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50065">
      <w:pPr>
        <w:spacing w:line="576"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2020年度开发“扶贫特岗”项目绩效自评报告</w:t>
      </w:r>
    </w:p>
    <w:p w14:paraId="5B4FADD2">
      <w:pPr>
        <w:spacing w:line="576" w:lineRule="exact"/>
        <w:jc w:val="center"/>
        <w:rPr>
          <w:rFonts w:ascii="Times New Roman" w:hAnsi="Times New Roman" w:eastAsia="仿宋_GB2312"/>
          <w:sz w:val="44"/>
          <w:szCs w:val="44"/>
        </w:rPr>
      </w:pPr>
    </w:p>
    <w:p w14:paraId="70EAF603">
      <w:pPr>
        <w:spacing w:line="576" w:lineRule="exact"/>
        <w:ind w:firstLine="720" w:firstLineChars="200"/>
        <w:rPr>
          <w:rFonts w:ascii="仿宋" w:hAnsi="仿宋" w:eastAsia="仿宋"/>
          <w:sz w:val="36"/>
          <w:szCs w:val="36"/>
        </w:rPr>
      </w:pPr>
      <w:r>
        <w:rPr>
          <w:rFonts w:ascii="仿宋" w:hAnsi="仿宋" w:eastAsia="仿宋"/>
          <w:sz w:val="36"/>
          <w:szCs w:val="36"/>
        </w:rPr>
        <w:t>一、</w:t>
      </w:r>
      <w:r>
        <w:rPr>
          <w:rFonts w:hint="eastAsia" w:ascii="仿宋" w:hAnsi="仿宋" w:eastAsia="仿宋"/>
          <w:sz w:val="36"/>
          <w:szCs w:val="36"/>
        </w:rPr>
        <w:t>预算执行情况</w:t>
      </w:r>
    </w:p>
    <w:p w14:paraId="5D321E9D">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（一）年初预算情况</w:t>
      </w:r>
    </w:p>
    <w:p w14:paraId="0EA4BF59">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度</w:t>
      </w:r>
      <w:r>
        <w:rPr>
          <w:rFonts w:ascii="Times New Roman" w:hAnsi="Times New Roman" w:eastAsia="仿宋_GB2312"/>
          <w:sz w:val="32"/>
          <w:szCs w:val="32"/>
        </w:rPr>
        <w:t>，为解决</w:t>
      </w:r>
      <w:r>
        <w:rPr>
          <w:rFonts w:hint="eastAsia" w:ascii="Times New Roman" w:hAnsi="Times New Roman" w:eastAsia="仿宋_GB2312"/>
          <w:sz w:val="32"/>
          <w:szCs w:val="32"/>
        </w:rPr>
        <w:t>因新冠疫情影响</w:t>
      </w:r>
      <w:r>
        <w:rPr>
          <w:rFonts w:ascii="Times New Roman" w:hAnsi="Times New Roman" w:eastAsia="仿宋_GB2312"/>
          <w:sz w:val="32"/>
          <w:szCs w:val="32"/>
        </w:rPr>
        <w:t>，</w:t>
      </w:r>
      <w:r>
        <w:rPr>
          <w:rFonts w:hint="eastAsia" w:ascii="Times New Roman" w:hAnsi="Times New Roman" w:eastAsia="仿宋_GB2312"/>
          <w:sz w:val="32"/>
          <w:szCs w:val="32"/>
        </w:rPr>
        <w:t>使一些贫困劳动力无法外出务工，增加了返贫风险，为解决这一问题，让一部分有就业意愿的贫困劳动力能够就业，开发“扶贫特岗</w:t>
      </w:r>
      <w:r>
        <w:rPr>
          <w:rFonts w:ascii="Times New Roman" w:hAnsi="Times New Roman" w:eastAsia="仿宋_GB2312"/>
          <w:sz w:val="32"/>
          <w:szCs w:val="32"/>
        </w:rPr>
        <w:t xml:space="preserve"> </w:t>
      </w:r>
      <w:r>
        <w:rPr>
          <w:rFonts w:hint="eastAsia" w:ascii="Times New Roman" w:hAnsi="Times New Roman" w:eastAsia="仿宋_GB2312"/>
          <w:sz w:val="32"/>
          <w:szCs w:val="32"/>
        </w:rPr>
        <w:t>”，计划使用专项扶贫资金201.525万元</w:t>
      </w:r>
    </w:p>
    <w:p w14:paraId="1B20FE82">
      <w:pPr>
        <w:spacing w:line="576" w:lineRule="exact"/>
        <w:ind w:firstLine="640" w:firstLineChars="200"/>
        <w:rPr>
          <w:rFonts w:hint="eastAsia" w:ascii="黑体" w:hAnsi="黑体" w:eastAsia="黑体"/>
          <w:bCs/>
          <w:sz w:val="32"/>
          <w:szCs w:val="32"/>
        </w:rPr>
      </w:pPr>
      <w:r>
        <w:rPr>
          <w:rFonts w:hint="eastAsia" w:ascii="黑体" w:hAnsi="黑体" w:eastAsia="黑体"/>
          <w:bCs/>
          <w:sz w:val="32"/>
          <w:szCs w:val="32"/>
        </w:rPr>
        <w:t>（二）预算执行情况</w:t>
      </w:r>
    </w:p>
    <w:p w14:paraId="3CF49C8F">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2020年度全年共开发“扶贫特岗”岗位506人，使用专项扶贫资金201.525万元，完成了年初的资金预算绩效目标。</w:t>
      </w:r>
    </w:p>
    <w:p w14:paraId="466A7E6D">
      <w:pPr>
        <w:spacing w:line="576" w:lineRule="exact"/>
        <w:ind w:firstLine="720" w:firstLineChars="200"/>
        <w:rPr>
          <w:rFonts w:ascii="仿宋" w:hAnsi="仿宋" w:eastAsia="仿宋"/>
          <w:sz w:val="36"/>
          <w:szCs w:val="36"/>
        </w:rPr>
      </w:pPr>
      <w:r>
        <w:rPr>
          <w:rFonts w:ascii="仿宋" w:hAnsi="仿宋" w:eastAsia="仿宋"/>
          <w:sz w:val="36"/>
          <w:szCs w:val="36"/>
        </w:rPr>
        <w:t>二、绩效目标完成情况分析</w:t>
      </w:r>
    </w:p>
    <w:p w14:paraId="677D0AB6">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资金投入情况分析</w:t>
      </w:r>
    </w:p>
    <w:p w14:paraId="742E617C">
      <w:pPr>
        <w:spacing w:line="576"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1、项目资金到位情况分析</w:t>
      </w:r>
      <w:r>
        <w:rPr>
          <w:rFonts w:ascii="Times New Roman" w:hAnsi="Times New Roman" w:eastAsia="仿宋_GB2312"/>
          <w:b/>
          <w:bCs/>
          <w:sz w:val="32"/>
          <w:szCs w:val="32"/>
        </w:rPr>
        <w:t>。</w:t>
      </w:r>
    </w:p>
    <w:p w14:paraId="74D8018E">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截至2020年末，预算资金为</w:t>
      </w:r>
      <w:r>
        <w:rPr>
          <w:rFonts w:hint="eastAsia" w:ascii="Times New Roman" w:hAnsi="Times New Roman" w:eastAsia="仿宋_GB2312"/>
          <w:sz w:val="32"/>
          <w:szCs w:val="32"/>
        </w:rPr>
        <w:t>201.525</w:t>
      </w:r>
      <w:r>
        <w:rPr>
          <w:rFonts w:ascii="Times New Roman" w:hAnsi="Times New Roman" w:eastAsia="仿宋_GB2312"/>
          <w:sz w:val="32"/>
          <w:szCs w:val="32"/>
        </w:rPr>
        <w:t>万元，实际到位资金</w:t>
      </w:r>
      <w:r>
        <w:rPr>
          <w:rFonts w:hint="eastAsia" w:ascii="Times New Roman" w:hAnsi="Times New Roman" w:eastAsia="仿宋_GB2312"/>
          <w:sz w:val="32"/>
          <w:szCs w:val="32"/>
        </w:rPr>
        <w:t>201.525</w:t>
      </w:r>
      <w:r>
        <w:rPr>
          <w:rFonts w:ascii="Times New Roman" w:hAnsi="Times New Roman" w:eastAsia="仿宋_GB2312"/>
          <w:sz w:val="32"/>
          <w:szCs w:val="32"/>
        </w:rPr>
        <w:t>万元，资金到位率为</w:t>
      </w:r>
      <w:r>
        <w:rPr>
          <w:rFonts w:hint="eastAsia" w:ascii="Times New Roman" w:hAnsi="Times New Roman" w:eastAsia="仿宋_GB2312"/>
          <w:sz w:val="32"/>
          <w:szCs w:val="32"/>
        </w:rPr>
        <w:t>100</w:t>
      </w:r>
      <w:r>
        <w:rPr>
          <w:rFonts w:ascii="Times New Roman" w:hAnsi="Times New Roman" w:eastAsia="仿宋_GB2312"/>
          <w:sz w:val="32"/>
          <w:szCs w:val="32"/>
        </w:rPr>
        <w:t>%。</w:t>
      </w:r>
    </w:p>
    <w:p w14:paraId="482F5386">
      <w:pPr>
        <w:spacing w:line="576" w:lineRule="exact"/>
        <w:ind w:firstLine="643" w:firstLineChars="200"/>
        <w:rPr>
          <w:rFonts w:ascii="楷体_GB2312" w:hAnsi="Times New Roman" w:eastAsia="楷体_GB2312"/>
          <w:b/>
          <w:bCs/>
          <w:sz w:val="32"/>
          <w:szCs w:val="32"/>
        </w:rPr>
      </w:pPr>
      <w:r>
        <w:rPr>
          <w:rFonts w:ascii="楷体_GB2312" w:hAnsi="Times New Roman" w:eastAsia="楷体_GB2312"/>
          <w:b/>
          <w:bCs/>
          <w:sz w:val="32"/>
          <w:szCs w:val="32"/>
        </w:rPr>
        <w:t>2、项目资金执行情况分析。</w:t>
      </w:r>
    </w:p>
    <w:p w14:paraId="0827E796">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截至2020年末，实际支出资金</w:t>
      </w:r>
      <w:r>
        <w:rPr>
          <w:rFonts w:hint="eastAsia" w:ascii="Times New Roman" w:hAnsi="Times New Roman" w:eastAsia="仿宋_GB2312"/>
          <w:sz w:val="32"/>
          <w:szCs w:val="32"/>
        </w:rPr>
        <w:t>201.525</w:t>
      </w:r>
      <w:r>
        <w:rPr>
          <w:rFonts w:ascii="Times New Roman" w:hAnsi="Times New Roman" w:eastAsia="仿宋_GB2312"/>
          <w:sz w:val="32"/>
          <w:szCs w:val="32"/>
        </w:rPr>
        <w:t>万元，实际到位资金</w:t>
      </w:r>
      <w:r>
        <w:rPr>
          <w:rFonts w:hint="eastAsia" w:ascii="Times New Roman" w:hAnsi="Times New Roman" w:eastAsia="仿宋_GB2312"/>
          <w:sz w:val="32"/>
          <w:szCs w:val="32"/>
        </w:rPr>
        <w:t>201.525</w:t>
      </w:r>
      <w:r>
        <w:rPr>
          <w:rFonts w:ascii="Times New Roman" w:hAnsi="Times New Roman" w:eastAsia="仿宋_GB2312"/>
          <w:sz w:val="32"/>
          <w:szCs w:val="32"/>
        </w:rPr>
        <w:t>万元。预算执行率为</w:t>
      </w:r>
      <w:r>
        <w:rPr>
          <w:rFonts w:hint="eastAsia" w:ascii="Times New Roman" w:hAnsi="Times New Roman" w:eastAsia="仿宋_GB2312"/>
          <w:sz w:val="32"/>
          <w:szCs w:val="32"/>
        </w:rPr>
        <w:t>100</w:t>
      </w:r>
      <w:r>
        <w:rPr>
          <w:rFonts w:ascii="Times New Roman" w:hAnsi="Times New Roman" w:eastAsia="仿宋_GB2312"/>
          <w:sz w:val="32"/>
          <w:szCs w:val="32"/>
        </w:rPr>
        <w:t>%。</w:t>
      </w:r>
    </w:p>
    <w:p w14:paraId="1A47C092">
      <w:pPr>
        <w:spacing w:line="576" w:lineRule="exact"/>
        <w:ind w:firstLine="643" w:firstLineChars="200"/>
        <w:rPr>
          <w:rFonts w:ascii="楷体_GB2312" w:hAnsi="Times New Roman" w:eastAsia="楷体_GB2312"/>
          <w:b/>
          <w:bCs/>
          <w:sz w:val="32"/>
          <w:szCs w:val="32"/>
        </w:rPr>
      </w:pPr>
      <w:r>
        <w:rPr>
          <w:rFonts w:ascii="楷体_GB2312" w:hAnsi="Times New Roman" w:eastAsia="楷体_GB2312"/>
          <w:b/>
          <w:bCs/>
          <w:sz w:val="32"/>
          <w:szCs w:val="32"/>
        </w:rPr>
        <w:t>3、项目资金管理情况分析。</w:t>
      </w:r>
    </w:p>
    <w:p w14:paraId="6CEB655C">
      <w:pPr>
        <w:spacing w:line="576" w:lineRule="exact"/>
        <w:ind w:firstLine="640"/>
        <w:rPr>
          <w:rFonts w:hint="eastAsia" w:ascii="Times New Roman" w:hAnsi="Times New Roman" w:eastAsia="仿宋_GB2312"/>
          <w:bCs/>
          <w:sz w:val="32"/>
          <w:szCs w:val="32"/>
        </w:rPr>
      </w:pPr>
      <w:r>
        <w:rPr>
          <w:rFonts w:ascii="Times New Roman" w:hAnsi="Times New Roman" w:eastAsia="仿宋_GB2312"/>
          <w:bCs/>
          <w:sz w:val="32"/>
          <w:szCs w:val="32"/>
        </w:rPr>
        <w:t>项目资金管理使用符合国家财经法规和财务管理制度以及有关专项资金管理办法的规定；资金的拨付有完整的审批程序和手续；</w:t>
      </w:r>
      <w:r>
        <w:rPr>
          <w:rFonts w:hint="eastAsia" w:ascii="Times New Roman" w:hAnsi="Times New Roman" w:eastAsia="仿宋_GB2312"/>
          <w:bCs/>
          <w:sz w:val="32"/>
          <w:szCs w:val="32"/>
        </w:rPr>
        <w:t>不</w:t>
      </w:r>
      <w:r>
        <w:rPr>
          <w:rFonts w:ascii="Times New Roman" w:hAnsi="Times New Roman" w:eastAsia="仿宋_GB2312"/>
          <w:bCs/>
          <w:sz w:val="32"/>
          <w:szCs w:val="32"/>
        </w:rPr>
        <w:t>存在截留、挤占、挪用、虚列支出等情况。</w:t>
      </w:r>
    </w:p>
    <w:p w14:paraId="4AF9EF6A">
      <w:pPr>
        <w:spacing w:line="576" w:lineRule="exact"/>
        <w:ind w:firstLine="640" w:firstLineChars="200"/>
        <w:rPr>
          <w:rFonts w:ascii="黑体" w:hAnsi="黑体" w:eastAsia="黑体"/>
          <w:bCs/>
          <w:sz w:val="32"/>
          <w:szCs w:val="32"/>
        </w:rPr>
      </w:pPr>
      <w:r>
        <w:rPr>
          <w:rFonts w:ascii="黑体" w:hAnsi="黑体" w:eastAsia="黑体"/>
          <w:bCs/>
          <w:sz w:val="32"/>
          <w:szCs w:val="32"/>
        </w:rPr>
        <w:t>（二）总体绩效目标完成情况分析</w:t>
      </w:r>
    </w:p>
    <w:p w14:paraId="1BC4FE68">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使得506名面临返贫风险且又无法外出务工又有就业意愿的贫困劳动力就近就地就业。增加他们的收入，增强了为本村服务的主人翁责任感。</w:t>
      </w:r>
    </w:p>
    <w:p w14:paraId="275144CD">
      <w:pPr>
        <w:spacing w:line="576" w:lineRule="exact"/>
        <w:ind w:firstLine="640" w:firstLineChars="200"/>
        <w:rPr>
          <w:rFonts w:ascii="黑体" w:hAnsi="黑体" w:eastAsia="黑体"/>
          <w:bCs/>
          <w:sz w:val="32"/>
          <w:szCs w:val="32"/>
        </w:rPr>
      </w:pPr>
      <w:r>
        <w:rPr>
          <w:rFonts w:ascii="黑体" w:hAnsi="黑体" w:eastAsia="黑体"/>
          <w:bCs/>
          <w:sz w:val="32"/>
          <w:szCs w:val="32"/>
        </w:rPr>
        <w:t>（三）绩效指标完成情况分析</w:t>
      </w:r>
    </w:p>
    <w:p w14:paraId="7F6A5B49">
      <w:pPr>
        <w:spacing w:line="576" w:lineRule="exact"/>
        <w:ind w:firstLine="643" w:firstLineChars="200"/>
        <w:rPr>
          <w:rFonts w:ascii="楷体_GB2312" w:hAnsi="Times New Roman" w:eastAsia="楷体_GB2312"/>
          <w:b/>
          <w:bCs/>
          <w:sz w:val="32"/>
          <w:szCs w:val="32"/>
        </w:rPr>
      </w:pPr>
      <w:r>
        <w:rPr>
          <w:rFonts w:ascii="楷体_GB2312" w:hAnsi="Times New Roman" w:eastAsia="楷体_GB2312"/>
          <w:b/>
          <w:bCs/>
          <w:sz w:val="32"/>
          <w:szCs w:val="32"/>
        </w:rPr>
        <w:t>1、产出指标完成情况分析。</w:t>
      </w:r>
    </w:p>
    <w:p w14:paraId="3857D21D">
      <w:pPr>
        <w:spacing w:line="576" w:lineRule="exact"/>
        <w:ind w:firstLine="640" w:firstLineChars="200"/>
        <w:rPr>
          <w:rFonts w:ascii="仿宋" w:hAnsi="仿宋" w:eastAsia="仿宋"/>
          <w:sz w:val="32"/>
          <w:szCs w:val="32"/>
        </w:rPr>
      </w:pPr>
      <w:r>
        <w:rPr>
          <w:rFonts w:ascii="仿宋" w:hAnsi="仿宋" w:eastAsia="仿宋"/>
          <w:sz w:val="32"/>
          <w:szCs w:val="32"/>
        </w:rPr>
        <w:t>（1）数量指标。</w:t>
      </w:r>
    </w:p>
    <w:p w14:paraId="29291E36">
      <w:pPr>
        <w:spacing w:line="576" w:lineRule="exact"/>
        <w:ind w:firstLine="640" w:firstLineChars="200"/>
        <w:rPr>
          <w:rFonts w:ascii="仿宋" w:hAnsi="仿宋" w:eastAsia="仿宋"/>
          <w:sz w:val="32"/>
          <w:szCs w:val="32"/>
        </w:rPr>
      </w:pPr>
      <w:r>
        <w:rPr>
          <w:rFonts w:hint="eastAsia" w:ascii="仿宋" w:hAnsi="仿宋" w:eastAsia="仿宋"/>
          <w:sz w:val="32"/>
          <w:szCs w:val="32"/>
        </w:rPr>
        <w:t>预计开发扶贫特岗两批，三月份至六月份、九月份至12月份，实际岗位履职人员506人，</w:t>
      </w:r>
      <w:r>
        <w:rPr>
          <w:rFonts w:ascii="仿宋" w:hAnsi="仿宋" w:eastAsia="仿宋"/>
          <w:sz w:val="32"/>
          <w:szCs w:val="32"/>
        </w:rPr>
        <w:t>完成预期目标。</w:t>
      </w:r>
    </w:p>
    <w:p w14:paraId="1315D9C3">
      <w:pPr>
        <w:numPr>
          <w:ilvl w:val="0"/>
          <w:numId w:val="1"/>
        </w:numPr>
        <w:spacing w:line="576" w:lineRule="exact"/>
        <w:ind w:firstLine="640" w:firstLineChars="200"/>
        <w:rPr>
          <w:rFonts w:ascii="仿宋" w:hAnsi="仿宋" w:eastAsia="仿宋"/>
          <w:sz w:val="32"/>
          <w:szCs w:val="32"/>
        </w:rPr>
      </w:pPr>
      <w:r>
        <w:rPr>
          <w:rFonts w:hint="eastAsia" w:ascii="仿宋" w:hAnsi="仿宋" w:eastAsia="仿宋"/>
          <w:sz w:val="32"/>
          <w:szCs w:val="32"/>
        </w:rPr>
        <w:t>质量指标。</w:t>
      </w:r>
    </w:p>
    <w:p w14:paraId="6D94D346">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指标1，完成公益</w:t>
      </w:r>
      <w:r>
        <w:rPr>
          <w:rFonts w:hint="eastAsia" w:ascii="仿宋" w:hAnsi="仿宋" w:eastAsia="仿宋"/>
          <w:sz w:val="32"/>
          <w:szCs w:val="32"/>
          <w:lang w:eastAsia="zh-CN"/>
        </w:rPr>
        <w:t>性</w:t>
      </w:r>
      <w:bookmarkStart w:id="0" w:name="_GoBack"/>
      <w:bookmarkEnd w:id="0"/>
      <w:r>
        <w:rPr>
          <w:rFonts w:hint="eastAsia" w:ascii="仿宋" w:hAnsi="仿宋" w:eastAsia="仿宋"/>
          <w:sz w:val="32"/>
          <w:szCs w:val="32"/>
        </w:rPr>
        <w:t>岗位补贴506人，100%补贴。</w:t>
      </w:r>
    </w:p>
    <w:p w14:paraId="47685C61">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指标2：使得506人就业，完成预期目标。</w:t>
      </w:r>
    </w:p>
    <w:p w14:paraId="0CA78B68">
      <w:pPr>
        <w:numPr>
          <w:ilvl w:val="0"/>
          <w:numId w:val="1"/>
        </w:numPr>
        <w:spacing w:line="576" w:lineRule="exact"/>
        <w:ind w:firstLine="640" w:firstLineChars="200"/>
        <w:rPr>
          <w:rFonts w:ascii="仿宋" w:hAnsi="仿宋" w:eastAsia="仿宋"/>
          <w:sz w:val="32"/>
          <w:szCs w:val="32"/>
        </w:rPr>
      </w:pPr>
      <w:r>
        <w:rPr>
          <w:rFonts w:hint="eastAsia" w:ascii="仿宋" w:hAnsi="仿宋" w:eastAsia="仿宋"/>
          <w:sz w:val="32"/>
          <w:szCs w:val="32"/>
        </w:rPr>
        <w:t>时效指标。</w:t>
      </w:r>
    </w:p>
    <w:p w14:paraId="57E0F569">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指标1：资金在规定的时间内到位 100%，</w:t>
      </w:r>
    </w:p>
    <w:p w14:paraId="3F9B48AC">
      <w:pPr>
        <w:pStyle w:val="6"/>
        <w:spacing w:line="576" w:lineRule="exact"/>
        <w:ind w:left="420" w:leftChars="200" w:firstLine="160" w:firstLineChars="50"/>
        <w:rPr>
          <w:rFonts w:hint="eastAsia" w:ascii="仿宋" w:hAnsi="仿宋" w:eastAsia="仿宋"/>
          <w:sz w:val="32"/>
          <w:szCs w:val="32"/>
        </w:rPr>
      </w:pPr>
      <w:r>
        <w:rPr>
          <w:rFonts w:hint="eastAsia" w:ascii="仿宋" w:hAnsi="仿宋" w:eastAsia="仿宋"/>
          <w:sz w:val="32"/>
          <w:szCs w:val="32"/>
        </w:rPr>
        <w:t>指标2：就业补贴在规定的时间内补贴100%，</w:t>
      </w:r>
    </w:p>
    <w:p w14:paraId="596875A5">
      <w:pPr>
        <w:numPr>
          <w:ilvl w:val="0"/>
          <w:numId w:val="1"/>
        </w:numPr>
        <w:spacing w:line="576" w:lineRule="exact"/>
        <w:ind w:firstLine="640" w:firstLineChars="200"/>
        <w:rPr>
          <w:rFonts w:ascii="仿宋" w:hAnsi="仿宋" w:eastAsia="仿宋"/>
          <w:sz w:val="32"/>
          <w:szCs w:val="32"/>
        </w:rPr>
      </w:pPr>
      <w:r>
        <w:rPr>
          <w:rFonts w:hint="eastAsia" w:ascii="仿宋" w:hAnsi="仿宋" w:eastAsia="仿宋"/>
          <w:sz w:val="32"/>
          <w:szCs w:val="32"/>
        </w:rPr>
        <w:t>成本指标。</w:t>
      </w:r>
    </w:p>
    <w:p w14:paraId="68840494">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指标1：“扶贫特岗”岗位补贴每人每月1000元，实际发放每月每人1000元，完成预期目标。</w:t>
      </w:r>
    </w:p>
    <w:p w14:paraId="7E3BAB75">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2、效益指标完成情况分析。</w:t>
      </w:r>
    </w:p>
    <w:p w14:paraId="125F46E1">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）社会效益。</w:t>
      </w:r>
    </w:p>
    <w:p w14:paraId="1B597B9F">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指标1：解决贫困劳动力506人就业。</w:t>
      </w:r>
    </w:p>
    <w:p w14:paraId="1C7BFDC5">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指标2：受益建档立卡贫困人家庭506户。</w:t>
      </w:r>
    </w:p>
    <w:p w14:paraId="572CA113">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3、满意度指标完成情况分析。</w:t>
      </w:r>
    </w:p>
    <w:p w14:paraId="5CCB42A6">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指标1：受益贫困劳动力满意度100%，受益贫困家庭满意度100%。</w:t>
      </w:r>
      <w:r>
        <w:rPr>
          <w:rFonts w:ascii="Times New Roman" w:hAnsi="Times New Roman" w:eastAsia="仿宋_GB2312"/>
          <w:sz w:val="32"/>
          <w:szCs w:val="32"/>
        </w:rPr>
        <w:t xml:space="preserve"> </w:t>
      </w:r>
    </w:p>
    <w:p w14:paraId="53EFAE2B">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三、偏离绩效指标的原因和下一步改进措施</w:t>
      </w:r>
    </w:p>
    <w:p w14:paraId="6D80976D">
      <w:pPr>
        <w:spacing w:line="576" w:lineRule="exact"/>
        <w:ind w:firstLine="640"/>
        <w:rPr>
          <w:rFonts w:ascii="Times New Roman" w:hAnsi="Times New Roman" w:eastAsia="仿宋_GB2312"/>
          <w:sz w:val="32"/>
          <w:szCs w:val="32"/>
        </w:rPr>
      </w:pPr>
      <w:r>
        <w:rPr>
          <w:rFonts w:hint="eastAsia" w:ascii="Times New Roman" w:hAnsi="Times New Roman" w:eastAsia="楷体"/>
          <w:sz w:val="32"/>
          <w:szCs w:val="32"/>
        </w:rPr>
        <w:t>无。</w:t>
      </w:r>
    </w:p>
    <w:p w14:paraId="1027CDB7">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四、绩效自评结果拟应用和公开情况</w:t>
      </w:r>
    </w:p>
    <w:p w14:paraId="62816EC7">
      <w:pPr>
        <w:spacing w:line="576"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按照</w:t>
      </w:r>
      <w:r>
        <w:rPr>
          <w:rFonts w:hint="eastAsia" w:ascii="Times New Roman" w:hAnsi="Times New Roman" w:eastAsia="仿宋_GB2312"/>
          <w:color w:val="auto"/>
          <w:sz w:val="32"/>
          <w:szCs w:val="32"/>
        </w:rPr>
        <w:t>相关文件</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已</w:t>
      </w:r>
      <w:r>
        <w:rPr>
          <w:rFonts w:ascii="Times New Roman" w:hAnsi="Times New Roman" w:eastAsia="仿宋_GB2312"/>
          <w:color w:val="auto"/>
          <w:sz w:val="32"/>
          <w:szCs w:val="32"/>
        </w:rPr>
        <w:t>将绩效自评结果情况于</w:t>
      </w:r>
      <w:r>
        <w:rPr>
          <w:rFonts w:hint="eastAsia" w:ascii="Times New Roman" w:hAnsi="Times New Roman" w:eastAsia="仿宋_GB2312"/>
          <w:color w:val="auto"/>
          <w:sz w:val="32"/>
          <w:szCs w:val="32"/>
        </w:rPr>
        <w:t>2020年11月15日前，</w:t>
      </w:r>
      <w:r>
        <w:rPr>
          <w:rFonts w:ascii="Times New Roman" w:hAnsi="Times New Roman" w:eastAsia="仿宋_GB2312"/>
          <w:color w:val="auto"/>
          <w:sz w:val="32"/>
          <w:szCs w:val="32"/>
        </w:rPr>
        <w:t>通过</w:t>
      </w:r>
      <w:r>
        <w:rPr>
          <w:rFonts w:hint="eastAsia" w:ascii="Times New Roman" w:hAnsi="Times New Roman" w:eastAsia="仿宋_GB2312"/>
          <w:color w:val="auto"/>
          <w:sz w:val="32"/>
          <w:szCs w:val="32"/>
        </w:rPr>
        <w:t>榆树信息港网站</w:t>
      </w:r>
      <w:r>
        <w:rPr>
          <w:rFonts w:ascii="Times New Roman" w:hAnsi="Times New Roman" w:eastAsia="仿宋_GB2312"/>
          <w:color w:val="auto"/>
          <w:sz w:val="32"/>
          <w:szCs w:val="32"/>
        </w:rPr>
        <w:t>等向社会公开，在</w:t>
      </w:r>
      <w:r>
        <w:rPr>
          <w:rFonts w:hint="eastAsia" w:ascii="Times New Roman" w:hAnsi="Times New Roman" w:eastAsia="仿宋_GB2312"/>
          <w:color w:val="auto"/>
          <w:sz w:val="32"/>
          <w:szCs w:val="32"/>
        </w:rPr>
        <w:t>榆树市</w:t>
      </w:r>
      <w:r>
        <w:rPr>
          <w:rFonts w:ascii="Times New Roman" w:hAnsi="Times New Roman" w:eastAsia="仿宋_GB2312"/>
          <w:color w:val="auto"/>
          <w:sz w:val="32"/>
          <w:szCs w:val="32"/>
        </w:rPr>
        <w:t>范围内进行通报</w:t>
      </w:r>
      <w:r>
        <w:rPr>
          <w:rFonts w:hint="eastAsia" w:ascii="Times New Roman" w:hAnsi="Times New Roman" w:eastAsia="仿宋_GB2312"/>
          <w:color w:val="auto"/>
          <w:sz w:val="32"/>
          <w:szCs w:val="32"/>
        </w:rPr>
        <w:t>。</w:t>
      </w:r>
    </w:p>
    <w:p w14:paraId="73F2C8D6">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五、其他需要说明的问题</w:t>
      </w:r>
    </w:p>
    <w:p w14:paraId="192C0E02">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无。</w:t>
      </w:r>
    </w:p>
    <w:p w14:paraId="66A20A2F">
      <w:pPr>
        <w:spacing w:line="576"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联系人：榆树市扶贫开发服务中心   马银瓶</w:t>
      </w:r>
    </w:p>
    <w:p w14:paraId="1BEA1C60">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电  话：15500090528</w:t>
      </w:r>
    </w:p>
    <w:p w14:paraId="1C0A0B4A">
      <w:pPr>
        <w:spacing w:line="576" w:lineRule="exact"/>
        <w:rPr>
          <w:rFonts w:ascii="Times New Roman" w:hAnsi="Times New Roman" w:eastAsia="仿宋_GB2312"/>
          <w:sz w:val="32"/>
          <w:szCs w:val="32"/>
        </w:rPr>
      </w:pPr>
    </w:p>
    <w:p w14:paraId="16F44859">
      <w:pPr>
        <w:spacing w:line="576" w:lineRule="exact"/>
        <w:rPr>
          <w:rFonts w:ascii="Times New Roman" w:hAnsi="Times New Roman" w:eastAsia="仿宋_GB2312"/>
          <w:sz w:val="32"/>
          <w:szCs w:val="32"/>
        </w:rPr>
      </w:pPr>
    </w:p>
    <w:p w14:paraId="3AFAA8DF">
      <w:pPr>
        <w:spacing w:line="576" w:lineRule="exact"/>
        <w:rPr>
          <w:rFonts w:ascii="Times New Roman" w:hAnsi="Times New Roman" w:eastAsia="仿宋_GB2312"/>
          <w:sz w:val="32"/>
          <w:szCs w:val="32"/>
        </w:rPr>
      </w:pPr>
    </w:p>
    <w:p w14:paraId="1F4C2C16">
      <w:pPr>
        <w:spacing w:line="576" w:lineRule="exact"/>
        <w:ind w:firstLine="3049" w:firstLineChars="953"/>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榆树市扶贫开发服务中心</w:t>
      </w:r>
    </w:p>
    <w:p w14:paraId="0A8B7E02">
      <w:pPr>
        <w:spacing w:line="576" w:lineRule="exact"/>
        <w:ind w:firstLine="3686" w:firstLineChars="1152"/>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2021年7月10日</w:t>
      </w:r>
    </w:p>
    <w:p w14:paraId="6307C4AA">
      <w:pPr>
        <w:rPr>
          <w:rFonts w:hint="eastAsia" w:ascii="仿宋_GB2312" w:hAnsi="仿宋_GB2312" w:eastAsia="仿宋_GB2312" w:cs="仿宋_GB2312"/>
          <w:sz w:val="32"/>
          <w:szCs w:val="32"/>
        </w:rPr>
      </w:pPr>
    </w:p>
    <w:p w14:paraId="291C0DFA"/>
    <w:p w14:paraId="676029EE"/>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15F6">
    <w:pPr>
      <w:pStyle w:val="2"/>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path/>
          <v:fill on="f" focussize="0,0"/>
          <v:stroke on="f" joinstyle="miter"/>
          <v:imagedata o:title=""/>
          <o:lock v:ext="edit"/>
          <v:textbox inset="0mm,0mm,0mm,0mm" style="mso-fit-shape-to-text:t;">
            <w:txbxContent>
              <w:p w14:paraId="11F40C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344B1"/>
    <w:multiLevelType w:val="singleLevel"/>
    <w:tmpl w:val="582344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D7562B"/>
    <w:rsid w:val="001E145E"/>
    <w:rsid w:val="002341F8"/>
    <w:rsid w:val="00263468"/>
    <w:rsid w:val="0027641D"/>
    <w:rsid w:val="002E79AD"/>
    <w:rsid w:val="00434613"/>
    <w:rsid w:val="007443D2"/>
    <w:rsid w:val="00915F00"/>
    <w:rsid w:val="00A731E4"/>
    <w:rsid w:val="00AD7835"/>
    <w:rsid w:val="00B32B1F"/>
    <w:rsid w:val="00BA55A7"/>
    <w:rsid w:val="00CA3ECB"/>
    <w:rsid w:val="00CB3A60"/>
    <w:rsid w:val="00CF7511"/>
    <w:rsid w:val="00E71673"/>
    <w:rsid w:val="00EF0B83"/>
    <w:rsid w:val="2CB75305"/>
    <w:rsid w:val="40641062"/>
    <w:rsid w:val="40D7562B"/>
    <w:rsid w:val="65BD4533"/>
    <w:rsid w:val="78EF5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908</Words>
  <Characters>1020</Characters>
  <Lines>7</Lines>
  <Paragraphs>2</Paragraphs>
  <TotalTime>72</TotalTime>
  <ScaleCrop>false</ScaleCrop>
  <LinksUpToDate>false</LinksUpToDate>
  <CharactersWithSpaces>1028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2021-07-10T06:55:00Z</dcterms:created>
  <dc:creator>大鹏</dc:creator>
  <cp:lastModifiedBy>Administrator</cp:lastModifiedBy>
  <dcterms:modified xsi:type="dcterms:W3CDTF">2025-02-24T06:53:08Z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0410DE6044C848F6A559B57E190A101E</vt:lpwstr>
  </property>
  <property fmtid="{D5CDD505-2E9C-101B-9397-08002B2CF9AE}" pid="4" name="KSOTemplateDocerSaveRecord">
    <vt:lpwstr>eyJoZGlkIjoiNGQxZDZkOTk3MDE0NjE2NjYwOWZmNWE1M2RiMmE5MGMifQ==</vt:lpwstr>
  </property>
</Properties>
</file>