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A0C88">
      <w:pPr>
        <w:spacing w:before="101" w:line="224" w:lineRule="auto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6"/>
          <w:sz w:val="31"/>
          <w:szCs w:val="31"/>
        </w:rPr>
        <w:t>附件1</w:t>
      </w:r>
    </w:p>
    <w:p w14:paraId="1BFEA2E3">
      <w:pPr>
        <w:spacing w:line="47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0B64858">
      <w:pPr>
        <w:spacing w:before="143" w:line="219" w:lineRule="auto"/>
        <w:ind w:left="2066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2025年生态渔业倍增计划项目</w:t>
      </w:r>
    </w:p>
    <w:p w14:paraId="21E1F37A">
      <w:pPr>
        <w:spacing w:line="33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2977E54">
      <w:pPr>
        <w:spacing w:line="33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D004A63">
      <w:pPr>
        <w:spacing w:before="101" w:line="221" w:lineRule="auto"/>
        <w:ind w:left="105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"/>
          <w:sz w:val="31"/>
          <w:szCs w:val="31"/>
        </w:rPr>
        <w:t>一、支持方向</w:t>
      </w:r>
    </w:p>
    <w:p w14:paraId="04260EB1">
      <w:pPr>
        <w:pStyle w:val="2"/>
        <w:spacing w:before="222" w:line="357" w:lineRule="auto"/>
        <w:ind w:left="410" w:right="80" w:firstLine="640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重点支持大水面生态渔业、池塘塘坝名优鱼养殖、冷水鱼养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殖，渔业高质量发展综合示范，水产种业振兴和水产种质资源场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3"/>
          <w:sz w:val="31"/>
          <w:szCs w:val="31"/>
        </w:rPr>
        <w:t>建设，稻渔综合种养和宜渔盐碱地开发利用、工厂化(流水)设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施渔业养殖场，林蛙油药食同源申报，水产品加工能力提升，养</w:t>
      </w: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殖池塘改造，渔政执法装备配备及运维，渔业资源养护，渔业安</w:t>
      </w: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>全生产演练等活动及落实国家渔业政策，完成相关工作任务。</w:t>
      </w:r>
    </w:p>
    <w:p w14:paraId="3C164346">
      <w:pPr>
        <w:spacing w:line="222" w:lineRule="auto"/>
        <w:ind w:left="105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1"/>
          <w:szCs w:val="31"/>
        </w:rPr>
        <w:t>二、具体项目</w:t>
      </w:r>
    </w:p>
    <w:p w14:paraId="271CC5CD">
      <w:pPr>
        <w:pStyle w:val="2"/>
        <w:spacing w:before="219" w:line="221" w:lineRule="auto"/>
        <w:ind w:left="1230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>(一)大水面生态渔业、池塘塘坝名优鱼养殖、冷水鱼养殖</w:t>
      </w:r>
    </w:p>
    <w:p w14:paraId="1862DE97">
      <w:pPr>
        <w:pStyle w:val="2"/>
        <w:spacing w:before="151" w:line="319" w:lineRule="auto"/>
        <w:ind w:left="410" w:firstLine="640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1.大水面生态渔业。扩大大水面名优品种增养殖，对在3000</w:t>
      </w:r>
      <w:r>
        <w:rPr>
          <w:rFonts w:hint="eastAsia" w:asciiTheme="minorEastAsia" w:hAnsiTheme="minorEastAsia" w:eastAsiaTheme="minorEastAsia" w:cstheme="minorEastAsia"/>
          <w:spacing w:val="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1"/>
          <w:sz w:val="31"/>
          <w:szCs w:val="31"/>
        </w:rPr>
        <w:t>亩(含)以上大水面投放大银鱼、池沼公鱼、雅罗鱼、翘嘴鲌、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鳜鱼、鲟鱼、鲈鱼等品种的养殖主体按照50%比例进行补助，补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 xml:space="preserve">助资金不超过200万元，补助资金和自筹资金全部用于苗种投放。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国有水域需持有有效的水域滩涂养殖证，因特殊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原因没有养殖证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>的，由所在地农业农村(水产)部门出具相关水域情况证明。</w:t>
      </w:r>
    </w:p>
    <w:p w14:paraId="6F8DB9E1">
      <w:pPr>
        <w:pStyle w:val="2"/>
        <w:spacing w:before="293" w:line="311" w:lineRule="auto"/>
        <w:ind w:left="410" w:right="75" w:firstLine="640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2.池塘塘坝名优鱼养殖。调整养殖品种结构，开展虾、蟹、鲈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鱼、梭罗鱼、鳜鱼、黄颡鱼、柳根鱼等名优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品种。以企业为主体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实施，中、西部要求投放苗种的池塘塘坝面积在150亩以上，东</w:t>
      </w:r>
    </w:p>
    <w:p w14:paraId="1B6D5EF2">
      <w:pPr>
        <w:spacing w:line="311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headerReference r:id="rId5" w:type="default"/>
          <w:footerReference r:id="rId6" w:type="default"/>
          <w:pgSz w:w="12170" w:h="17010"/>
          <w:pgMar w:top="651" w:right="1584" w:bottom="1656" w:left="1060" w:header="482" w:footer="1254" w:gutter="0"/>
          <w:cols w:space="720" w:num="1"/>
        </w:sectPr>
      </w:pPr>
    </w:p>
    <w:p w14:paraId="7A264387">
      <w:pPr>
        <w:spacing w:line="251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DD7E58B">
      <w:pPr>
        <w:spacing w:line="25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0FCDB86">
      <w:pPr>
        <w:spacing w:line="25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EACE2F8">
      <w:pPr>
        <w:spacing w:line="25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842356A">
      <w:pPr>
        <w:spacing w:line="25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65D2DAF">
      <w:pPr>
        <w:pStyle w:val="2"/>
        <w:spacing w:before="101" w:line="345" w:lineRule="auto"/>
        <w:ind w:right="113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>部、南部要求投放苗种的池塘塘坝面积在50亩以上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>，按照50%比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例进行补助，补助资金不超过30万元，补助资金全部用于苗种投 放，自筹资金除用于苗种投放外，可适当购买饲料。国有水域需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持有有效的水域滩涂养殖证，集体水域需提供承包合同。</w:t>
      </w:r>
    </w:p>
    <w:p w14:paraId="7BCF81D5">
      <w:pPr>
        <w:pStyle w:val="2"/>
        <w:spacing w:line="340" w:lineRule="auto"/>
        <w:ind w:firstLine="67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3.冷水鱼养殖。在适宜水域开展土著名优鱼类生态网箱养殖，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以企业为主体实施，按照50%比例进行补助，补助资金不超过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>200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万元，补助资金和自筹资金全部用于苗种投放，需持有有效的水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>域滩涂养殖证。</w:t>
      </w:r>
    </w:p>
    <w:p w14:paraId="0B6403AE">
      <w:pPr>
        <w:pStyle w:val="2"/>
        <w:spacing w:before="22" w:line="340" w:lineRule="auto"/>
        <w:ind w:right="84" w:firstLine="67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以上项目为先建后补，各养殖主体在投入苗种时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>要严格按照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3"/>
          <w:sz w:val="31"/>
          <w:szCs w:val="31"/>
        </w:rPr>
        <w:t>《吉林省农业农村厅吉林省畜牧业管理局关于印发吉林省水产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>苗种产地检疫工作方案的通知》(吉农渔发</w:t>
      </w: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>〔2020〕20号),进行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苗种检验检疫，确保苗种健康无病害、无禁用药物残留。县级以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上农业农村主管部门对投苗过程进行监管。</w:t>
      </w:r>
    </w:p>
    <w:p w14:paraId="507EA07C">
      <w:pPr>
        <w:spacing w:before="1" w:line="223" w:lineRule="auto"/>
        <w:ind w:left="81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>(二)渔业高质量发展综合示范</w:t>
      </w:r>
    </w:p>
    <w:p w14:paraId="2C96B1E9">
      <w:pPr>
        <w:pStyle w:val="2"/>
        <w:spacing w:before="247" w:line="321" w:lineRule="auto"/>
        <w:ind w:right="76" w:firstLine="67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支持各级水产技术推广单位及渔业相关单位，开展新品种引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进、已有名特优品种扩大区域推广、养殖新模式试验示范。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除新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引进品种项目外，其他项目实施地点应不与本通知中支持的其他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项目实施地点重复。引进苗种要有检疫检验证明。</w:t>
      </w:r>
    </w:p>
    <w:p w14:paraId="3AD02521">
      <w:pPr>
        <w:spacing w:before="159" w:line="223" w:lineRule="auto"/>
        <w:ind w:left="850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>(三)水产种业振兴和水产种质资源场建设</w:t>
      </w:r>
    </w:p>
    <w:p w14:paraId="12A5514F">
      <w:pPr>
        <w:pStyle w:val="2"/>
        <w:spacing w:before="336" w:line="352" w:lineRule="auto"/>
        <w:ind w:right="78" w:firstLine="67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>1.小龙虾、澳洲龙虾苗种繁育基地建设。加速</w:t>
      </w:r>
      <w:r>
        <w:rPr>
          <w:rFonts w:hint="eastAsia" w:asciiTheme="minorEastAsia" w:hAnsiTheme="minorEastAsia" w:eastAsiaTheme="minorEastAsia" w:cstheme="minorEastAsia"/>
          <w:spacing w:val="-2"/>
          <w:sz w:val="31"/>
          <w:szCs w:val="31"/>
        </w:rPr>
        <w:t>稻渔综合种养和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池塘养殖品种结构调整，提高苗种自给能力，在适宜区域建设小 龙虾、澳洲龙虾苗种繁育基地。建设内容包括亲本池、苗种培育</w:t>
      </w:r>
    </w:p>
    <w:p w14:paraId="413436F8">
      <w:pPr>
        <w:spacing w:line="352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headerReference r:id="rId7" w:type="default"/>
          <w:footerReference r:id="rId8" w:type="default"/>
          <w:pgSz w:w="11900" w:h="16820"/>
          <w:pgMar w:top="400" w:right="1414" w:bottom="1616" w:left="1390" w:header="0" w:footer="1211" w:gutter="0"/>
          <w:cols w:space="720" w:num="1"/>
        </w:sectPr>
      </w:pPr>
    </w:p>
    <w:p w14:paraId="0C6A560C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E0605CF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41EF722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D713BB1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02856A1">
      <w:pPr>
        <w:spacing w:line="255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6A85775">
      <w:pPr>
        <w:pStyle w:val="2"/>
        <w:spacing w:before="100" w:line="360" w:lineRule="auto"/>
        <w:ind w:right="17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池、养殖及水处理设施、智能监控系统、苗种投入等。要求水面</w:t>
      </w:r>
      <w:r>
        <w:rPr>
          <w:rFonts w:hint="eastAsia" w:asciiTheme="minorEastAsia" w:hAnsiTheme="minorEastAsia" w:eastAsiaTheme="minorEastAsia" w:cstheme="minorEastAsia"/>
          <w:spacing w:val="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>剩余使用年限在5年以上，利用养殖池塘以外的土地建设的项目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>需在土地管理部门备案。按总投资50%比例安排补助资金，补助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资金不超过200万元，实行先建后补。</w:t>
      </w:r>
    </w:p>
    <w:p w14:paraId="26C45E3E">
      <w:pPr>
        <w:pStyle w:val="2"/>
        <w:spacing w:before="2" w:line="341" w:lineRule="auto"/>
        <w:ind w:firstLine="62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>2.水产种质资源场建设。支持基础条件好的水产原良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种场，完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善基础设施建设。建设内容主要包括新改扩建催产和孵化车间、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亲本(保种)池、苗种培育池等生产设施，配套进排水、电力、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>道路、动物无害化处理等工程，购置常规生物学仪器、水处理系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3"/>
          <w:sz w:val="31"/>
          <w:szCs w:val="31"/>
        </w:rPr>
        <w:t>统、养殖设施等。项目承担单位为独立法人</w:t>
      </w:r>
      <w:r>
        <w:rPr>
          <w:rFonts w:hint="eastAsia" w:asciiTheme="minorEastAsia" w:hAnsiTheme="minorEastAsia" w:eastAsiaTheme="minorEastAsia" w:cstheme="minorEastAsia"/>
          <w:spacing w:val="22"/>
          <w:sz w:val="31"/>
          <w:szCs w:val="31"/>
        </w:rPr>
        <w:t>，具备省级(含)以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上水产原良种场资质，改扩建项目已取得有效的水域滩涂养殖证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和水产苗种生产许可证，水域滩涂养殖证水面剩余使用年限在5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年以上，新建项目要求自有土地或土地租期年限在10年以上，且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在土地管理部门备案。项目单位具备一定的专业技术人员并有省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级以上科研单位或高等院校作为技术依托，按50%比例安排补助</w:t>
      </w:r>
      <w:r>
        <w:rPr>
          <w:rFonts w:hint="eastAsia" w:asciiTheme="minorEastAsia" w:hAnsiTheme="minorEastAsia" w:eastAsiaTheme="minorEastAsia" w:cstheme="minorEastAsia"/>
          <w:spacing w:val="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资金，补助资金不超过1000万元，新建项目要求所在地以往年度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3"/>
          <w:sz w:val="31"/>
          <w:szCs w:val="31"/>
        </w:rPr>
        <w:t>水产种质资源场建设项目(含中央预算内项目投资)资金支出率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8"/>
          <w:sz w:val="31"/>
          <w:szCs w:val="31"/>
        </w:rPr>
        <w:t>在30%以上。</w:t>
      </w:r>
    </w:p>
    <w:p w14:paraId="216126B0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5921FEE">
      <w:pPr>
        <w:pStyle w:val="2"/>
        <w:spacing w:before="101" w:line="310" w:lineRule="auto"/>
        <w:ind w:right="31" w:firstLine="62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3.对成功申请2025年中央渔业绿色循环水产苗种提升工程项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目单位，在中央资金30%补助的基础上，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>通过此项目资金补助总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>资金额度的50%。</w:t>
      </w:r>
    </w:p>
    <w:p w14:paraId="08A06AA0">
      <w:pPr>
        <w:pStyle w:val="2"/>
        <w:spacing w:before="215" w:line="224" w:lineRule="auto"/>
        <w:ind w:left="78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4"/>
          <w:sz w:val="31"/>
          <w:szCs w:val="31"/>
        </w:rPr>
        <w:t>(四)发展设施渔业</w:t>
      </w:r>
    </w:p>
    <w:p w14:paraId="1A0C5CBA">
      <w:pPr>
        <w:pStyle w:val="2"/>
        <w:spacing w:before="239" w:line="221" w:lineRule="auto"/>
        <w:ind w:right="45"/>
        <w:jc w:val="right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1"/>
          <w:sz w:val="31"/>
          <w:szCs w:val="31"/>
        </w:rPr>
        <w:t>1.稻渔综合种养。要求稻—渔(鱼、蟹、虾等)2025年计划</w:t>
      </w:r>
    </w:p>
    <w:p w14:paraId="75D3D9C4">
      <w:pPr>
        <w:spacing w:line="221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9" w:type="default"/>
          <w:pgSz w:w="11900" w:h="16820"/>
          <w:pgMar w:top="400" w:right="1455" w:bottom="1516" w:left="1390" w:header="0" w:footer="1114" w:gutter="0"/>
          <w:cols w:space="720" w:num="1"/>
        </w:sectPr>
      </w:pPr>
    </w:p>
    <w:p w14:paraId="71BEF427">
      <w:pPr>
        <w:spacing w:line="25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713C7D3">
      <w:pPr>
        <w:spacing w:line="25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FA3BED8">
      <w:pPr>
        <w:spacing w:line="25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921671F">
      <w:pPr>
        <w:spacing w:line="25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9797623">
      <w:pPr>
        <w:spacing w:line="25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762F728">
      <w:pPr>
        <w:pStyle w:val="2"/>
        <w:spacing w:before="101" w:line="357" w:lineRule="auto"/>
        <w:ind w:left="30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推广面积在1万亩以上(鱼蟹不含泡塘),通过项目资金示范带动，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示范区域按照稻—鱼20元/亩、稻—蟹40元/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>亩进行补助，稻—虾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实施面积5000亩(含池塘)以上，按2</w:t>
      </w:r>
      <w:r>
        <w:rPr>
          <w:rFonts w:hint="eastAsia" w:asciiTheme="minorEastAsia" w:hAnsiTheme="minorEastAsia" w:eastAsiaTheme="minorEastAsia" w:cstheme="minorEastAsia"/>
          <w:spacing w:val="19"/>
          <w:sz w:val="31"/>
          <w:szCs w:val="31"/>
        </w:rPr>
        <w:t>00元/亩补助，稻一虾面积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9"/>
          <w:sz w:val="31"/>
          <w:szCs w:val="31"/>
        </w:rPr>
        <w:t>达不到5000亩的，按照40元/亩补助，总补助资金不超过300万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元。整县推进实施主体为相关水产技术推广部门，采取苗种、饲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料、设施材料等形式补助，不得将补助资金直接发放到渔业企业、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>合作社、家庭农场、种(养)殖户等生产单位和个人。</w:t>
      </w:r>
    </w:p>
    <w:p w14:paraId="25C41B4E">
      <w:pPr>
        <w:pStyle w:val="2"/>
        <w:spacing w:before="9" w:line="335" w:lineRule="auto"/>
        <w:ind w:left="30" w:right="53" w:firstLine="68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2.充分利用现有盐碱地泡塘或不宜耕盐碱地开展鱼虾蟹类设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施养殖。建设越冬池、精养池，配备投饲、增氧、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水质监控、智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>能调控、水草管护、尾水处理等设施装备。要求建设规模500亩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>以上，建设地点为自有土地或租期剩余期限不少于5年以上的土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4"/>
          <w:sz w:val="31"/>
          <w:szCs w:val="31"/>
        </w:rPr>
        <w:t>地(以2025年3月31日之日起计算)并在土地管理部门备案。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1"/>
          <w:sz w:val="31"/>
          <w:szCs w:val="31"/>
        </w:rPr>
        <w:t>按照50%比例进行补助，补助资金不超过300万元，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实行先建后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补，验收合格后，拨付补助资金，申报实施主体为具有独立法人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>资格的企业或专业合作社。</w:t>
      </w:r>
    </w:p>
    <w:p w14:paraId="13C63344">
      <w:pPr>
        <w:pStyle w:val="2"/>
        <w:spacing w:before="288" w:line="333" w:lineRule="auto"/>
        <w:ind w:left="30" w:firstLine="68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1"/>
          <w:sz w:val="31"/>
          <w:szCs w:val="31"/>
        </w:rPr>
        <w:t>3.建设工厂化(流水)设施渔业养殖场。按照《全国设施农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31"/>
          <w:szCs w:val="31"/>
        </w:rPr>
        <w:t>业建设规划(2023-2030年)》要求，积极拓展渔业绿色养殖空间，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建设现代设施渔业养殖场，包括生产车间、养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殖池(环桶等)、投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饲、增氧、水质监控、智能调控、尾水处理等设施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装备。要求建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设规模在1000平方米以上，建设地点为自有土地或租期剩余期限 </w:t>
      </w:r>
      <w:r>
        <w:rPr>
          <w:rFonts w:hint="eastAsia" w:asciiTheme="minorEastAsia" w:hAnsiTheme="minorEastAsia" w:eastAsiaTheme="minorEastAsia" w:cstheme="minorEastAsia"/>
          <w:spacing w:val="40"/>
          <w:sz w:val="31"/>
          <w:szCs w:val="31"/>
        </w:rPr>
        <w:t>不少于5年以上的土地(以2025年3月31日之日起计算)并在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土地管理部门备案。按照50%比例进行补助，1000平方米以上，</w:t>
      </w:r>
    </w:p>
    <w:p w14:paraId="0FE86E9F">
      <w:pPr>
        <w:spacing w:line="333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10" w:type="default"/>
          <w:pgSz w:w="11900" w:h="16820"/>
          <w:pgMar w:top="400" w:right="1474" w:bottom="1606" w:left="1309" w:header="0" w:footer="1204" w:gutter="0"/>
          <w:cols w:space="720" w:num="1"/>
        </w:sectPr>
      </w:pPr>
    </w:p>
    <w:p w14:paraId="278761FC">
      <w:pPr>
        <w:spacing w:line="27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FE4EA02">
      <w:pPr>
        <w:spacing w:line="27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B670F6B">
      <w:pPr>
        <w:spacing w:line="27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E34E38F">
      <w:pPr>
        <w:spacing w:line="27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E07D994">
      <w:pPr>
        <w:spacing w:line="27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B91E08F">
      <w:pPr>
        <w:pStyle w:val="2"/>
        <w:spacing w:before="101" w:line="357" w:lineRule="auto"/>
        <w:ind w:right="98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补助资金不超过200万元，2000平方米以上，补助资金不超过400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>万元，3000平方米以上，补助资金不超过600万元，实行先建后</w:t>
      </w:r>
      <w:r>
        <w:rPr>
          <w:rFonts w:hint="eastAsia" w:asciiTheme="minorEastAsia" w:hAnsiTheme="minorEastAsia" w:eastAsiaTheme="minorEastAsia" w:cstheme="minorEastAsia"/>
          <w:spacing w:val="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补，验收合格后，拨付补助资金，申报实施主体为具有独立法人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资格的企业或专业合作社。</w:t>
      </w:r>
    </w:p>
    <w:p w14:paraId="404D8497">
      <w:pPr>
        <w:spacing w:before="1" w:line="222" w:lineRule="auto"/>
        <w:ind w:left="76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2"/>
          <w:sz w:val="31"/>
          <w:szCs w:val="31"/>
        </w:rPr>
        <w:t>(五)水产品加工能力提升</w:t>
      </w:r>
    </w:p>
    <w:p w14:paraId="4DE429E4">
      <w:pPr>
        <w:pStyle w:val="2"/>
        <w:spacing w:before="240" w:line="355" w:lineRule="auto"/>
        <w:ind w:right="88" w:firstLine="76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支持水产品(林蛙)初加工和冷藏冷冻设施设备</w:t>
      </w:r>
      <w:r>
        <w:rPr>
          <w:rFonts w:hint="eastAsia" w:asciiTheme="minorEastAsia" w:hAnsiTheme="minorEastAsia" w:eastAsiaTheme="minorEastAsia" w:cstheme="minorEastAsia"/>
          <w:spacing w:val="19"/>
          <w:sz w:val="31"/>
          <w:szCs w:val="31"/>
        </w:rPr>
        <w:t>建设，补助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4"/>
          <w:sz w:val="31"/>
          <w:szCs w:val="31"/>
        </w:rPr>
        <w:t>比例不超过总投资的50%,每个项目补助资金不超过300万元。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3"/>
          <w:sz w:val="31"/>
          <w:szCs w:val="31"/>
        </w:rPr>
        <w:t>实行先建后补，项目完成全部投资(包括自筹)和</w:t>
      </w:r>
      <w:r>
        <w:rPr>
          <w:rFonts w:hint="eastAsia" w:asciiTheme="minorEastAsia" w:hAnsiTheme="minorEastAsia" w:eastAsiaTheme="minorEastAsia" w:cstheme="minorEastAsia"/>
          <w:spacing w:val="22"/>
          <w:sz w:val="31"/>
          <w:szCs w:val="31"/>
        </w:rPr>
        <w:t>建设内容，验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3"/>
          <w:sz w:val="31"/>
          <w:szCs w:val="31"/>
        </w:rPr>
        <w:t>收合格后，拨付补助资金，申报主体为水产(林蛙)</w:t>
      </w:r>
      <w:r>
        <w:rPr>
          <w:rFonts w:hint="eastAsia" w:asciiTheme="minorEastAsia" w:hAnsiTheme="minorEastAsia" w:eastAsiaTheme="minorEastAsia" w:cstheme="minorEastAsia"/>
          <w:spacing w:val="22"/>
          <w:sz w:val="31"/>
          <w:szCs w:val="31"/>
        </w:rPr>
        <w:t>养殖、加工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企业或合作社。对成功申请2025年中央农业产业发展资金现代装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备设施建设项目单位，在中央资金补助的基础上，通过此项目资</w:t>
      </w:r>
      <w:r>
        <w:rPr>
          <w:rFonts w:hint="eastAsia" w:asciiTheme="minorEastAsia" w:hAnsiTheme="minorEastAsia" w:eastAsiaTheme="minorEastAsia" w:cstheme="minorEastAsia"/>
          <w:spacing w:val="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>金补助未达到项目总资金50%的部分。</w:t>
      </w:r>
    </w:p>
    <w:p w14:paraId="0D293D68">
      <w:pPr>
        <w:spacing w:line="224" w:lineRule="auto"/>
        <w:ind w:left="77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2"/>
          <w:sz w:val="31"/>
          <w:szCs w:val="31"/>
        </w:rPr>
        <w:t>(六)养殖池塘改造</w:t>
      </w:r>
    </w:p>
    <w:p w14:paraId="2E45E977">
      <w:pPr>
        <w:pStyle w:val="2"/>
        <w:spacing w:before="244" w:line="351" w:lineRule="auto"/>
        <w:ind w:firstLine="67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以推进池塘单产提升为目标，对池塘进行清淤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>、维修、改造，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建设进排水及尾水处理设施，实现项目区域养殖尾水达标排放。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34"/>
          <w:sz w:val="31"/>
          <w:szCs w:val="31"/>
        </w:rPr>
        <w:t>以县(市)农业农村(水产)局或相关水产技术推广单位</w:t>
      </w:r>
      <w:r>
        <w:rPr>
          <w:rFonts w:hint="eastAsia" w:asciiTheme="minorEastAsia" w:hAnsiTheme="minorEastAsia" w:eastAsiaTheme="minorEastAsia" w:cstheme="minorEastAsia"/>
          <w:spacing w:val="33"/>
          <w:sz w:val="31"/>
          <w:szCs w:val="31"/>
        </w:rPr>
        <w:t>为主体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组织实施，中西部地区要求改造池塘面积不少于1000亩，补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助标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>准不超过3000元/亩。东部、南部地区要求改造池塘面积不少于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200亩，补助标准不超过4000元/亩，各地在确定实施地点时要优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>先持有水域滩涂养殖证的生产单位，5年内财政资金已支持的建设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内容不予重复支持，申报材料要求附被改造池塘的生产主体名单、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联系方式及养殖证或承包合同。</w:t>
      </w:r>
    </w:p>
    <w:p w14:paraId="52A97D2B">
      <w:pPr>
        <w:spacing w:line="351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11" w:type="default"/>
          <w:pgSz w:w="12080" w:h="16950"/>
          <w:pgMar w:top="400" w:right="1544" w:bottom="1646" w:left="1409" w:header="0" w:footer="1244" w:gutter="0"/>
          <w:cols w:space="720" w:num="1"/>
        </w:sectPr>
      </w:pPr>
    </w:p>
    <w:p w14:paraId="59D69B33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31CA2F6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9807DB9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700EAF5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27F69C1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A75627D">
      <w:pPr>
        <w:spacing w:before="101" w:line="223" w:lineRule="auto"/>
        <w:ind w:left="89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(七)支持申报林蛙油药食同源</w:t>
      </w:r>
    </w:p>
    <w:p w14:paraId="12B4CA75">
      <w:pPr>
        <w:pStyle w:val="2"/>
        <w:spacing w:before="218" w:line="357" w:lineRule="auto"/>
        <w:ind w:left="40" w:right="12" w:firstLine="70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破解制约产业发展瓶颈，支持相关单位牵头组织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开展林蛙油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安全性评估、申报吉林长白山林蛙油进入食药物质目录，由科研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9"/>
          <w:sz w:val="31"/>
          <w:szCs w:val="31"/>
        </w:rPr>
        <w:t>院所等非营利性单位牵头的补助70%,由企业等牵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>头的补助50%,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根据补助总额度，项目启动时拨付资金30%,申报到</w:t>
      </w:r>
      <w:r>
        <w:rPr>
          <w:rFonts w:hint="eastAsia" w:asciiTheme="minorEastAsia" w:hAnsiTheme="minorEastAsia" w:eastAsiaTheme="minorEastAsia" w:cstheme="minorEastAsia"/>
          <w:spacing w:val="19"/>
          <w:sz w:val="31"/>
          <w:szCs w:val="31"/>
        </w:rPr>
        <w:t>国家审批部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1"/>
          <w:sz w:val="31"/>
          <w:szCs w:val="31"/>
        </w:rPr>
        <w:t>门拨付40%,申请成功拨付30%。</w:t>
      </w:r>
    </w:p>
    <w:p w14:paraId="3EE8FE1B">
      <w:pPr>
        <w:spacing w:before="14" w:line="227" w:lineRule="auto"/>
        <w:ind w:left="660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>(八)渔政执法装备配备及运维</w:t>
      </w:r>
    </w:p>
    <w:p w14:paraId="6E80F8C7">
      <w:pPr>
        <w:pStyle w:val="2"/>
        <w:spacing w:before="280" w:line="310" w:lineRule="auto"/>
        <w:ind w:left="40" w:right="45" w:firstLine="699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pacing w:val="-2"/>
          <w:sz w:val="31"/>
          <w:szCs w:val="31"/>
        </w:rPr>
        <w:t>1.渔政执法趸船配备。为加强渔政执法船只停靠管理，配备渔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>政管理趸船，资金额度不超过100万元，申报实施主体为相</w:t>
      </w: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>关渔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7"/>
          <w:sz w:val="26"/>
          <w:szCs w:val="26"/>
        </w:rPr>
        <w:t>业部门。</w:t>
      </w:r>
    </w:p>
    <w:p w14:paraId="2EEB896D">
      <w:pPr>
        <w:pStyle w:val="2"/>
        <w:spacing w:before="309" w:line="326" w:lineRule="auto"/>
        <w:ind w:left="40" w:right="86" w:firstLine="61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4"/>
          <w:sz w:val="31"/>
          <w:szCs w:val="31"/>
        </w:rPr>
        <w:t xml:space="preserve">2.渔政执法船艇运维费补助。对在2025年3月31日前完成注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册登记、通过年度检验且2023年运维费已执行的单位进行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运维费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补助，按照执法区域范围、执法船艇数量及渔业安全生产工作推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进情况进行定额补助。运维费主要用于船艇燃油费、维修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费、职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务船员培训费、渔业应急演练活动费用等。</w:t>
      </w:r>
    </w:p>
    <w:p w14:paraId="5B4099D9">
      <w:pPr>
        <w:spacing w:before="215" w:line="220" w:lineRule="auto"/>
        <w:ind w:left="850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(九)落实国家渔业政策，完成相关工作任务</w:t>
      </w:r>
    </w:p>
    <w:p w14:paraId="14B0653C">
      <w:pPr>
        <w:pStyle w:val="2"/>
        <w:spacing w:before="235" w:line="315" w:lineRule="auto"/>
        <w:ind w:left="40" w:firstLine="61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>1.渔业资源养护。按照国家要求，对重要渔业水域开展渔业资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>源情况进行专项调查，开展生态环境监测及其相关的监测、检测、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 xml:space="preserve"> 放流效果评估等，申请资金不超过100万元，申报实施主体为相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31"/>
          <w:szCs w:val="31"/>
        </w:rPr>
        <w:t>关水产科研部门。</w:t>
      </w:r>
    </w:p>
    <w:p w14:paraId="1DF37460">
      <w:pPr>
        <w:pStyle w:val="2"/>
        <w:spacing w:before="267" w:line="289" w:lineRule="auto"/>
        <w:ind w:left="40" w:right="89" w:firstLine="61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>2.水生动物重大疫病专项监测。按照国家监测计划，根据我省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养殖特点及历年水生动物重大疫病监测结果及发病情况，开展省</w:t>
      </w:r>
    </w:p>
    <w:p w14:paraId="37EB7DDB">
      <w:pPr>
        <w:spacing w:line="289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12" w:type="default"/>
          <w:pgSz w:w="11900" w:h="16820"/>
          <w:pgMar w:top="400" w:right="1485" w:bottom="1636" w:left="1309" w:header="0" w:footer="1234" w:gutter="0"/>
          <w:cols w:space="720" w:num="1"/>
        </w:sectPr>
      </w:pPr>
    </w:p>
    <w:p w14:paraId="4CEE121C">
      <w:pPr>
        <w:spacing w:line="27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84EBC4D">
      <w:pPr>
        <w:spacing w:line="27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2B406F1">
      <w:pPr>
        <w:spacing w:line="27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97CF860">
      <w:pPr>
        <w:spacing w:line="27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0DDFDC3">
      <w:pPr>
        <w:spacing w:line="27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BA10F8C">
      <w:pPr>
        <w:pStyle w:val="2"/>
        <w:spacing w:before="101" w:line="360" w:lineRule="auto"/>
        <w:ind w:right="133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1"/>
          <w:sz w:val="31"/>
          <w:szCs w:val="31"/>
        </w:rPr>
        <w:t>内水生动物重大疫病专项监测，采样30份，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资金20万元，包括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样品检测费、样品费、实验室检测能力验证费用、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购买仪器等。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申报实施主体为相关水产技术推广部门。</w:t>
      </w:r>
    </w:p>
    <w:p w14:paraId="4E8029C7">
      <w:pPr>
        <w:pStyle w:val="2"/>
        <w:spacing w:before="5" w:line="334" w:lineRule="auto"/>
        <w:ind w:right="53" w:firstLine="64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3.渔业安全隐患整治排查演练活动。贯彻落实习近平总书记对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安全生产的重要指示精神，提升基层渔业安全监管人员排查整治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安全隐患技能水平，有效防范遏制重特大事故发生，开展全省渔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业安全隐患排查演练活动。主要包括渔业安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全知识释义、理论知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识比赛、监管技能实操、应急演练等。计划资金15万元，由省农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业农村厅渔业渔政管理局及相关部门实施。</w:t>
      </w:r>
    </w:p>
    <w:p w14:paraId="76E39EB1">
      <w:pPr>
        <w:pStyle w:val="2"/>
        <w:spacing w:before="243" w:line="325" w:lineRule="auto"/>
        <w:ind w:firstLine="47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-2"/>
          <w:sz w:val="31"/>
          <w:szCs w:val="31"/>
        </w:rPr>
        <w:t>4.吉林省盐碱水体渔业资源调查检测。落实生态渔业倍增计划，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>由相关单位开展盐碱地宜渔资源调查、水质及铒料生物资源检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测，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确定盐碱水体高效综合利用模式。资金额度20万元，主要用于专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用材料费(购买采样瓶、采水器、药品耗材等)、开展水质及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饵料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6"/>
          <w:sz w:val="31"/>
          <w:szCs w:val="31"/>
        </w:rPr>
        <w:t>生物资源委托检测、劳务费(聘用技术人员协助样品采集)等。</w:t>
      </w:r>
    </w:p>
    <w:p w14:paraId="3BBFA1FB">
      <w:pPr>
        <w:spacing w:before="252" w:line="222" w:lineRule="auto"/>
        <w:ind w:left="65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1"/>
          <w:szCs w:val="31"/>
        </w:rPr>
        <w:t>三、项目申报、确定</w:t>
      </w:r>
    </w:p>
    <w:p w14:paraId="1CAF23FE">
      <w:pPr>
        <w:spacing w:before="214" w:line="227" w:lineRule="auto"/>
        <w:ind w:left="78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(</w:t>
      </w:r>
      <w:r>
        <w:rPr>
          <w:rFonts w:hint="eastAsia" w:asciiTheme="minorEastAsia" w:hAnsiTheme="minorEastAsia" w:eastAsiaTheme="minorEastAsia" w:cstheme="minorEastAsia"/>
          <w:spacing w:val="-9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一)项目申报</w:t>
      </w:r>
    </w:p>
    <w:p w14:paraId="213B2B20">
      <w:pPr>
        <w:pStyle w:val="2"/>
        <w:spacing w:before="223" w:line="355" w:lineRule="auto"/>
        <w:ind w:right="62" w:firstLine="64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各地要指导项目申报单位按照申报书和申报建议书要求的具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>体内容填报，要突出补助资金的经济效益，申请资金合理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、有资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金明细，涉及工程项目有工程量清单。各地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要对申报材料严格审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>核把关并盖章，对申报材料真实性负责。</w:t>
      </w:r>
    </w:p>
    <w:p w14:paraId="22C7BE6C">
      <w:pPr>
        <w:spacing w:before="1" w:line="226" w:lineRule="auto"/>
        <w:ind w:left="83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24"/>
          <w:sz w:val="31"/>
          <w:szCs w:val="31"/>
        </w:rPr>
        <w:t>(二)项目确定</w:t>
      </w:r>
    </w:p>
    <w:p w14:paraId="49757396">
      <w:pPr>
        <w:spacing w:line="226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13" w:type="default"/>
          <w:pgSz w:w="12100" w:h="16960"/>
          <w:pgMar w:top="400" w:right="1574" w:bottom="1646" w:left="1420" w:header="0" w:footer="1244" w:gutter="0"/>
          <w:cols w:space="720" w:num="1"/>
        </w:sectPr>
      </w:pPr>
    </w:p>
    <w:p w14:paraId="73FB02DD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DE3D6BA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28385A6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8F9BC5D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88172B1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1B29091">
      <w:pPr>
        <w:pStyle w:val="2"/>
        <w:spacing w:before="100" w:line="355" w:lineRule="auto"/>
        <w:ind w:right="83" w:firstLine="69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省农业农村厅组织专家对申报项目进行评审确定，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>必要时进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行现场考察。根据项目评审结果，结合资金总规模，确定各项目</w:t>
      </w:r>
      <w:r>
        <w:rPr>
          <w:rFonts w:hint="eastAsia" w:asciiTheme="minorEastAsia" w:hAnsiTheme="minorEastAsia" w:eastAsiaTheme="minorEastAsia" w:cstheme="minorEastAsia"/>
          <w:spacing w:val="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>资金额度，分配结果在省农业农村厅网站进行公示。</w:t>
      </w:r>
    </w:p>
    <w:p w14:paraId="698D3493">
      <w:pPr>
        <w:spacing w:line="221" w:lineRule="auto"/>
        <w:ind w:left="70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31"/>
          <w:szCs w:val="31"/>
        </w:rPr>
        <w:t>四、项目管理要求</w:t>
      </w:r>
    </w:p>
    <w:p w14:paraId="51CBF173">
      <w:pPr>
        <w:pStyle w:val="2"/>
        <w:spacing w:before="258" w:line="305" w:lineRule="auto"/>
        <w:ind w:right="67" w:firstLine="69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1.水产种质资源场建设项目、申请财政补助资金额度超过300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万元以上的项目、林蛙油进入药食同源目录项目，由省农业农村</w:t>
      </w:r>
      <w:r>
        <w:rPr>
          <w:rFonts w:hint="eastAsia" w:asciiTheme="minorEastAsia" w:hAnsiTheme="minorEastAsia" w:eastAsiaTheme="minorEastAsia" w:cstheme="minorEastAsia"/>
          <w:spacing w:val="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>厅负责实施方案的批复及验收。</w:t>
      </w:r>
    </w:p>
    <w:p w14:paraId="2C386983">
      <w:pPr>
        <w:pStyle w:val="2"/>
        <w:spacing w:before="240" w:line="291" w:lineRule="auto"/>
        <w:ind w:right="82" w:firstLine="65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2.其他项目以企业或水产技术推广单位为主体实施的由所在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4"/>
          <w:sz w:val="31"/>
          <w:szCs w:val="31"/>
        </w:rPr>
        <w:t>地农业农村(水产)部门管理。</w:t>
      </w:r>
    </w:p>
    <w:p w14:paraId="0EB2CC93">
      <w:pPr>
        <w:pStyle w:val="2"/>
        <w:spacing w:before="226" w:line="221" w:lineRule="auto"/>
        <w:ind w:left="65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>3.省水产技术推广总站指导稻渔综合种养项目实施。</w:t>
      </w:r>
    </w:p>
    <w:p w14:paraId="7F543E7F">
      <w:pPr>
        <w:spacing w:before="218" w:line="222" w:lineRule="auto"/>
        <w:ind w:left="55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31"/>
          <w:szCs w:val="31"/>
        </w:rPr>
        <w:t>五、资金管理</w:t>
      </w:r>
    </w:p>
    <w:p w14:paraId="08B275C0">
      <w:pPr>
        <w:pStyle w:val="2"/>
        <w:spacing w:before="226" w:line="324" w:lineRule="auto"/>
        <w:ind w:firstLine="69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z w:val="31"/>
          <w:szCs w:val="31"/>
        </w:rPr>
        <w:t>1.补助资金用于开展专项工作产生的购置亲鱼、苗种，生产、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实验设备，建设相关设施等支出。专项资金不得用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>于补充主管部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门、项目单位工作经费(包括差旅费、接待费用等)和楼堂馆所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>等国家明令禁止的项目建设支出，以及与农业农村无关的支出。</w:t>
      </w:r>
    </w:p>
    <w:p w14:paraId="7357FE26">
      <w:pPr>
        <w:pStyle w:val="2"/>
        <w:spacing w:before="228" w:line="324" w:lineRule="auto"/>
        <w:ind w:right="81" w:firstLine="499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>2.严格执行项目实施进度拨款流程，实行先建后补的项目，项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1"/>
          <w:szCs w:val="31"/>
        </w:rPr>
        <w:t>目完成全部投资(包括自筹)和建设内容，验收合</w:t>
      </w:r>
      <w:r>
        <w:rPr>
          <w:rFonts w:hint="eastAsia" w:asciiTheme="minorEastAsia" w:hAnsiTheme="minorEastAsia" w:eastAsiaTheme="minorEastAsia" w:cstheme="minorEastAsia"/>
          <w:spacing w:val="19"/>
          <w:sz w:val="31"/>
          <w:szCs w:val="31"/>
        </w:rPr>
        <w:t>格后，拨付补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9"/>
          <w:sz w:val="26"/>
          <w:szCs w:val="26"/>
        </w:rPr>
        <w:t>助资金。</w:t>
      </w:r>
    </w:p>
    <w:p w14:paraId="621C155F">
      <w:pPr>
        <w:pStyle w:val="2"/>
        <w:spacing w:before="242" w:line="319" w:lineRule="auto"/>
        <w:ind w:right="79" w:firstLine="65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>3.各地、各单位要严格执行财务管理制度，</w:t>
      </w:r>
      <w:r>
        <w:rPr>
          <w:rFonts w:hint="eastAsia" w:asciiTheme="minorEastAsia" w:hAnsiTheme="minorEastAsia" w:eastAsiaTheme="minorEastAsia" w:cstheme="minorEastAsia"/>
          <w:spacing w:val="-2"/>
          <w:sz w:val="31"/>
          <w:szCs w:val="31"/>
        </w:rPr>
        <w:t>项目涉及政府采购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和投标的，按照有关规定执行。不得擅自调整补助资金使用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范围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>和项目计划，扩大开支范围。不得挪用、截留、挤占专项资金，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>做到建设资金单独核算，专款专用。</w:t>
      </w:r>
    </w:p>
    <w:p w14:paraId="0D07DA80">
      <w:pPr>
        <w:spacing w:line="319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14" w:type="default"/>
          <w:pgSz w:w="11900" w:h="16820"/>
          <w:pgMar w:top="400" w:right="1424" w:bottom="1626" w:left="1400" w:header="0" w:footer="1224" w:gutter="0"/>
          <w:cols w:space="720" w:num="1"/>
        </w:sectPr>
      </w:pPr>
    </w:p>
    <w:p w14:paraId="7496795C">
      <w:pPr>
        <w:spacing w:line="281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6A09E73">
      <w:pPr>
        <w:spacing w:line="281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0A321CF">
      <w:pPr>
        <w:spacing w:line="281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25388BF">
      <w:pPr>
        <w:spacing w:line="281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4C5238F">
      <w:pPr>
        <w:spacing w:line="28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1F5B5BA">
      <w:pPr>
        <w:spacing w:before="101" w:line="222" w:lineRule="auto"/>
        <w:ind w:left="62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"/>
          <w:sz w:val="31"/>
          <w:szCs w:val="31"/>
        </w:rPr>
        <w:t>六、项目实施程序</w:t>
      </w:r>
    </w:p>
    <w:p w14:paraId="67586CE7">
      <w:pPr>
        <w:pStyle w:val="2"/>
        <w:spacing w:before="235" w:line="342" w:lineRule="auto"/>
        <w:ind w:firstLine="61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1.制定项目实施方案。项目资金下达后，各地要督促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指导项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目单位编制项目实施方案，项目实施内容须在此前项目申报内容</w:t>
      </w:r>
      <w:r>
        <w:rPr>
          <w:rFonts w:hint="eastAsia" w:asciiTheme="minorEastAsia" w:hAnsiTheme="minorEastAsia" w:eastAsiaTheme="minorEastAsia" w:cstheme="minorEastAsia"/>
          <w:spacing w:val="5"/>
          <w:sz w:val="31"/>
          <w:szCs w:val="3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>范围内选择确定。项目实施方案应包含以下内容：1.实施方案说明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书：项目单位基本情况，项目背景，建设的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>必要性和建设条件，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项目具体情况(包括项目建设内容、建设规模及标准、建设方案、</w:t>
      </w:r>
      <w:r>
        <w:rPr>
          <w:rFonts w:hint="eastAsia" w:asciiTheme="minorEastAsia" w:hAnsiTheme="minorEastAsia" w:eastAsiaTheme="minorEastAsia" w:cstheme="minorEastAsia"/>
          <w:spacing w:val="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总投资及资金构成、投资概算明细、建设期限、建设进度等),项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>目组织实施情况(包括组织管理、财务管理、招投标管理、保障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措施等);2.工程概算：总概算表、工程量清单及单价表等；3.施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>工图纸及项目必要的附件、附表和附图。</w:t>
      </w:r>
    </w:p>
    <w:p w14:paraId="73A87614">
      <w:pPr>
        <w:pStyle w:val="2"/>
        <w:spacing w:before="227" w:line="345" w:lineRule="auto"/>
        <w:ind w:right="88" w:firstLine="61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2.实施方案批复。水产种质资源场建设项目、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申请财政补助资 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>金额度超过300万元以上的项目、林蛙油进入药食同源目录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项目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 xml:space="preserve">实施方案须报省农业农村厅批复后实施。厅直单位项目报省农业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农村厅备案后实施。其他项目实施方案须报经同级农业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农村主管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部门以正式文件批复后实施。由各地农业农村局和水产局做为项</w:t>
      </w:r>
      <w:r>
        <w:rPr>
          <w:rFonts w:hint="eastAsia" w:asciiTheme="minorEastAsia" w:hAnsiTheme="minorEastAsia" w:eastAsiaTheme="minorEastAsia" w:cstheme="minorEastAsia"/>
          <w:spacing w:val="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目承担单位的，项目实施方案由局领导班子集体研究后实施。各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地在批复方案时，可根据需要组织专家进行论证。各地、各单位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要严格执行项目管理制度，按照批准的项目内容组织实施，不得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随意变更项目建设地点、建设内容、建设规模、建设标准、拖延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>建设工期。因建设条件发生变化确需调整的，应按有关规定履行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审批程序，经批准后方可实施。</w:t>
      </w:r>
    </w:p>
    <w:bookmarkEnd w:id="0"/>
    <w:p w14:paraId="590F7123">
      <w:pPr>
        <w:pStyle w:val="2"/>
        <w:spacing w:before="213" w:line="220" w:lineRule="auto"/>
        <w:ind w:left="61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z w:val="31"/>
          <w:szCs w:val="31"/>
        </w:rPr>
        <w:t>3.实施进度。水产种质资源场建设项目、申请财政补助资金额</w:t>
      </w:r>
    </w:p>
    <w:p w14:paraId="227BA38E">
      <w:pPr>
        <w:spacing w:line="220" w:lineRule="auto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15" w:type="default"/>
          <w:pgSz w:w="12150" w:h="16990"/>
          <w:pgMar w:top="400" w:right="1584" w:bottom="1646" w:left="1430" w:header="0" w:footer="1241" w:gutter="0"/>
          <w:cols w:space="720" w:num="1"/>
        </w:sectPr>
      </w:pPr>
    </w:p>
    <w:p w14:paraId="28B875CB">
      <w:pPr>
        <w:spacing w:line="25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6C4F681">
      <w:pPr>
        <w:spacing w:line="25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1609C10">
      <w:pPr>
        <w:spacing w:line="25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157FEF6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9C27DB0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CF0808C">
      <w:pPr>
        <w:pStyle w:val="2"/>
        <w:spacing w:before="101" w:line="352" w:lineRule="auto"/>
        <w:ind w:left="3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>度超过300万元以上的项目、林蛙油进入药食同源目录项目自资</w:t>
      </w: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>金文件下达2个月内完成实施方案的编制，并申请省农业农村厅</w:t>
      </w:r>
      <w:r>
        <w:rPr>
          <w:rFonts w:hint="eastAsia" w:asciiTheme="minorEastAsia" w:hAnsiTheme="minorEastAsia" w:eastAsiaTheme="minorEastAsia" w:cstheme="minorEastAsia"/>
          <w:spacing w:val="18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3"/>
          <w:sz w:val="31"/>
          <w:szCs w:val="31"/>
        </w:rPr>
        <w:t>批复，原则上自资金下达之日起两年内实施完成。其他项目自资</w:t>
      </w:r>
      <w:r>
        <w:rPr>
          <w:rFonts w:hint="eastAsia" w:asciiTheme="minorEastAsia" w:hAnsiTheme="minorEastAsia" w:eastAsiaTheme="minorEastAsia" w:cstheme="minorEastAsia"/>
          <w:spacing w:val="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>金文件下达1个月内完成实施方案的编制并经同级农业农村主管</w:t>
      </w:r>
      <w:r>
        <w:rPr>
          <w:rFonts w:hint="eastAsia" w:asciiTheme="minorEastAsia" w:hAnsiTheme="minorEastAsia" w:eastAsiaTheme="minorEastAsia" w:cstheme="minorEastAsia"/>
          <w:spacing w:val="17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6"/>
          <w:sz w:val="31"/>
          <w:szCs w:val="31"/>
        </w:rPr>
        <w:t>部门批复，原则上自资金下达之日起1年内实施完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>成。不需编制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31"/>
          <w:szCs w:val="31"/>
        </w:rPr>
        <w:t>实施方案的项目，自资金下达之日起组织实施，1个年度内实施完</w:t>
      </w:r>
      <w:r>
        <w:rPr>
          <w:rFonts w:hint="eastAsia" w:asciiTheme="minorEastAsia" w:hAnsiTheme="minorEastAsia" w:eastAsiaTheme="minorEastAsia" w:cstheme="minorEastAsia"/>
          <w:spacing w:val="12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31"/>
          <w:szCs w:val="31"/>
        </w:rPr>
        <w:t>成。</w:t>
      </w:r>
    </w:p>
    <w:p w14:paraId="34D759BD">
      <w:pPr>
        <w:pStyle w:val="2"/>
        <w:spacing w:before="59" w:line="292" w:lineRule="auto"/>
        <w:ind w:left="39" w:right="17" w:firstLine="62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4.项目验收。项目完成后，各实施主体要及时总结相关工作，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31"/>
          <w:szCs w:val="31"/>
        </w:rPr>
        <w:t>报项目批复或备案部门进行验收。</w:t>
      </w:r>
    </w:p>
    <w:p w14:paraId="69FB7A42">
      <w:pPr>
        <w:pStyle w:val="2"/>
        <w:spacing w:before="227" w:line="323" w:lineRule="auto"/>
        <w:ind w:left="39" w:right="72" w:firstLine="629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-2"/>
          <w:sz w:val="31"/>
          <w:szCs w:val="31"/>
        </w:rPr>
        <w:t>5.项目总结。项目实施完成并通过验收后，各项目承担单位对</w:t>
      </w:r>
      <w:r>
        <w:rPr>
          <w:rFonts w:hint="eastAsia" w:asciiTheme="minorEastAsia" w:hAnsiTheme="minorEastAsia" w:eastAsiaTheme="minorEastAsia" w:cstheme="minorEastAsia"/>
          <w:spacing w:val="6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项目总体情况、实施方案执行情况、资金使用情</w:t>
      </w: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况及补助资金发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挥成效、验收情况等进行全面总结，形成总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结材料存档，省农业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31"/>
          <w:szCs w:val="31"/>
        </w:rPr>
        <w:t>农村厅渔业渔政管理局不定期抽查总结材料。</w:t>
      </w:r>
    </w:p>
    <w:p w14:paraId="175853CF">
      <w:pPr>
        <w:spacing w:before="199" w:line="221" w:lineRule="auto"/>
        <w:ind w:left="67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31"/>
          <w:szCs w:val="31"/>
        </w:rPr>
        <w:t>七、监督检查</w:t>
      </w:r>
    </w:p>
    <w:p w14:paraId="0F1B3FD5">
      <w:pPr>
        <w:pStyle w:val="2"/>
        <w:spacing w:before="253" w:line="351" w:lineRule="auto"/>
        <w:ind w:left="39" w:right="69" w:firstLine="629"/>
        <w:jc w:val="both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各地农业农村主管部门承担项目管理主体责任，要联合财政</w:t>
      </w:r>
      <w:r>
        <w:rPr>
          <w:rFonts w:hint="eastAsia" w:asciiTheme="minorEastAsia" w:hAnsiTheme="minorEastAsia" w:eastAsiaTheme="minorEastAsia" w:cstheme="minorEastAsia"/>
          <w:spacing w:val="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31"/>
          <w:szCs w:val="31"/>
        </w:rPr>
        <w:t>部门定期、不定期开展项目实施情况检查，省</w:t>
      </w:r>
      <w:r>
        <w:rPr>
          <w:rFonts w:hint="eastAsia" w:asciiTheme="minorEastAsia" w:hAnsiTheme="minorEastAsia" w:eastAsiaTheme="minorEastAsia" w:cstheme="minorEastAsia"/>
          <w:spacing w:val="10"/>
          <w:sz w:val="31"/>
          <w:szCs w:val="31"/>
        </w:rPr>
        <w:t>农业农村厅将不定</w:t>
      </w:r>
      <w:r>
        <w:rPr>
          <w:rFonts w:hint="eastAsia" w:asciiTheme="minorEastAsia" w:hAnsiTheme="minorEastAsia" w:eastAsiaTheme="minorEastAsia" w:cstheme="minorEastAsia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31"/>
          <w:szCs w:val="31"/>
        </w:rPr>
        <w:t>期进行监督抽查。</w:t>
      </w:r>
    </w:p>
    <w:p w14:paraId="50B16084">
      <w:pPr>
        <w:spacing w:before="7" w:line="221" w:lineRule="auto"/>
        <w:ind w:left="674"/>
        <w:outlineLvl w:val="2"/>
        <w:rPr>
          <w:rFonts w:hint="eastAsia" w:asciiTheme="minorEastAsia" w:hAnsiTheme="minorEastAsia" w:eastAsiaTheme="minorEastAsia" w:cstheme="minorEastAsia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31"/>
          <w:szCs w:val="31"/>
        </w:rPr>
        <w:t>八、绩效考核</w:t>
      </w:r>
    </w:p>
    <w:p w14:paraId="1EE9B103">
      <w:pPr>
        <w:pStyle w:val="2"/>
        <w:spacing w:before="256" w:line="340" w:lineRule="auto"/>
        <w:ind w:left="39" w:right="112" w:firstLine="629"/>
        <w:rPr>
          <w:rFonts w:hint="eastAsia" w:asciiTheme="minorEastAsia" w:hAnsiTheme="minorEastAsia" w:eastAsiaTheme="minorEastAsia" w:cstheme="minorEastAsia"/>
          <w:sz w:val="31"/>
          <w:szCs w:val="31"/>
        </w:rPr>
        <w:sectPr>
          <w:footerReference r:id="rId16" w:type="default"/>
          <w:pgSz w:w="11900" w:h="16820"/>
          <w:pgMar w:top="400" w:right="1427" w:bottom="1626" w:left="1380" w:header="0" w:footer="1221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pacing w:val="9"/>
          <w:sz w:val="31"/>
          <w:szCs w:val="31"/>
        </w:rPr>
        <w:t>专项资金设定绩效目标，列入厅计划财政处委托的第三方绩</w:t>
      </w:r>
      <w:r>
        <w:rPr>
          <w:rFonts w:hint="eastAsia" w:asciiTheme="minorEastAsia" w:hAnsiTheme="minorEastAsia" w:eastAsiaTheme="minorEastAsia" w:cstheme="minorEastAsia"/>
          <w:spacing w:val="15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31"/>
          <w:szCs w:val="31"/>
        </w:rPr>
        <w:t>效考核范围。</w:t>
      </w:r>
    </w:p>
    <w:p w14:paraId="4DE8F9AD">
      <w:pPr>
        <w:pStyle w:val="2"/>
        <w:spacing w:before="222" w:line="222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footerReference r:id="rId17" w:type="default"/>
      <w:pgSz w:w="11900" w:h="16820"/>
      <w:pgMar w:top="400" w:right="1515" w:bottom="1547" w:left="1454" w:header="0" w:footer="11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CB1C1">
    <w:pPr>
      <w:spacing w:line="233" w:lineRule="auto"/>
      <w:ind w:left="84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44325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C1FF8">
    <w:pPr>
      <w:spacing w:line="233" w:lineRule="auto"/>
      <w:ind w:left="77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20F60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FD2FB">
    <w:pPr>
      <w:spacing w:line="233" w:lineRule="auto"/>
      <w:ind w:left="80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0BE82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9B05F">
    <w:pPr>
      <w:spacing w:line="233" w:lineRule="auto"/>
      <w:ind w:left="80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44F7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951A8">
    <w:pPr>
      <w:spacing w:line="233" w:lineRule="auto"/>
      <w:ind w:left="80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36B8E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14BEA">
    <w:pPr>
      <w:spacing w:line="235" w:lineRule="auto"/>
      <w:ind w:left="79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A957A">
    <w:pPr>
      <w:spacing w:before="71" w:line="56" w:lineRule="exact"/>
      <w:rPr>
        <w:rFonts w:ascii="宋体" w:hAnsi="宋体" w:eastAsia="宋体" w:cs="宋体"/>
        <w:sz w:val="11"/>
        <w:szCs w:val="11"/>
      </w:rPr>
    </w:pPr>
    <w:r>
      <w:rPr>
        <w:rFonts w:ascii="宋体" w:hAnsi="宋体" w:eastAsia="宋体" w:cs="宋体"/>
        <w:position w:val="1"/>
        <w:sz w:val="11"/>
        <w:szCs w:val="11"/>
      </w:rPr>
      <w:t>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119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C1463"/>
    <w:rsid w:val="067B62CF"/>
    <w:rsid w:val="08A32E04"/>
    <w:rsid w:val="1D291FE4"/>
    <w:rsid w:val="1F545953"/>
    <w:rsid w:val="43187518"/>
    <w:rsid w:val="50664363"/>
    <w:rsid w:val="5741587A"/>
    <w:rsid w:val="5DAB2095"/>
    <w:rsid w:val="705A4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5974</Words>
  <Characters>6209</Characters>
  <TotalTime>34</TotalTime>
  <ScaleCrop>false</ScaleCrop>
  <LinksUpToDate>false</LinksUpToDate>
  <CharactersWithSpaces>6457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2025-03-27T12:23:00Z</dcterms:created>
  <dc:creator>dell1</dc:creator>
  <cp:lastModifiedBy>Administrator</cp:lastModifiedBy>
  <dcterms:modified xsi:type="dcterms:W3CDTF">2025-04-10T08:07:49Z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2025-03-27T12:23:23Z</vt:filetime>
  </property>
  <property fmtid="{D5CDD505-2E9C-101B-9397-08002B2CF9AE}" pid="4" name="UsrData">
    <vt:lpwstr>67e4d2b71ddca0001f16a7a8wl</vt:lpwstr>
  </property>
  <property fmtid="{D5CDD505-2E9C-101B-9397-08002B2CF9AE}" pid="5" name="KSOProductBuildVer">
    <vt:lpwstr>2052-12.1.0.20784</vt:lpwstr>
  </property>
  <property fmtid="{D5CDD505-2E9C-101B-9397-08002B2CF9AE}" pid="6" name="ICV">
    <vt:lpwstr>3B06D20DE6D948E58BE13E1B5972731C_13</vt:lpwstr>
  </property>
  <property fmtid="{D5CDD505-2E9C-101B-9397-08002B2CF9AE}" pid="7" name="KSOTemplateDocerSaveRecord">
    <vt:lpwstr>eyJoZGlkIjoiYzE2Y2QzMWI3N2MxZjBiMmQ0ZDIwOTNlOGJiOTZiMmEifQ==</vt:lpwstr>
  </property>
</Properties>
</file>