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29ECF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180" w:lineRule="atLeast"/>
        <w:ind w:left="0" w:right="0" w:firstLine="0"/>
        <w:jc w:val="center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kern w:val="0"/>
          <w:sz w:val="44"/>
          <w:szCs w:val="44"/>
          <w:shd w:val="clear" w:fill="FFFFFF"/>
          <w:vertAlign w:val="baseli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kern w:val="0"/>
          <w:sz w:val="44"/>
          <w:szCs w:val="44"/>
          <w:shd w:val="clear" w:fill="FFFFFF"/>
          <w:vertAlign w:val="baseline"/>
          <w:lang w:val="en-US" w:eastAsia="zh-CN" w:bidi="ar"/>
          <w14:textFill>
            <w14:solidFill>
              <w14:schemeClr w14:val="tx1"/>
            </w14:solidFill>
          </w14:textFill>
        </w:rPr>
        <w:t>企业备案承诺书</w:t>
      </w:r>
    </w:p>
    <w:p w14:paraId="4F2736B7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0"/>
        <w:jc w:val="center"/>
        <w:textAlignment w:val="baseline"/>
        <w:rPr>
          <w:rFonts w:hint="default" w:ascii="宋体" w:hAnsi="宋体" w:eastAsia="宋体" w:cs="宋体"/>
          <w:i w:val="0"/>
          <w:iCs w:val="0"/>
          <w:caps w:val="0"/>
          <w:color w:val="666666"/>
          <w:spacing w:val="0"/>
          <w:kern w:val="0"/>
          <w:sz w:val="44"/>
          <w:szCs w:val="44"/>
          <w:shd w:val="clear" w:fill="FFFFFF"/>
          <w:vertAlign w:val="baseline"/>
          <w:lang w:val="en-US" w:eastAsia="zh-CN" w:bidi="ar"/>
        </w:rPr>
      </w:pPr>
    </w:p>
    <w:p w14:paraId="3263B98A">
      <w:pPr>
        <w:spacing w:line="480" w:lineRule="auto"/>
        <w:ind w:firstLine="640" w:firstLineChars="200"/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32"/>
          <w:szCs w:val="32"/>
          <w:shd w:val="clear" w:fill="FFFFFF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公司坚持用户至上，质量第一的方针，我们对提供的产品（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农机作业</w:t>
      </w:r>
      <w:r>
        <w:rPr>
          <w:rFonts w:hint="eastAsia" w:ascii="仿宋" w:hAnsi="仿宋" w:eastAsia="仿宋" w:cs="仿宋"/>
          <w:sz w:val="32"/>
          <w:szCs w:val="32"/>
        </w:rPr>
        <w:t>远程电子监测设备）技术服务和完善的售后服务，做如下保证：</w:t>
      </w:r>
    </w:p>
    <w:p w14:paraId="46F1BEAD">
      <w:pPr>
        <w:numPr>
          <w:ilvl w:val="0"/>
          <w:numId w:val="1"/>
        </w:numPr>
        <w:spacing w:line="48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本公司郑重承诺</w:t>
      </w:r>
      <w:r>
        <w:rPr>
          <w:rFonts w:hint="eastAsia" w:ascii="仿宋" w:hAnsi="仿宋" w:eastAsia="仿宋" w:cs="仿宋"/>
          <w:sz w:val="32"/>
          <w:szCs w:val="32"/>
        </w:rPr>
        <w:t>提供的监测设备可以实现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对社会化服务</w:t>
      </w:r>
      <w:r>
        <w:rPr>
          <w:rFonts w:hint="eastAsia" w:ascii="仿宋" w:hAnsi="仿宋" w:eastAsia="仿宋" w:cs="仿宋"/>
          <w:sz w:val="32"/>
          <w:szCs w:val="32"/>
        </w:rPr>
        <w:t>作业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数据全程监管</w:t>
      </w:r>
      <w:r>
        <w:rPr>
          <w:rFonts w:hint="eastAsia" w:ascii="仿宋" w:hAnsi="仿宋" w:eastAsia="仿宋" w:cs="仿宋"/>
          <w:sz w:val="32"/>
          <w:szCs w:val="32"/>
        </w:rPr>
        <w:t>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设备使用者</w:t>
      </w:r>
      <w:r>
        <w:rPr>
          <w:rFonts w:hint="eastAsia" w:ascii="仿宋" w:hAnsi="仿宋" w:eastAsia="仿宋" w:cs="仿宋"/>
          <w:sz w:val="32"/>
          <w:szCs w:val="32"/>
        </w:rPr>
        <w:t>在没有任何改动监测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设备</w:t>
      </w:r>
      <w:r>
        <w:rPr>
          <w:rFonts w:hint="eastAsia" w:ascii="仿宋" w:hAnsi="仿宋" w:eastAsia="仿宋" w:cs="仿宋"/>
          <w:sz w:val="32"/>
          <w:szCs w:val="32"/>
        </w:rPr>
        <w:t>的情况，如果出现没有作业数据或者作业数据丢失的情况，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我司</w:t>
      </w:r>
      <w:r>
        <w:rPr>
          <w:rFonts w:hint="eastAsia" w:ascii="仿宋" w:hAnsi="仿宋" w:eastAsia="仿宋" w:cs="仿宋"/>
          <w:sz w:val="32"/>
          <w:szCs w:val="32"/>
        </w:rPr>
        <w:t>会协助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农户</w:t>
      </w:r>
      <w:r>
        <w:rPr>
          <w:rFonts w:hint="eastAsia" w:ascii="仿宋" w:hAnsi="仿宋" w:eastAsia="仿宋" w:cs="仿宋"/>
          <w:sz w:val="32"/>
          <w:szCs w:val="32"/>
        </w:rPr>
        <w:t>进行数据的调查和处理。</w:t>
      </w:r>
    </w:p>
    <w:p w14:paraId="5D683A25">
      <w:pPr>
        <w:numPr>
          <w:ilvl w:val="0"/>
          <w:numId w:val="1"/>
        </w:numPr>
        <w:spacing w:line="480" w:lineRule="auto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本</w:t>
      </w:r>
      <w:r>
        <w:rPr>
          <w:rFonts w:hint="eastAsia" w:ascii="仿宋" w:hAnsi="仿宋" w:eastAsia="仿宋" w:cs="仿宋"/>
          <w:sz w:val="32"/>
          <w:szCs w:val="32"/>
        </w:rPr>
        <w:t>公司不私自进行数据的调整，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不帮助用户对数据弄虚作假，</w:t>
      </w:r>
      <w:r>
        <w:rPr>
          <w:rFonts w:hint="eastAsia" w:ascii="仿宋" w:hAnsi="仿宋" w:eastAsia="仿宋" w:cs="仿宋"/>
          <w:sz w:val="32"/>
          <w:szCs w:val="32"/>
        </w:rPr>
        <w:t>否则由我公司承担相应法律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责任。</w:t>
      </w:r>
    </w:p>
    <w:p w14:paraId="5EA51E03">
      <w:pPr>
        <w:numPr>
          <w:ilvl w:val="0"/>
          <w:numId w:val="1"/>
        </w:numPr>
        <w:spacing w:line="48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本公司承诺采取措施对涉及经营主体、机手、农户的敏感信息妥善保管，如因我方原因导致数据泄露的，愿承担有关责任。</w:t>
      </w:r>
    </w:p>
    <w:p w14:paraId="3490BFBA">
      <w:pPr>
        <w:numPr>
          <w:ilvl w:val="0"/>
          <w:numId w:val="1"/>
        </w:numPr>
        <w:spacing w:line="48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本公司承诺该产品有严格的质量保证，整机质保一年。保证该产品的实用性、稳定性、可靠性、一机多用化。</w:t>
      </w:r>
    </w:p>
    <w:p w14:paraId="1270776C">
      <w:pPr>
        <w:numPr>
          <w:ilvl w:val="0"/>
          <w:numId w:val="1"/>
        </w:numPr>
        <w:spacing w:line="48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本公司承诺有专业的技术队伍，确保该产品的正确安装、合理操作和维护保养，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榆树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市</w:t>
      </w:r>
      <w:r>
        <w:rPr>
          <w:rFonts w:hint="eastAsia" w:ascii="仿宋" w:hAnsi="仿宋" w:eastAsia="仿宋" w:cs="仿宋"/>
          <w:sz w:val="32"/>
          <w:szCs w:val="32"/>
        </w:rPr>
        <w:t>区域内监测设备出现故障保证在       小时内到位维修，减少作业损失。</w:t>
      </w:r>
    </w:p>
    <w:p w14:paraId="1D20478E">
      <w:pPr>
        <w:rPr>
          <w:rFonts w:hint="eastAsia" w:ascii="仿宋" w:hAnsi="仿宋" w:eastAsia="仿宋" w:cs="仿宋"/>
          <w:sz w:val="32"/>
          <w:szCs w:val="32"/>
        </w:rPr>
      </w:pPr>
    </w:p>
    <w:p w14:paraId="6FFF9DAC">
      <w:pPr>
        <w:ind w:firstLine="3200" w:firstLineChars="10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承诺方：</w:t>
      </w:r>
    </w:p>
    <w:p w14:paraId="2DB3ED19">
      <w:pPr>
        <w:ind w:firstLine="4800" w:firstLineChars="1500"/>
        <w:rPr>
          <w:rFonts w:hint="eastAsia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2024</w:t>
      </w:r>
      <w:r>
        <w:rPr>
          <w:rFonts w:hint="eastAsia" w:ascii="仿宋" w:hAnsi="仿宋" w:eastAsia="仿宋" w:cs="仿宋"/>
          <w:sz w:val="32"/>
          <w:szCs w:val="32"/>
        </w:rPr>
        <w:t xml:space="preserve">年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C30C80F"/>
    <w:multiLevelType w:val="singleLevel"/>
    <w:tmpl w:val="6C30C80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E2Y2QzMWI3N2MxZjBiMmQ0ZDIwOTNlOGJiOTZiMmEifQ=="/>
  </w:docVars>
  <w:rsids>
    <w:rsidRoot w:val="00000000"/>
    <w:rsid w:val="28F37B6D"/>
    <w:rsid w:val="353D217A"/>
    <w:rsid w:val="37041E3A"/>
    <w:rsid w:val="3E6045AE"/>
    <w:rsid w:val="435A33F2"/>
    <w:rsid w:val="54F24CB6"/>
    <w:rsid w:val="64E059C6"/>
    <w:rsid w:val="6E27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376</Words>
  <Characters>380</Characters>
  <Lines>0</Lines>
  <Paragraphs>0</Paragraphs>
  <TotalTime>10</TotalTime>
  <ScaleCrop>false</ScaleCrop>
  <LinksUpToDate>false</LinksUpToDate>
  <CharactersWithSpaces>394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2024-08-30T05:20:00Z</dcterms:created>
  <dc:creator>fishe</dc:creator>
  <cp:lastModifiedBy>Administrator</cp:lastModifiedBy>
  <dcterms:modified xsi:type="dcterms:W3CDTF">2024-09-09T08:26:11Z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ECD7726506704A8CBB8DC95FFEBE95A9_13</vt:lpwstr>
  </property>
</Properties>
</file>