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30"/>
        </w:tabs>
        <w:kinsoku/>
        <w:wordWrap/>
        <w:overflowPunct/>
        <w:topLinePunct w:val="0"/>
        <w:autoSpaceDE/>
        <w:bidi w:val="0"/>
        <w:adjustRightIn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1-1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</w:rPr>
        <w:t>年度优质粮食工程项目申报汇总表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shd w:val="clear" w:color="auto" w:fill="FFFFFF"/>
        </w:rPr>
        <w:t>填报单位：市（县、区）粮食和物资储备部门（章）</w:t>
      </w:r>
    </w:p>
    <w:tbl>
      <w:tblPr>
        <w:tblStyle w:val="6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75"/>
        <w:gridCol w:w="489"/>
        <w:gridCol w:w="541"/>
        <w:gridCol w:w="572"/>
        <w:gridCol w:w="662"/>
        <w:gridCol w:w="3570"/>
        <w:gridCol w:w="2674"/>
        <w:gridCol w:w="966"/>
        <w:gridCol w:w="1117"/>
        <w:gridCol w:w="993"/>
        <w:gridCol w:w="898"/>
        <w:gridCol w:w="686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主体类型</w:t>
            </w:r>
          </w:p>
        </w:tc>
        <w:tc>
          <w:tcPr>
            <w:tcW w:w="5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性质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隶属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42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建设内容（简要概述）</w:t>
            </w:r>
          </w:p>
        </w:tc>
        <w:tc>
          <w:tcPr>
            <w:tcW w:w="26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预期绩效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目标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总投资（万元）</w:t>
            </w:r>
          </w:p>
        </w:tc>
        <w:tc>
          <w:tcPr>
            <w:tcW w:w="111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省级补助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市县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补助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企业自筹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自有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贷款</w:t>
            </w:r>
          </w:p>
        </w:tc>
        <w:tc>
          <w:tcPr>
            <w:tcW w:w="7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3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榆树市蓝河坝米业有限公司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粮食加工企业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民营企业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县属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粮食机械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装备提升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糯米生产线: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高端私人定制铟镓砷色选机4台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智能电控系统（含线缆及桥架）1台；色选机安装附件1台；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电子包装秤1台；平面回转旋振筛1台（清粮附属设备）；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 w:bidi="ar"/>
              </w:rPr>
              <w:t>脉冲布筒滤尘器4台；立式砂辊米机1台；双辊喷风碾米机4台；双筛体重力谷糙分离机1台；提升机32台。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大米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生产线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高端私人定制铟镓砷色选机3台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智能电控系统（含线缆及桥架）1台；色选机安装附件1台；弘敏真空包装机2台。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黑米生产线包括: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高端私人定制铟镓砷色选机4台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智能电控系统（含线缆及桥架）1台；色选机安装附件1台；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厚度机1台；电子包装秤1台；平面回转旋振筛1台（清粮附属设备）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项目实施前大米加工能力9万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/>
              </w:rPr>
              <w:t>吨、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实施后大米加工能力15万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/>
              </w:rPr>
              <w:t>吨，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实施后的设备操作简单，可由原来白天工作变为24小时均可工作，生产效率、质量大大提高，达到国际国内大型商超、食品厂的质量要求。在粮食生产过程中建立了稳定、易于使用的数据库和管理系统，及时规范地收集质量、生产批次数据，实现了产品质量的实时监控，提高了生产过程中数据的追踪能力，实现提质增效。在实现增产提质的同时，还能够促进区域经济发展，带动农民致富、助力吉林大米品牌的快速发展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791.1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395.55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榆树市宏洋米业有限公司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粮食加工企业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民营企业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县属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粮食机械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装备提升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1、购置大米生产线一条及倒运设备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项目建成后可实现年产6万吨大米，可实现销售收入9000万元。本项目建成后加强了粮食加工设施的现代化建设。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403.5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榆树市佰兴米业有限公司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粮食加工企业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民营企业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县属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粮食机械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装备提升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1、更换部分生产设备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2、购置部分生产设备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项目建成后由原产8万吨大米提升至年产10万吨大米，年可增收3000万元，新增工作岗位20余个，带动周边农户1500多户，解决农民卖粮难、运粮难问题。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670.85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335.425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670.85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榆树市文华米业有限公司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粮食加工企业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民营企业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县属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粮食机械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装备提升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1、新购置大米生产设备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该项目年生产精制米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60000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吨、碎米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2500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吨、米糠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2900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吨、稻壳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9000吨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。经估算，该项目正常投入生产后，年可实现销售收入10364万元。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榆树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益农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业机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械种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植专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业合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作社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粮食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</w:tc>
        <w:tc>
          <w:tcPr>
            <w:tcW w:w="5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主体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属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粮食绿色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仓储提升项目</w:t>
            </w:r>
          </w:p>
        </w:tc>
        <w:tc>
          <w:tcPr>
            <w:tcW w:w="35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库房门升级改造</w:t>
            </w:r>
            <w:r>
              <w:rPr>
                <w:rFonts w:hint="eastAsia" w:ascii="仿宋_GB2312" w:hAnsi="仿宋_GB2312" w:eastAsia="仿宋_GB2312" w:cs="仿宋_GB2312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套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库房通风窗升级改造</w:t>
            </w:r>
            <w:r>
              <w:rPr>
                <w:rFonts w:hint="eastAsia" w:ascii="仿宋_GB2312" w:hAnsi="仿宋_GB2312" w:eastAsia="仿宋_GB2312" w:cs="仿宋_GB2312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套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31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库房地坪升级改造</w:t>
            </w:r>
            <w:r>
              <w:rPr>
                <w:rFonts w:hint="eastAsia" w:ascii="仿宋_GB2312" w:hAnsi="仿宋_GB2312" w:eastAsia="仿宋_GB2312" w:cs="仿宋_GB2312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4616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平方米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库房屋顶升级改造</w:t>
            </w:r>
            <w:r>
              <w:rPr>
                <w:rFonts w:hint="eastAsia" w:ascii="仿宋_GB2312" w:hAnsi="仿宋_GB2312" w:eastAsia="仿宋_GB2312" w:cs="仿宋_GB2312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6000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平方米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库房墙体扩建升级改造</w:t>
            </w:r>
            <w:r>
              <w:rPr>
                <w:rFonts w:hint="eastAsia" w:ascii="仿宋_GB2312" w:hAnsi="仿宋_GB2312" w:eastAsia="仿宋_GB2312" w:cs="仿宋_GB2312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平方米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31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库房墙体防潮升级改造</w:t>
            </w:r>
            <w:r>
              <w:rPr>
                <w:rFonts w:hint="eastAsia" w:ascii="仿宋_GB2312" w:hAnsi="仿宋_GB2312" w:eastAsia="仿宋_GB2312" w:cs="仿宋_GB2312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2720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平方米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58" w:firstLineChars="28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场地地坪</w:t>
            </w:r>
            <w:r>
              <w:rPr>
                <w:rFonts w:hint="eastAsia" w:ascii="仿宋_GB2312" w:hAnsi="仿宋_GB2312" w:eastAsia="仿宋_GB2312" w:cs="仿宋_GB2312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1806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平方米</w:t>
            </w:r>
          </w:p>
        </w:tc>
        <w:tc>
          <w:tcPr>
            <w:tcW w:w="267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本项目的实施对原有的仓储升级改造，提升了产品的档次，有利于玉米的储存和保值，提高当地农户种植积极性，提高经济效益。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235.55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117.775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777.9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粮食机械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装备提升项目</w:t>
            </w:r>
          </w:p>
        </w:tc>
        <w:tc>
          <w:tcPr>
            <w:tcW w:w="35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自动称量包装机 1 台，粮食自动扦样机 1 台，粮食自动扒谷机 1 台，测水 仪（上海）2 台，快速测水仪（8088） 2 台，粉碎机（电机）2 台，输送机8 台套，烘干塔塔身升级改造 1 台，烘干塔提升机改造 2 套，风机 4 台套， 配电控制升级改造（电路）1 套，锅 炉改造升级 1 台，叉车 1 台、侧立式液压卸车翻转平台 1 台</w:t>
            </w:r>
          </w:p>
        </w:tc>
        <w:tc>
          <w:tcPr>
            <w:tcW w:w="267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leftChars="0" w:right="0" w:rightChars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项目的建设提升了合作社装备水平，通过现有设备改造和升级，可提高合作社玉米加工水平，更加符合环境保护要求，增强企业核心竞争力。</w:t>
            </w:r>
          </w:p>
        </w:tc>
        <w:tc>
          <w:tcPr>
            <w:tcW w:w="96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199.25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99.625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35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7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434.8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217.4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777.9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榆树 市大 川机 械种 植专 业合 作社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粮食 加工 收购 企业</w:t>
            </w:r>
          </w:p>
        </w:tc>
        <w:tc>
          <w:tcPr>
            <w:tcW w:w="5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新型 农业 生产 经营 主体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属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粮食绿色 仓储提升 项目</w:t>
            </w:r>
          </w:p>
        </w:tc>
        <w:tc>
          <w:tcPr>
            <w:tcW w:w="357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库门窗改造 3 套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HYPERLINK "http://www.baidu.com/baidu.php?url=0f00000uEDLSpLgiCb65CVlekVWQmS3lz6BPJsrvXs6mdEbrt1KWbBq1j2nz_PkuuStDMMNLXscbjKW8imuwKvLEJC9YGlOcyiMtsoYayXp4WPM7j-I836fA7PbnVVlG3tlAYPHvklawt3YvTTz-JeeTnF_Qv0rkALXoKFg2A3eolynYJTohfSCO0Oi8BehWDsYfZMht3gAaS7s2kc2a7mbl1ye8.DR_aq-O0-OjeDfXhBSr9MzyNeQrhEFgkLUlOZI1yFBPqKr1u_4TXGmuCy2OZklTB60.U1Yk0ZDqVIWA8_U90ZKGm1Yk0ZK1pyI85yPbnhnYn1I9n1F-PvDknhP-PjKBmyuBmHuBnym4m1790ZfqVIWA8_U90A-V5HczPfKM5yq-TZnk0ZNG5yF9pywdUAY0TA-b5HD30APGujYYn0KVIjYknjD4g1DsnHIxnW0dnNtznjmzg1nvnjD0pvbqn0KzIjYdP1f0mhbqnHR3g1csP7tdnjn0UynqnH0krNtknjDLg1csPH7xnNts0Z7spyfqn0Kkmv-b5H00ThIYmyTqn0K9mWYsg100ugFM5H00TZ0qn0K8IM0qna3snj0snj0sn0KVIZ0qn0KbuAqs5HD0ThCqn0KbugmqTAn0uMfqn0KspjYs0Aq15H00mMTqnH00UMfqn0K1XWY0mgPxpywW5gK1QyFbuZ60pywW5R9awfKspZw45fKYmgFMugfqPWPxn7tkPH00IZN15HTsrjb1nWDknjm4njR3nHfz0ZF-TgfqnHm3njfzP1csnHbznsK1pyfqmvP-PyfsPHfsnjDvnH03P6KWTvYqPWPaf10zPjwjfWfYnDNaPsK9m1Yk0ZK85H00TydY5H00Tyd15H00XMfqn6KVmdqhThqV5HKxn7tsg1Kxn0Kbmy4dmhNxTAk9Uh-bT1Ysg1Kxn7tsg100TA7Ygvu_myTqn0Kbmv-b5Hm0ugwGujYvP0K9TLKWm1Ys0ZNspy4Wm1Ys0Z7VuWYs0AuWIgfqn0KGTvP_5H00mywhUA7M5HD0UAuW5H00uAPWujY0IZF9uARqPHbsPH030AFbpyfqwR77nWTvrDFaPHNawHfzPWw7rHfkwH03nWmYf1NArDc0mMfqn0KEmgwL5H00ULfqn6KETMKY5HcWnanzr1nen1RWPankn1f4PHR4P1nWPW0snanvnj0sQW0snj0snan1c1fWnanVc108njcsnj0sc1D8nj0snj0sc10WnansQW0snj0sn0KBmy4omyPW5H0Wnansc100XZPYIHYvrHR4P1c0TNqv5HD8njKxna3sn7tsQW0sg1D8njKxna3Lndtsg108P1Pxn0KBTdqsThqbpyfqn0KzUv-hUA7M5H00TMw9pyfq0APv5fKGTdqWTADqn0KWTjYs0AN1IjYs0APzm1YdnHDkPf&amp;amp;us=newvui&amp;amp;xst=mWd7fRRzP1m3fbcdPRF7PjcvPDR4Pj77nj6zPWwjPRm3f6715HDYP1mYPjnvnjDzPW0kn1DdPjmzg1czPNts0gTqVIWA8_U90gDqVIWA8_U90gRqPWbdrHTz0gfqnHm3njfzP1csn67VTHYs0W0aQf7Wpjdhmdqsms7_IHYs0yP85gPGIAR3rj9xTATKn1n1nWTYPH04ns&amp;amp;cegduid=PWbdrHTz&amp;amp;solutionId=125951&amp;amp;word&amp;amp;ck=2064.49.0.0.0.537.344.0&amp;amp;shh=www.baidu.com&amp;amp;sht=site888_pg&amp;amp;wd" \h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环氧树脂地坪漆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1763 平方米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库房地坪改造 1763 平方米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标准仓房升级改造 600 平方米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库房墙体防潮升级改造 960 平方米</w:t>
            </w:r>
          </w:p>
        </w:tc>
        <w:tc>
          <w:tcPr>
            <w:tcW w:w="267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本项目的实施对原有的仓储升级改造，提升了产品的档次，有利于玉米的储存和保值，提高当地农户种植积极性，提高经济效益。</w:t>
            </w:r>
          </w:p>
        </w:tc>
        <w:tc>
          <w:tcPr>
            <w:tcW w:w="96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56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159.34</w:t>
            </w:r>
          </w:p>
        </w:tc>
        <w:tc>
          <w:tcPr>
            <w:tcW w:w="111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56"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79.67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440.95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粮食机械装备提升项目</w:t>
            </w:r>
          </w:p>
        </w:tc>
        <w:tc>
          <w:tcPr>
            <w:tcW w:w="3570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2" w:right="-2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2" w:right="-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输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</w:t>
            </w:r>
            <w:r>
              <w:rPr>
                <w:rFonts w:hint="eastAsia" w:ascii="仿宋_GB2312" w:hAnsi="仿宋_GB2312" w:eastAsia="仿宋_GB2312" w:cs="仿宋_GB2312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米</w:t>
            </w:r>
            <w:r>
              <w:rPr>
                <w:rFonts w:hint="eastAsia" w:ascii="仿宋_GB2312" w:hAnsi="仿宋_GB2312" w:eastAsia="仿宋_GB2312" w:cs="仿宋_GB2312"/>
                <w:spacing w:val="-30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自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动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量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包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</w:t>
            </w:r>
            <w:r>
              <w:rPr>
                <w:rFonts w:hint="eastAsia" w:ascii="仿宋_GB2312" w:hAnsi="仿宋_GB2312" w:eastAsia="仿宋_GB2312" w:cs="仿宋_GB2312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2" w:right="-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粮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食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自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动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扦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</w:t>
            </w:r>
            <w:r>
              <w:rPr>
                <w:rFonts w:hint="eastAsia" w:ascii="仿宋_GB2312" w:hAnsi="仿宋_GB2312" w:eastAsia="仿宋_GB2312" w:cs="仿宋_GB2312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台</w:t>
            </w:r>
            <w:r>
              <w:rPr>
                <w:rFonts w:hint="eastAsia" w:ascii="仿宋_GB2312" w:hAnsi="仿宋_GB2312" w:eastAsia="仿宋_GB2312" w:cs="仿宋_GB2312"/>
                <w:spacing w:val="-69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测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水</w:t>
            </w:r>
            <w:r>
              <w:rPr>
                <w:rFonts w:hint="eastAsia" w:ascii="仿宋_GB2312" w:hAnsi="仿宋_GB2312" w:eastAsia="仿宋_GB2312" w:cs="仿宋_GB2312"/>
                <w:spacing w:val="-66"/>
                <w:sz w:val="21"/>
                <w:szCs w:val="21"/>
              </w:rPr>
              <w:t>仪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上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-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台，快速测水仪（8088）2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台，粉</w:t>
            </w:r>
            <w:r>
              <w:rPr>
                <w:rFonts w:hint="eastAsia" w:ascii="仿宋_GB2312" w:hAnsi="仿宋_GB2312" w:eastAsia="仿宋_GB2312" w:cs="仿宋_GB2312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碎机（电机）2</w:t>
            </w: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台，天平（千分之一）</w:t>
            </w:r>
            <w:r>
              <w:rPr>
                <w:rFonts w:hint="eastAsia" w:ascii="仿宋_GB2312" w:hAnsi="仿宋_GB2312" w:eastAsia="仿宋_GB2312" w:cs="仿宋_GB2312"/>
                <w:spacing w:val="29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台，烘干塔塔身升级改造</w:t>
            </w:r>
            <w:r>
              <w:rPr>
                <w:rFonts w:hint="eastAsia" w:ascii="仿宋_GB2312" w:hAnsi="仿宋_GB2312" w:eastAsia="仿宋_GB2312" w:cs="仿宋_GB2312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台，烘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干塔提升机改造</w:t>
            </w:r>
            <w:r>
              <w:rPr>
                <w:rFonts w:hint="eastAsia" w:ascii="仿宋_GB2312" w:hAnsi="仿宋_GB2312" w:eastAsia="仿宋_GB2312" w:cs="仿宋_GB2312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套，风机</w:t>
            </w:r>
            <w:r>
              <w:rPr>
                <w:rFonts w:hint="eastAsia" w:ascii="仿宋_GB2312" w:hAnsi="仿宋_GB2312" w:eastAsia="仿宋_GB2312" w:cs="仿宋_GB2312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台套，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控制升级改造</w:t>
            </w:r>
            <w:r>
              <w:rPr>
                <w:rFonts w:hint="eastAsia" w:ascii="仿宋_GB2312" w:hAnsi="仿宋_GB2312" w:eastAsia="仿宋_GB2312" w:cs="仿宋_GB2312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台套（电路），锅炉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2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改造升级</w:t>
            </w:r>
            <w:r>
              <w:rPr>
                <w:rFonts w:hint="eastAsia" w:ascii="仿宋_GB2312" w:hAnsi="仿宋_GB2312" w:eastAsia="仿宋_GB2312" w:cs="仿宋_GB2312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台套，叉车</w:t>
            </w:r>
            <w:r>
              <w:rPr>
                <w:rFonts w:hint="eastAsia" w:ascii="仿宋_GB2312" w:hAnsi="仿宋_GB2312" w:eastAsia="仿宋_GB2312" w:cs="仿宋_GB2312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台、侧立式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2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液压卸车翻转平台</w:t>
            </w:r>
            <w:r>
              <w:rPr>
                <w:rFonts w:hint="eastAsia" w:ascii="仿宋_GB2312" w:hAnsi="仿宋_GB2312" w:eastAsia="仿宋_GB2312" w:cs="仿宋_GB2312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</w:t>
            </w:r>
          </w:p>
        </w:tc>
        <w:tc>
          <w:tcPr>
            <w:tcW w:w="267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leftChars="0" w:right="0" w:rightChars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项目的建设提升了合作社装备水平，通过现有设备改造和升级，可提高合作社玉米加工水平，更加符合环境保护要求，增强企业核心竞争力。</w:t>
            </w:r>
          </w:p>
        </w:tc>
        <w:tc>
          <w:tcPr>
            <w:tcW w:w="96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2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207.66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103.83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top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71" w:leftChars="0" w:right="174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w w:val="95"/>
                <w:sz w:val="21"/>
                <w:szCs w:val="21"/>
              </w:rPr>
            </w:pPr>
          </w:p>
        </w:tc>
        <w:tc>
          <w:tcPr>
            <w:tcW w:w="489" w:type="dxa"/>
            <w:vMerge w:val="continue"/>
            <w:vAlign w:val="top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9" w:leftChars="0" w:right="11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w w:val="95"/>
                <w:sz w:val="21"/>
                <w:szCs w:val="21"/>
              </w:rPr>
            </w:pPr>
          </w:p>
        </w:tc>
        <w:tc>
          <w:tcPr>
            <w:tcW w:w="541" w:type="dxa"/>
            <w:vMerge w:val="continue"/>
            <w:vAlign w:val="top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66" w:leftChars="0" w:right="16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</w:pPr>
          </w:p>
        </w:tc>
        <w:tc>
          <w:tcPr>
            <w:tcW w:w="572" w:type="dxa"/>
            <w:vMerge w:val="continue"/>
            <w:vAlign w:val="top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82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</w:pPr>
          </w:p>
        </w:tc>
        <w:tc>
          <w:tcPr>
            <w:tcW w:w="6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3570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2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28" w:line="300" w:lineRule="exact"/>
              <w:ind w:left="102" w:right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10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367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183.5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440.95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吉林省陆路雪食品有限公司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粮食加工企业</w:t>
            </w:r>
          </w:p>
        </w:tc>
        <w:tc>
          <w:tcPr>
            <w:tcW w:w="5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民营企业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县属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粮食绿色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仓储提升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1.升级改造标准厂房屋面2栋，屋顶面积分别为：3968.63㎡，2446.54㎡；升级改造冷藏库屋面1栋，面积7841.82㎡，合计：14256.99㎡。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2.改建低温冷冻库1栋：⑴改造7841.82㎡冷库整体保温⑵全自动冷库门：2.4mx2.5m对开门不锈钢自动冷库门6个。3.建设速冻玉米净化车间303.72㎡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1、带动整个榆树市速冻玉米产业高质量发展；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实现了农民增收、产品提质、企业增效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3、增加企业产能。</w:t>
            </w:r>
          </w:p>
        </w:tc>
        <w:tc>
          <w:tcPr>
            <w:tcW w:w="9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506.2</w:t>
            </w: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253.1</w:t>
            </w:r>
          </w:p>
        </w:tc>
        <w:tc>
          <w:tcPr>
            <w:tcW w:w="99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506.2</w:t>
            </w:r>
          </w:p>
        </w:tc>
        <w:tc>
          <w:tcPr>
            <w:tcW w:w="6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粮食品种品质品牌提升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品质品牌建设认证，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1"/>
                <w:szCs w:val="21"/>
                <w:lang w:val="en-US" w:eastAsia="zh-CN"/>
              </w:rPr>
              <w:t>ISO9001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1"/>
                <w:szCs w:val="21"/>
                <w:lang w:val="en-US" w:eastAsia="zh-CN"/>
              </w:rPr>
              <w:t>开展有机食品认证、绿色食品认证、修订企业标准。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提高玉米质量安全进行检测。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7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1、为企业拓宽经营渠道；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2、品牌影响力逐步扩大，经济效益稳步上升</w:t>
            </w:r>
          </w:p>
        </w:tc>
        <w:tc>
          <w:tcPr>
            <w:tcW w:w="9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357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7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516.2</w:t>
            </w:r>
          </w:p>
        </w:tc>
        <w:tc>
          <w:tcPr>
            <w:tcW w:w="111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258.1</w:t>
            </w:r>
          </w:p>
        </w:tc>
        <w:tc>
          <w:tcPr>
            <w:tcW w:w="99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516.2</w:t>
            </w:r>
          </w:p>
        </w:tc>
        <w:tc>
          <w:tcPr>
            <w:tcW w:w="6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榆树市博泰粮食收储有限公司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收储企业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民营企业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县属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粮食机械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装备提升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改造烘干设施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现有烘干塔年烘干4万吨玉米，改造后年可烘干8万吨玉米，本项目投入使用后，每年可增加粮食烘干量近4万吨，提高经济效益达40%左右，节能减排对比之前环境污染减轻，对榆树地区粮食市场的调控能力及特殊情况下的应急能力，稳定当地粮食价格，通过采取相应的降噪和除尘措施，可使噪声和粉尘控制在国家标准允许的范围内，因此本项目的建设不会对环境产生污染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254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榆树市广源粮食经销有限公司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收储企业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民营企业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县属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粮食机械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装备提升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改造烘干设施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公司现有烘干塔年烘干4万吨玉米，公司现有仓储能力9万吨，原有设备不能满足公司现有仓储。造成仓储资源的大量浪费。改造后年可烘干8万吨玉米，不仅能满足自身仓储资源，还可以为周边合作社、种粮大户烘干粮食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200.3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100.15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200.3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4637.25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2318.625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5063.2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baseline"/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说明：1.主体类型：包括粮食加工企业、收储企业、其他企业。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660" w:firstLineChars="300"/>
        <w:textAlignment w:val="baseline"/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2.企业性质：包括国有及国有控股企业、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eastAsia="zh-CN"/>
        </w:rPr>
        <w:t>民营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企业、事业单位、新型农业生产经营主体等。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660" w:firstLineChars="300"/>
        <w:textAlignment w:val="baseline"/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3.隶属关系：包括央属、省属、市属、县属。同时标明隶属单位名称，如央属/中粮贸易吉林有限公司，省属/省农业投资集团有限公司。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660" w:firstLineChars="300"/>
        <w:textAlignment w:val="baseline"/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4.建设内容：按照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eastAsia="zh-CN"/>
        </w:rPr>
        <w:t>申报书中《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val="en-US" w:eastAsia="zh-CN"/>
        </w:rPr>
        <w:t>2024年度优质粮食工程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项目建设内容申报表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eastAsia="zh-CN"/>
        </w:rPr>
        <w:t>》附件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val="en-US" w:eastAsia="zh-CN"/>
        </w:rPr>
        <w:t>2-2，汇总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填写主要内容、规模、技术工艺及主要参数等。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660" w:firstLineChars="300"/>
        <w:textAlignment w:val="baseline"/>
      </w:pP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5.预期绩效目标：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eastAsia="zh-CN"/>
        </w:rPr>
        <w:t>参照附件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eastAsia="zh-CN"/>
        </w:rPr>
        <w:t>《申报书》第一部分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val="zh-CN"/>
        </w:rPr>
        <w:t>（四）项目建设可行性和必要性分析，简要量化填写。</w:t>
      </w:r>
    </w:p>
    <w:sectPr>
      <w:footerReference r:id="rId3" w:type="default"/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E73EB"/>
    <w:multiLevelType w:val="singleLevel"/>
    <w:tmpl w:val="F77E73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172A27"/>
    <w:rsid w:val="01592569"/>
    <w:rsid w:val="10765F41"/>
    <w:rsid w:val="1BEB26EA"/>
    <w:rsid w:val="34A31DE3"/>
    <w:rsid w:val="36722E65"/>
    <w:rsid w:val="39175944"/>
    <w:rsid w:val="39F40D8D"/>
    <w:rsid w:val="41650CC5"/>
    <w:rsid w:val="41970ACA"/>
    <w:rsid w:val="497562A7"/>
    <w:rsid w:val="4C804023"/>
    <w:rsid w:val="4C8156FC"/>
    <w:rsid w:val="4C8A4FB4"/>
    <w:rsid w:val="4CD94E0C"/>
    <w:rsid w:val="4E5762E5"/>
    <w:rsid w:val="54F152C3"/>
    <w:rsid w:val="5ACD1093"/>
    <w:rsid w:val="5B2127EC"/>
    <w:rsid w:val="6201079F"/>
    <w:rsid w:val="68727710"/>
    <w:rsid w:val="6BBD33F6"/>
    <w:rsid w:val="6DA84533"/>
    <w:rsid w:val="70D7157B"/>
    <w:rsid w:val="74194269"/>
    <w:rsid w:val="74C57DC3"/>
    <w:rsid w:val="7D4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next w:val="4"/>
    <w:autoRedefine/>
    <w:qFormat/>
    <w:uiPriority w:val="99"/>
    <w:pPr>
      <w:ind w:firstLine="645"/>
    </w:pPr>
    <w:rPr>
      <w:rFonts w:ascii="仿宋_GB2312"/>
      <w:b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Text1I2"/>
    <w:basedOn w:val="9"/>
    <w:next w:val="1"/>
    <w:qFormat/>
    <w:uiPriority w:val="0"/>
    <w:pPr>
      <w:spacing w:after="120"/>
      <w:ind w:left="200" w:leftChars="200" w:firstLine="20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bidi="ar-SA"/>
    </w:rPr>
  </w:style>
  <w:style w:type="paragraph" w:customStyle="1" w:styleId="9">
    <w:name w:val="BodyTextIndent"/>
    <w:basedOn w:val="1"/>
    <w:next w:val="1"/>
    <w:autoRedefine/>
    <w:qFormat/>
    <w:uiPriority w:val="0"/>
    <w:pPr>
      <w:spacing w:after="120"/>
      <w:ind w:left="200" w:leftChars="200"/>
      <w:jc w:val="both"/>
      <w:textAlignment w:val="baseline"/>
    </w:pPr>
  </w:style>
  <w:style w:type="paragraph" w:customStyle="1" w:styleId="10">
    <w:name w:val="图表目录1"/>
    <w:basedOn w:val="1"/>
    <w:next w:val="1"/>
    <w:autoRedefine/>
    <w:qFormat/>
    <w:uiPriority w:val="99"/>
    <w:pPr>
      <w:spacing w:line="360" w:lineRule="auto"/>
      <w:ind w:left="200" w:leftChars="200" w:hanging="200" w:hangingChars="200"/>
    </w:pPr>
    <w:rPr>
      <w:rFonts w:cs="Times New Roman"/>
      <w:sz w:val="32"/>
    </w:rPr>
  </w:style>
  <w:style w:type="paragraph" w:customStyle="1" w:styleId="11">
    <w:name w:val="reader-word-layer reader-word-s1-2"/>
    <w:autoRedefine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customStyle="1" w:styleId="12">
    <w:name w:val="正文 New New"/>
    <w:autoRedefine/>
    <w:qFormat/>
    <w:uiPriority w:val="99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2024-03-24T11:16:00Z</dcterms:created>
  <dc:creator>Administrator</dc:creator>
  <cp:lastModifiedBy>Administrator</cp:lastModifiedBy>
  <cp:lastPrinted>2024-03-24T12:09:00Z</cp:lastPrinted>
  <dcterms:modified xsi:type="dcterms:W3CDTF">2024-03-25T06:42:20Z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999892A5E2A0496EA5FFC24873FC1B28_12</vt:lpwstr>
  </property>
</Properties>
</file>