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/>
          <w:b/>
          <w:bCs/>
          <w:sz w:val="24"/>
          <w:szCs w:val="24"/>
        </w:rPr>
        <w:t>表</w:t>
      </w:r>
      <w:r>
        <w:rPr>
          <w:rFonts w:ascii="宋体" w:hAnsi="宋体"/>
          <w:b/>
          <w:bCs/>
          <w:sz w:val="24"/>
          <w:szCs w:val="24"/>
        </w:rPr>
        <w:t>3</w:t>
      </w:r>
      <w:bookmarkEnd w:id="0"/>
      <w:r>
        <w:rPr>
          <w:rFonts w:hint="eastAsia" w:ascii="宋体" w:hAnsi="宋体"/>
          <w:b/>
          <w:bCs/>
          <w:sz w:val="24"/>
          <w:szCs w:val="24"/>
        </w:rPr>
        <w:t xml:space="preserve">  榆树市乡镇基准地价、纯收益</w:t>
      </w:r>
      <w:r>
        <w:rPr>
          <w:rFonts w:ascii="宋体" w:hAnsi="宋体"/>
          <w:b/>
          <w:bCs/>
          <w:sz w:val="24"/>
          <w:szCs w:val="24"/>
        </w:rPr>
        <w:t>、年租金价格及工业用地出让最低价格</w:t>
      </w:r>
      <w:r>
        <w:rPr>
          <w:rFonts w:hint="eastAsia" w:ascii="宋体" w:hAnsi="宋体"/>
          <w:b/>
          <w:bCs/>
          <w:sz w:val="24"/>
          <w:szCs w:val="24"/>
        </w:rPr>
        <w:t>表</w:t>
      </w:r>
    </w:p>
    <w:p>
      <w:pPr>
        <w:spacing w:line="500" w:lineRule="exact"/>
        <w:ind w:right="360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单位：元/平方米</w:t>
      </w:r>
    </w:p>
    <w:tbl>
      <w:tblPr>
        <w:tblStyle w:val="13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124"/>
        <w:gridCol w:w="1122"/>
        <w:gridCol w:w="1125"/>
        <w:gridCol w:w="1125"/>
        <w:gridCol w:w="1125"/>
        <w:gridCol w:w="1122"/>
        <w:gridCol w:w="2042"/>
        <w:gridCol w:w="2042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124" w:type="dxa"/>
            <w:vMerge w:val="restart"/>
            <w:vAlign w:val="center"/>
          </w:tcPr>
          <w:p>
            <w:pPr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镇（乡）等别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镇（乡）名称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基准地价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平均纯收益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工业用地最低限价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全地价年租金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纯收益年租金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地面地价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楼面地价</w:t>
            </w: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spacing w:line="192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一等乡（镇）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五棵树镇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36.7</w:t>
            </w:r>
          </w:p>
        </w:tc>
        <w:tc>
          <w:tcPr>
            <w:tcW w:w="20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23.9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19.7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13.9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二等乡（镇）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弓棚镇、新立镇、大坡镇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23.7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24.6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三等乡（镇）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土桥镇、泗河镇、大岭镇、刘家镇、闵家镇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20.4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16.8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四等乡（镇）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新庄镇、保寿镇、黑林镇、红星乡、城发乡、八号镇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五等乡（镇）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秀水镇、育民乡、于家镇、先锋乡、青山乡、恩育乡、太安乡、延和乡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0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16" w:lineRule="atLeas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909" w:type="dxa"/>
            <w:gridSpan w:val="8"/>
            <w:vAlign w:val="center"/>
          </w:tcPr>
          <w:p>
            <w:pPr>
              <w:spacing w:line="16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</w:rPr>
              <w:t>注：环城乡执行榆树市城区四级基准地价标准</w:t>
            </w:r>
          </w:p>
        </w:tc>
        <w:tc>
          <w:tcPr>
            <w:tcW w:w="2042" w:type="dxa"/>
            <w:vAlign w:val="center"/>
          </w:tcPr>
          <w:p>
            <w:pPr>
              <w:spacing w:line="16" w:lineRule="atLeast"/>
              <w:rPr>
                <w:rFonts w:cs="宋体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16" w:lineRule="atLeast"/>
              <w:rPr>
                <w:rFonts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40" w:bottom="2177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H8c49z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</w: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left="480" w:firstLine="360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- 70 -</w:t>
    </w:r>
    <w:r>
      <w:fldChar w:fldCharType="end"/>
    </w:r>
  </w:p>
  <w:p>
    <w:pPr>
      <w:pStyle w:val="9"/>
      <w:ind w:left="48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000000"/>
    <w:rsid w:val="3E8A4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0"/>
      <w:szCs w:val="32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400" w:lineRule="exact"/>
      <w:ind w:left="420"/>
    </w:pPr>
    <w:rPr>
      <w:rFonts w:ascii="Times New Roman" w:hAnsi="Times New Roman"/>
      <w:sz w:val="24"/>
      <w:szCs w:val="24"/>
    </w:rPr>
  </w:style>
  <w:style w:type="paragraph" w:styleId="6">
    <w:name w:val="Body Text"/>
    <w:basedOn w:val="1"/>
    <w:qFormat/>
    <w:uiPriority w:val="0"/>
    <w:pPr>
      <w:tabs>
        <w:tab w:val="left" w:pos="975"/>
      </w:tabs>
      <w:spacing w:line="480" w:lineRule="exact"/>
    </w:pPr>
    <w:rPr>
      <w:rFonts w:ascii="宋体" w:hAnsi="宋体"/>
      <w:color w:val="000000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color w:val="000000"/>
      <w:sz w:val="24"/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2">
    <w:name w:val="Body Text First Indent"/>
    <w:basedOn w:val="6"/>
    <w:qFormat/>
    <w:uiPriority w:val="0"/>
    <w:pPr>
      <w:spacing w:after="120" w:line="240" w:lineRule="auto"/>
      <w:ind w:firstLine="420" w:firstLineChars="100"/>
    </w:pPr>
    <w:rPr>
      <w:rFonts w:ascii="Calibri" w:hAnsi="Calibri"/>
      <w:color w:val="auto"/>
      <w:sz w:val="21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2010"/>
    <w:basedOn w:val="12"/>
    <w:qFormat/>
    <w:uiPriority w:val="0"/>
    <w:pPr>
      <w:tabs>
        <w:tab w:val="left" w:pos="180"/>
        <w:tab w:val="left" w:pos="1980"/>
      </w:tabs>
      <w:spacing w:after="0" w:line="360" w:lineRule="auto"/>
      <w:ind w:left="1679" w:leftChars="228" w:hanging="1200" w:hangingChars="500"/>
    </w:pPr>
    <w:rPr>
      <w:rFonts w:ascii="宋体" w:hAnsi="宋体" w:cs="宋体"/>
      <w:kern w:val="0"/>
      <w:sz w:val="24"/>
      <w:szCs w:val="20"/>
    </w:rPr>
  </w:style>
  <w:style w:type="paragraph" w:customStyle="1" w:styleId="17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18">
    <w:name w:val="样式 样式 标题 3标题 3 Char Char + 小三 段前: 0 磅 段后: 0 磅 行距: 固定值 25 磅 + 首行缩..."/>
    <w:basedOn w:val="19"/>
    <w:qFormat/>
    <w:uiPriority w:val="0"/>
    <w:pPr>
      <w:spacing w:before="120" w:after="120"/>
      <w:ind w:firstLine="590"/>
    </w:pPr>
  </w:style>
  <w:style w:type="paragraph" w:customStyle="1" w:styleId="19">
    <w:name w:val="样式 标题 3标题 3 Char Char + 小三 段前: 0 磅 段后: 0 磅 行距: 固定值 25 磅"/>
    <w:basedOn w:val="4"/>
    <w:qFormat/>
    <w:uiPriority w:val="0"/>
    <w:pPr>
      <w:spacing w:beforeLines="50" w:afterLines="50" w:line="500" w:lineRule="exact"/>
      <w:ind w:firstLine="196" w:firstLineChars="196"/>
    </w:pPr>
    <w:rPr>
      <w:rFonts w:cs="宋体"/>
      <w:sz w:val="30"/>
    </w:rPr>
  </w:style>
  <w:style w:type="character" w:customStyle="1" w:styleId="20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批注框文本 Char Char"/>
    <w:basedOn w:val="14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1281</Words>
  <Characters>1749</Characters>
  <Lines>9</Lines>
  <Paragraphs>4</Paragraphs>
  <TotalTime>0</TotalTime>
  <ScaleCrop>false</ScaleCrop>
  <LinksUpToDate>false</LinksUpToDate>
  <CharactersWithSpaces>1830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2016-04-07T05:36:00Z</cp:lastPrinted>
  <dcterms:modified xsi:type="dcterms:W3CDTF">2023-05-06T07:11:50Z</dcterms:modified>
  <dc:title>榆树市基准地价更新成果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733A64C51E4B4C1A8A5ADA52E15C7077_13</vt:lpwstr>
  </property>
</Properties>
</file>