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B97F7F">
      <w:pPr>
        <w:pStyle w:val="3"/>
        <w:spacing w:line="319" w:lineRule="auto"/>
      </w:pPr>
    </w:p>
    <w:p w14:paraId="4CBFD56F">
      <w:pPr>
        <w:pStyle w:val="3"/>
        <w:spacing w:line="320" w:lineRule="auto"/>
      </w:pPr>
    </w:p>
    <w:p w14:paraId="34695BBD">
      <w:pPr>
        <w:spacing w:before="192" w:line="222" w:lineRule="auto"/>
        <w:ind w:left="284"/>
        <w:jc w:val="center"/>
        <w:outlineLvl w:val="0"/>
        <w:rPr>
          <w:rFonts w:hint="eastAsia" w:ascii="宋体" w:hAnsi="宋体" w:eastAsia="宋体" w:cs="宋体"/>
          <w:sz w:val="59"/>
          <w:szCs w:val="59"/>
          <w:lang w:eastAsia="zh-CN"/>
        </w:rPr>
      </w:pPr>
      <w:r>
        <w:rPr>
          <w:rFonts w:hint="eastAsia" w:ascii="宋体" w:hAnsi="宋体" w:eastAsia="宋体" w:cs="宋体"/>
          <w:b/>
          <w:bCs/>
          <w:spacing w:val="3"/>
          <w:sz w:val="59"/>
          <w:szCs w:val="59"/>
          <w:lang w:eastAsia="zh-CN"/>
        </w:rPr>
        <w:t>榆树市八号镇北沟村温室大棚项目</w:t>
      </w:r>
    </w:p>
    <w:p w14:paraId="54BCF649">
      <w:pPr>
        <w:pStyle w:val="3"/>
        <w:spacing w:line="245" w:lineRule="auto"/>
      </w:pPr>
    </w:p>
    <w:p w14:paraId="6CEB83DF">
      <w:pPr>
        <w:pStyle w:val="3"/>
        <w:spacing w:line="246" w:lineRule="auto"/>
      </w:pPr>
    </w:p>
    <w:p w14:paraId="144CB876">
      <w:pPr>
        <w:pStyle w:val="3"/>
        <w:spacing w:line="246" w:lineRule="auto"/>
      </w:pPr>
    </w:p>
    <w:p w14:paraId="2B5A321B">
      <w:pPr>
        <w:pStyle w:val="3"/>
        <w:spacing w:line="246" w:lineRule="auto"/>
      </w:pPr>
    </w:p>
    <w:p w14:paraId="2590E33F">
      <w:pPr>
        <w:pStyle w:val="3"/>
        <w:spacing w:line="246" w:lineRule="auto"/>
      </w:pPr>
    </w:p>
    <w:p w14:paraId="3FD93BE9">
      <w:pPr>
        <w:pStyle w:val="3"/>
        <w:spacing w:line="246" w:lineRule="auto"/>
      </w:pPr>
    </w:p>
    <w:p w14:paraId="161EA537">
      <w:pPr>
        <w:spacing w:before="325" w:line="220" w:lineRule="auto"/>
        <w:ind w:left="703"/>
        <w:rPr>
          <w:rFonts w:ascii="宋体" w:hAnsi="宋体" w:eastAsia="宋体" w:cs="宋体"/>
          <w:sz w:val="100"/>
          <w:szCs w:val="100"/>
        </w:rPr>
      </w:pPr>
      <w:r>
        <w:rPr>
          <w:rFonts w:ascii="宋体" w:hAnsi="宋体" w:eastAsia="宋体" w:cs="宋体"/>
          <w:b/>
          <w:bCs/>
          <w:spacing w:val="-15"/>
          <w:sz w:val="100"/>
          <w:szCs w:val="100"/>
        </w:rPr>
        <w:t>竞争性磋商文件</w:t>
      </w:r>
    </w:p>
    <w:p w14:paraId="65FAF9F2">
      <w:pPr>
        <w:pStyle w:val="3"/>
        <w:spacing w:line="371" w:lineRule="auto"/>
      </w:pPr>
    </w:p>
    <w:p w14:paraId="58DB4848">
      <w:pPr>
        <w:spacing w:before="101" w:line="224" w:lineRule="auto"/>
        <w:ind w:left="209"/>
        <w:rPr>
          <w:rFonts w:hint="eastAsia" w:ascii="宋体" w:hAnsi="宋体" w:eastAsia="宋体" w:cs="宋体"/>
          <w:sz w:val="31"/>
          <w:szCs w:val="31"/>
          <w:highlight w:val="yellow"/>
          <w:lang w:val="en-US" w:eastAsia="zh-CN"/>
        </w:rPr>
      </w:pPr>
      <w:r>
        <w:rPr>
          <w:rFonts w:ascii="宋体" w:hAnsi="宋体" w:eastAsia="宋体" w:cs="宋体"/>
          <w:b/>
          <w:bCs/>
          <w:spacing w:val="3"/>
          <w:sz w:val="31"/>
          <w:szCs w:val="31"/>
        </w:rPr>
        <w:t>项目编号：</w:t>
      </w:r>
      <w:r>
        <w:rPr>
          <w:rFonts w:hint="eastAsia" w:ascii="宋体" w:hAnsi="宋体" w:eastAsia="宋体" w:cs="宋体"/>
          <w:b/>
          <w:bCs/>
          <w:spacing w:val="3"/>
          <w:sz w:val="31"/>
          <w:szCs w:val="31"/>
        </w:rPr>
        <w:t>采购计划-[2026]-00245号-ZDZB2026-0022</w:t>
      </w:r>
    </w:p>
    <w:p w14:paraId="341B584C">
      <w:pPr>
        <w:pStyle w:val="3"/>
        <w:spacing w:line="247" w:lineRule="auto"/>
      </w:pPr>
    </w:p>
    <w:p w14:paraId="683FABC2">
      <w:pPr>
        <w:pStyle w:val="3"/>
        <w:spacing w:line="247" w:lineRule="auto"/>
      </w:pPr>
    </w:p>
    <w:p w14:paraId="5B0C81EA">
      <w:pPr>
        <w:pStyle w:val="3"/>
        <w:spacing w:line="247" w:lineRule="auto"/>
      </w:pPr>
    </w:p>
    <w:p w14:paraId="7D749B61">
      <w:pPr>
        <w:pStyle w:val="3"/>
        <w:spacing w:line="247" w:lineRule="auto"/>
      </w:pPr>
    </w:p>
    <w:p w14:paraId="4B2BA2BF">
      <w:pPr>
        <w:pStyle w:val="3"/>
        <w:spacing w:line="247" w:lineRule="auto"/>
      </w:pPr>
    </w:p>
    <w:p w14:paraId="7783E05A">
      <w:pPr>
        <w:pStyle w:val="3"/>
        <w:spacing w:line="247" w:lineRule="auto"/>
      </w:pPr>
    </w:p>
    <w:p w14:paraId="68AB6BFB">
      <w:pPr>
        <w:pStyle w:val="3"/>
        <w:spacing w:line="247" w:lineRule="auto"/>
      </w:pPr>
    </w:p>
    <w:p w14:paraId="71E09AD6">
      <w:pPr>
        <w:pStyle w:val="3"/>
        <w:spacing w:line="247" w:lineRule="auto"/>
      </w:pPr>
    </w:p>
    <w:p w14:paraId="71409422">
      <w:pPr>
        <w:pStyle w:val="3"/>
        <w:spacing w:line="247" w:lineRule="auto"/>
      </w:pPr>
    </w:p>
    <w:p w14:paraId="2380AFBC">
      <w:pPr>
        <w:pStyle w:val="3"/>
        <w:spacing w:line="247" w:lineRule="auto"/>
      </w:pPr>
    </w:p>
    <w:p w14:paraId="59E4606B">
      <w:pPr>
        <w:pStyle w:val="3"/>
        <w:spacing w:line="247" w:lineRule="auto"/>
      </w:pPr>
    </w:p>
    <w:p w14:paraId="47870DA0">
      <w:pPr>
        <w:pStyle w:val="3"/>
        <w:spacing w:line="247" w:lineRule="auto"/>
      </w:pPr>
    </w:p>
    <w:p w14:paraId="29A19609">
      <w:pPr>
        <w:pStyle w:val="3"/>
        <w:spacing w:line="247" w:lineRule="auto"/>
      </w:pPr>
    </w:p>
    <w:p w14:paraId="13232F23">
      <w:pPr>
        <w:pStyle w:val="3"/>
        <w:spacing w:line="247" w:lineRule="auto"/>
      </w:pPr>
    </w:p>
    <w:p w14:paraId="2E0B2D6A">
      <w:pPr>
        <w:pStyle w:val="3"/>
        <w:spacing w:line="247" w:lineRule="auto"/>
      </w:pPr>
    </w:p>
    <w:p w14:paraId="3ADBAAEA">
      <w:pPr>
        <w:pStyle w:val="3"/>
        <w:spacing w:line="247" w:lineRule="auto"/>
      </w:pPr>
    </w:p>
    <w:p w14:paraId="51F0AD61">
      <w:pPr>
        <w:pStyle w:val="3"/>
        <w:spacing w:line="247" w:lineRule="auto"/>
      </w:pPr>
    </w:p>
    <w:p w14:paraId="1D4B36E7">
      <w:pPr>
        <w:pStyle w:val="3"/>
        <w:spacing w:line="247" w:lineRule="auto"/>
      </w:pPr>
    </w:p>
    <w:p w14:paraId="5D4C2ECC">
      <w:pPr>
        <w:pStyle w:val="3"/>
        <w:spacing w:line="247" w:lineRule="auto"/>
      </w:pPr>
    </w:p>
    <w:p w14:paraId="0D10A7A7">
      <w:pPr>
        <w:pStyle w:val="3"/>
        <w:spacing w:line="247" w:lineRule="auto"/>
      </w:pPr>
    </w:p>
    <w:p w14:paraId="31201687">
      <w:pPr>
        <w:pStyle w:val="3"/>
        <w:spacing w:line="248" w:lineRule="auto"/>
      </w:pPr>
    </w:p>
    <w:p w14:paraId="514CDE01">
      <w:pPr>
        <w:pStyle w:val="3"/>
        <w:spacing w:line="248" w:lineRule="auto"/>
      </w:pPr>
    </w:p>
    <w:p w14:paraId="5F16777B">
      <w:pPr>
        <w:pStyle w:val="3"/>
        <w:spacing w:line="248" w:lineRule="auto"/>
      </w:pPr>
    </w:p>
    <w:p w14:paraId="2A5B96EB">
      <w:pPr>
        <w:pStyle w:val="3"/>
        <w:spacing w:line="248" w:lineRule="auto"/>
      </w:pPr>
    </w:p>
    <w:p w14:paraId="3EB91A1A">
      <w:pPr>
        <w:spacing w:before="91" w:line="219" w:lineRule="auto"/>
        <w:ind w:left="535"/>
        <w:rPr>
          <w:rFonts w:ascii="宋体" w:hAnsi="宋体" w:eastAsia="宋体" w:cs="宋体"/>
          <w:sz w:val="28"/>
          <w:szCs w:val="28"/>
        </w:rPr>
      </w:pPr>
      <w:r>
        <w:rPr>
          <w:rFonts w:ascii="宋体" w:hAnsi="宋体" w:eastAsia="宋体" w:cs="宋体"/>
          <w:b/>
          <w:bCs/>
          <w:spacing w:val="-2"/>
          <w:sz w:val="28"/>
          <w:szCs w:val="28"/>
        </w:rPr>
        <w:t>采</w:t>
      </w:r>
      <w:r>
        <w:rPr>
          <w:rFonts w:ascii="宋体" w:hAnsi="宋体" w:eastAsia="宋体" w:cs="宋体"/>
          <w:spacing w:val="-2"/>
          <w:sz w:val="28"/>
          <w:szCs w:val="28"/>
        </w:rPr>
        <w:t xml:space="preserve">   </w:t>
      </w:r>
      <w:r>
        <w:rPr>
          <w:rFonts w:ascii="宋体" w:hAnsi="宋体" w:eastAsia="宋体" w:cs="宋体"/>
          <w:b/>
          <w:bCs/>
          <w:spacing w:val="-2"/>
          <w:sz w:val="28"/>
          <w:szCs w:val="28"/>
        </w:rPr>
        <w:t>购</w:t>
      </w:r>
      <w:r>
        <w:rPr>
          <w:rFonts w:ascii="宋体" w:hAnsi="宋体" w:eastAsia="宋体" w:cs="宋体"/>
          <w:spacing w:val="-2"/>
          <w:sz w:val="28"/>
          <w:szCs w:val="28"/>
        </w:rPr>
        <w:t xml:space="preserve">  </w:t>
      </w:r>
      <w:r>
        <w:rPr>
          <w:rFonts w:ascii="宋体" w:hAnsi="宋体" w:eastAsia="宋体" w:cs="宋体"/>
          <w:b/>
          <w:bCs/>
          <w:spacing w:val="-2"/>
          <w:sz w:val="28"/>
          <w:szCs w:val="28"/>
        </w:rPr>
        <w:t>人：榆树市八号镇人民政府</w:t>
      </w:r>
    </w:p>
    <w:p w14:paraId="75E1899F">
      <w:pPr>
        <w:pStyle w:val="3"/>
        <w:spacing w:line="269" w:lineRule="auto"/>
      </w:pPr>
    </w:p>
    <w:p w14:paraId="706F67EF">
      <w:pPr>
        <w:pStyle w:val="3"/>
        <w:spacing w:line="269" w:lineRule="auto"/>
      </w:pPr>
    </w:p>
    <w:p w14:paraId="1BC2A467">
      <w:pPr>
        <w:spacing w:before="91" w:line="219" w:lineRule="auto"/>
        <w:ind w:left="539"/>
        <w:rPr>
          <w:rFonts w:hint="eastAsia" w:ascii="宋体" w:hAnsi="宋体" w:eastAsia="宋体" w:cs="宋体"/>
          <w:sz w:val="28"/>
          <w:szCs w:val="28"/>
          <w:lang w:eastAsia="zh-CN"/>
        </w:rPr>
      </w:pPr>
      <w:r>
        <w:rPr>
          <w:rFonts w:ascii="宋体" w:hAnsi="宋体" w:eastAsia="宋体" w:cs="宋体"/>
          <w:b/>
          <w:bCs/>
          <w:spacing w:val="-12"/>
          <w:sz w:val="28"/>
          <w:szCs w:val="28"/>
        </w:rPr>
        <w:t>采购代理机构：</w:t>
      </w:r>
      <w:r>
        <w:rPr>
          <w:rFonts w:hint="eastAsia" w:ascii="宋体" w:hAnsi="宋体" w:eastAsia="宋体" w:cs="宋体"/>
          <w:b/>
          <w:bCs/>
          <w:spacing w:val="-12"/>
          <w:sz w:val="28"/>
          <w:szCs w:val="28"/>
          <w:lang w:eastAsia="zh-CN"/>
        </w:rPr>
        <w:t>吉林省中鼎建设工程项目管理有限公司</w:t>
      </w:r>
    </w:p>
    <w:p w14:paraId="4ECF38A2">
      <w:pPr>
        <w:pStyle w:val="3"/>
        <w:spacing w:line="270" w:lineRule="auto"/>
      </w:pPr>
    </w:p>
    <w:p w14:paraId="32979010">
      <w:pPr>
        <w:pStyle w:val="3"/>
        <w:spacing w:line="270" w:lineRule="auto"/>
      </w:pPr>
    </w:p>
    <w:p w14:paraId="5415C878">
      <w:pPr>
        <w:spacing w:before="91" w:line="220" w:lineRule="auto"/>
        <w:ind w:left="589"/>
        <w:rPr>
          <w:rFonts w:ascii="宋体" w:hAnsi="宋体" w:eastAsia="宋体" w:cs="宋体"/>
          <w:sz w:val="28"/>
          <w:szCs w:val="28"/>
        </w:rPr>
      </w:pPr>
      <w:r>
        <w:rPr>
          <w:rFonts w:ascii="宋体" w:hAnsi="宋体" w:eastAsia="宋体" w:cs="宋体"/>
          <w:b/>
          <w:bCs/>
          <w:spacing w:val="-12"/>
          <w:sz w:val="28"/>
          <w:szCs w:val="28"/>
        </w:rPr>
        <w:t>日</w:t>
      </w:r>
      <w:r>
        <w:rPr>
          <w:rFonts w:ascii="宋体" w:hAnsi="宋体" w:eastAsia="宋体" w:cs="宋体"/>
          <w:spacing w:val="7"/>
          <w:sz w:val="28"/>
          <w:szCs w:val="28"/>
        </w:rPr>
        <w:t xml:space="preserve">  </w:t>
      </w:r>
      <w:r>
        <w:rPr>
          <w:rFonts w:ascii="宋体" w:hAnsi="宋体" w:eastAsia="宋体" w:cs="宋体"/>
          <w:b/>
          <w:bCs/>
          <w:spacing w:val="-12"/>
          <w:sz w:val="28"/>
          <w:szCs w:val="28"/>
        </w:rPr>
        <w:t>期：2026</w:t>
      </w:r>
      <w:r>
        <w:rPr>
          <w:rFonts w:ascii="宋体" w:hAnsi="宋体" w:eastAsia="宋体" w:cs="宋体"/>
          <w:spacing w:val="-59"/>
          <w:sz w:val="28"/>
          <w:szCs w:val="28"/>
        </w:rPr>
        <w:t xml:space="preserve"> </w:t>
      </w:r>
      <w:r>
        <w:rPr>
          <w:rFonts w:ascii="宋体" w:hAnsi="宋体" w:eastAsia="宋体" w:cs="宋体"/>
          <w:b/>
          <w:bCs/>
          <w:spacing w:val="-12"/>
          <w:sz w:val="28"/>
          <w:szCs w:val="28"/>
        </w:rPr>
        <w:t>年</w:t>
      </w:r>
      <w:r>
        <w:rPr>
          <w:rFonts w:ascii="宋体" w:hAnsi="宋体" w:eastAsia="宋体" w:cs="宋体"/>
          <w:spacing w:val="-55"/>
          <w:sz w:val="28"/>
          <w:szCs w:val="28"/>
        </w:rPr>
        <w:t xml:space="preserve"> </w:t>
      </w:r>
      <w:r>
        <w:rPr>
          <w:rFonts w:hint="eastAsia" w:ascii="宋体" w:hAnsi="宋体" w:eastAsia="宋体" w:cs="宋体"/>
          <w:b/>
          <w:bCs/>
          <w:spacing w:val="-12"/>
          <w:sz w:val="28"/>
          <w:szCs w:val="28"/>
          <w:lang w:val="en-US" w:eastAsia="zh-CN"/>
        </w:rPr>
        <w:t xml:space="preserve">10 </w:t>
      </w:r>
      <w:r>
        <w:rPr>
          <w:rFonts w:ascii="宋体" w:hAnsi="宋体" w:eastAsia="宋体" w:cs="宋体"/>
          <w:b/>
          <w:bCs/>
          <w:spacing w:val="-12"/>
          <w:sz w:val="28"/>
          <w:szCs w:val="28"/>
        </w:rPr>
        <w:t>月</w:t>
      </w:r>
    </w:p>
    <w:p w14:paraId="5879AAC1">
      <w:pPr>
        <w:spacing w:line="220" w:lineRule="auto"/>
        <w:rPr>
          <w:rFonts w:ascii="宋体" w:hAnsi="宋体" w:eastAsia="宋体" w:cs="宋体"/>
          <w:sz w:val="28"/>
          <w:szCs w:val="28"/>
        </w:rPr>
        <w:sectPr>
          <w:pgSz w:w="11906" w:h="16839"/>
          <w:pgMar w:top="1431" w:right="1785" w:bottom="0" w:left="1785" w:header="0" w:footer="0" w:gutter="0"/>
          <w:cols w:space="720" w:num="1"/>
        </w:sectPr>
      </w:pPr>
    </w:p>
    <w:sdt>
      <w:sdtPr>
        <w:rPr>
          <w:rFonts w:ascii="宋体" w:hAnsi="宋体" w:eastAsia="宋体" w:cs="宋体"/>
          <w:sz w:val="47"/>
          <w:szCs w:val="47"/>
        </w:rPr>
        <w:id w:val="147482057"/>
        <w:docPartObj>
          <w:docPartGallery w:val="Table of Contents"/>
          <w:docPartUnique/>
        </w:docPartObj>
      </w:sdtPr>
      <w:sdtEndPr>
        <w:rPr>
          <w:rFonts w:ascii="宋体" w:hAnsi="宋体" w:eastAsia="宋体" w:cs="宋体"/>
          <w:sz w:val="20"/>
          <w:szCs w:val="20"/>
        </w:rPr>
      </w:sdtEndPr>
      <w:sdtContent>
        <w:p w14:paraId="4DD016D5">
          <w:pPr>
            <w:spacing w:before="96" w:line="225" w:lineRule="auto"/>
            <w:ind w:left="4191"/>
            <w:rPr>
              <w:rFonts w:ascii="宋体" w:hAnsi="宋体" w:eastAsia="宋体" w:cs="宋体"/>
              <w:sz w:val="47"/>
              <w:szCs w:val="47"/>
            </w:rPr>
          </w:pPr>
          <w:r>
            <w:rPr>
              <w:rFonts w:ascii="宋体" w:hAnsi="宋体" w:eastAsia="宋体" w:cs="宋体"/>
              <w:b/>
              <w:bCs/>
              <w:spacing w:val="-56"/>
              <w:sz w:val="47"/>
              <w:szCs w:val="47"/>
            </w:rPr>
            <w:t>目</w:t>
          </w:r>
          <w:r>
            <w:rPr>
              <w:rFonts w:ascii="宋体" w:hAnsi="宋体" w:eastAsia="宋体" w:cs="宋体"/>
              <w:spacing w:val="16"/>
              <w:sz w:val="47"/>
              <w:szCs w:val="47"/>
            </w:rPr>
            <w:t xml:space="preserve">  </w:t>
          </w:r>
          <w:r>
            <w:rPr>
              <w:rFonts w:ascii="宋体" w:hAnsi="宋体" w:eastAsia="宋体" w:cs="宋体"/>
              <w:b/>
              <w:bCs/>
              <w:spacing w:val="-56"/>
              <w:sz w:val="47"/>
              <w:szCs w:val="47"/>
            </w:rPr>
            <w:t>录</w:t>
          </w:r>
        </w:p>
        <w:p w14:paraId="40C404B3">
          <w:pPr>
            <w:pStyle w:val="3"/>
            <w:spacing w:line="287" w:lineRule="auto"/>
          </w:pPr>
        </w:p>
        <w:p w14:paraId="396CC443">
          <w:pPr>
            <w:pStyle w:val="3"/>
            <w:spacing w:line="287" w:lineRule="auto"/>
          </w:pPr>
        </w:p>
        <w:p w14:paraId="2BCB2239">
          <w:pPr>
            <w:pStyle w:val="3"/>
            <w:spacing w:line="288" w:lineRule="auto"/>
          </w:pPr>
        </w:p>
        <w:p w14:paraId="14CB75E2">
          <w:pPr>
            <w:tabs>
              <w:tab w:val="right" w:leader="dot" w:pos="9172"/>
            </w:tabs>
            <w:spacing w:before="65" w:line="228" w:lineRule="auto"/>
            <w:rPr>
              <w:rFonts w:ascii="宋体" w:hAnsi="宋体" w:eastAsia="宋体" w:cs="宋体"/>
              <w:sz w:val="20"/>
              <w:szCs w:val="20"/>
            </w:rPr>
          </w:pPr>
          <w:r>
            <w:fldChar w:fldCharType="begin"/>
          </w:r>
          <w:r>
            <w:instrText xml:space="preserve"> HYPERLINK \l "bookmark2" </w:instrText>
          </w:r>
          <w:r>
            <w:fldChar w:fldCharType="separate"/>
          </w:r>
          <w:r>
            <w:rPr>
              <w:rFonts w:ascii="宋体" w:hAnsi="宋体" w:eastAsia="宋体" w:cs="宋体"/>
              <w:spacing w:val="6"/>
              <w:sz w:val="20"/>
              <w:szCs w:val="20"/>
            </w:rPr>
            <w:t>第一卷</w:t>
          </w:r>
          <w:r>
            <w:rPr>
              <w:rFonts w:ascii="宋体" w:hAnsi="宋体" w:eastAsia="宋体" w:cs="宋体"/>
              <w:spacing w:val="-72"/>
              <w:sz w:val="20"/>
              <w:szCs w:val="20"/>
            </w:rPr>
            <w:t xml:space="preserve"> </w:t>
          </w:r>
          <w:r>
            <w:rPr>
              <w:rFonts w:ascii="宋体" w:hAnsi="宋体" w:eastAsia="宋体" w:cs="宋体"/>
              <w:sz w:val="20"/>
              <w:szCs w:val="20"/>
            </w:rPr>
            <w:tab/>
          </w:r>
          <w:r>
            <w:rPr>
              <w:rFonts w:ascii="宋体" w:hAnsi="宋体" w:eastAsia="宋体" w:cs="宋体"/>
              <w:spacing w:val="-61"/>
              <w:sz w:val="20"/>
              <w:szCs w:val="20"/>
            </w:rPr>
            <w:t xml:space="preserve"> </w:t>
          </w:r>
          <w:r>
            <w:rPr>
              <w:rFonts w:ascii="宋体" w:hAnsi="宋体" w:eastAsia="宋体" w:cs="宋体"/>
              <w:spacing w:val="-8"/>
              <w:sz w:val="20"/>
              <w:szCs w:val="20"/>
            </w:rPr>
            <w:t>3</w:t>
          </w:r>
          <w:r>
            <w:rPr>
              <w:rFonts w:ascii="宋体" w:hAnsi="宋体" w:eastAsia="宋体" w:cs="宋体"/>
              <w:spacing w:val="-8"/>
              <w:sz w:val="20"/>
              <w:szCs w:val="20"/>
            </w:rPr>
            <w:fldChar w:fldCharType="end"/>
          </w:r>
        </w:p>
        <w:p w14:paraId="302C4474">
          <w:pPr>
            <w:tabs>
              <w:tab w:val="right" w:leader="dot" w:pos="9172"/>
            </w:tabs>
            <w:spacing w:before="94" w:line="226" w:lineRule="auto"/>
            <w:rPr>
              <w:rFonts w:ascii="宋体" w:hAnsi="宋体" w:eastAsia="宋体" w:cs="宋体"/>
              <w:sz w:val="20"/>
              <w:szCs w:val="20"/>
            </w:rPr>
          </w:pPr>
          <w:r>
            <w:fldChar w:fldCharType="begin"/>
          </w:r>
          <w:r>
            <w:instrText xml:space="preserve"> HYPERLINK \l "bookmark3" </w:instrText>
          </w:r>
          <w:r>
            <w:fldChar w:fldCharType="separate"/>
          </w:r>
          <w:r>
            <w:rPr>
              <w:rFonts w:ascii="宋体" w:hAnsi="宋体" w:eastAsia="宋体" w:cs="宋体"/>
              <w:spacing w:val="8"/>
              <w:sz w:val="20"/>
              <w:szCs w:val="20"/>
            </w:rPr>
            <w:t>第一章 磋商公告</w:t>
          </w:r>
          <w:r>
            <w:rPr>
              <w:rFonts w:ascii="宋体" w:hAnsi="宋体" w:eastAsia="宋体" w:cs="宋体"/>
              <w:spacing w:val="-74"/>
              <w:sz w:val="20"/>
              <w:szCs w:val="20"/>
            </w:rPr>
            <w:t xml:space="preserve"> </w:t>
          </w:r>
          <w:r>
            <w:rPr>
              <w:rFonts w:ascii="宋体" w:hAnsi="宋体" w:eastAsia="宋体" w:cs="宋体"/>
              <w:sz w:val="20"/>
              <w:szCs w:val="20"/>
            </w:rPr>
            <w:tab/>
          </w:r>
          <w:r>
            <w:rPr>
              <w:rFonts w:ascii="宋体" w:hAnsi="宋体" w:eastAsia="宋体" w:cs="宋体"/>
              <w:spacing w:val="-43"/>
              <w:sz w:val="20"/>
              <w:szCs w:val="20"/>
            </w:rPr>
            <w:t xml:space="preserve"> </w:t>
          </w:r>
          <w:r>
            <w:rPr>
              <w:rFonts w:ascii="宋体" w:hAnsi="宋体" w:eastAsia="宋体" w:cs="宋体"/>
              <w:spacing w:val="-3"/>
              <w:sz w:val="20"/>
              <w:szCs w:val="20"/>
            </w:rPr>
            <w:t>4</w:t>
          </w:r>
          <w:r>
            <w:rPr>
              <w:rFonts w:ascii="宋体" w:hAnsi="宋体" w:eastAsia="宋体" w:cs="宋体"/>
              <w:spacing w:val="-3"/>
              <w:sz w:val="20"/>
              <w:szCs w:val="20"/>
            </w:rPr>
            <w:fldChar w:fldCharType="end"/>
          </w:r>
        </w:p>
        <w:p w14:paraId="33A37F05">
          <w:pPr>
            <w:tabs>
              <w:tab w:val="right" w:leader="dot" w:pos="9172"/>
            </w:tabs>
            <w:spacing w:before="93" w:line="227" w:lineRule="auto"/>
            <w:rPr>
              <w:rFonts w:ascii="宋体" w:hAnsi="宋体" w:eastAsia="宋体" w:cs="宋体"/>
              <w:sz w:val="20"/>
              <w:szCs w:val="20"/>
            </w:rPr>
          </w:pPr>
          <w:r>
            <w:fldChar w:fldCharType="begin"/>
          </w:r>
          <w:r>
            <w:instrText xml:space="preserve"> HYPERLINK \l "bookmark4" </w:instrText>
          </w:r>
          <w:r>
            <w:fldChar w:fldCharType="separate"/>
          </w:r>
          <w:r>
            <w:rPr>
              <w:rFonts w:ascii="宋体" w:hAnsi="宋体" w:eastAsia="宋体" w:cs="宋体"/>
              <w:spacing w:val="4"/>
              <w:sz w:val="20"/>
              <w:szCs w:val="20"/>
            </w:rPr>
            <w:t>第二章</w:t>
          </w:r>
          <w:r>
            <w:rPr>
              <w:rFonts w:ascii="宋体" w:hAnsi="宋体" w:eastAsia="宋体" w:cs="宋体"/>
              <w:spacing w:val="42"/>
              <w:sz w:val="20"/>
              <w:szCs w:val="20"/>
            </w:rPr>
            <w:t xml:space="preserve"> </w:t>
          </w:r>
          <w:r>
            <w:rPr>
              <w:rFonts w:ascii="宋体" w:hAnsi="宋体" w:eastAsia="宋体" w:cs="宋体"/>
              <w:spacing w:val="4"/>
              <w:sz w:val="20"/>
              <w:szCs w:val="20"/>
            </w:rPr>
            <w:t>申请人须知</w:t>
          </w:r>
          <w:r>
            <w:rPr>
              <w:rFonts w:ascii="宋体" w:hAnsi="宋体" w:eastAsia="宋体" w:cs="宋体"/>
              <w:spacing w:val="-74"/>
              <w:sz w:val="20"/>
              <w:szCs w:val="20"/>
            </w:rPr>
            <w:t xml:space="preserve"> </w:t>
          </w:r>
          <w:r>
            <w:rPr>
              <w:rFonts w:ascii="宋体" w:hAnsi="宋体" w:eastAsia="宋体" w:cs="宋体"/>
              <w:sz w:val="20"/>
              <w:szCs w:val="20"/>
            </w:rPr>
            <w:tab/>
          </w:r>
          <w:r>
            <w:rPr>
              <w:rFonts w:ascii="宋体" w:hAnsi="宋体" w:eastAsia="宋体" w:cs="宋体"/>
              <w:spacing w:val="-42"/>
              <w:sz w:val="20"/>
              <w:szCs w:val="20"/>
            </w:rPr>
            <w:t xml:space="preserve"> </w:t>
          </w:r>
          <w:r>
            <w:rPr>
              <w:rFonts w:ascii="宋体" w:hAnsi="宋体" w:eastAsia="宋体" w:cs="宋体"/>
              <w:spacing w:val="-9"/>
              <w:sz w:val="20"/>
              <w:szCs w:val="20"/>
            </w:rPr>
            <w:t>7</w:t>
          </w:r>
          <w:r>
            <w:rPr>
              <w:rFonts w:ascii="宋体" w:hAnsi="宋体" w:eastAsia="宋体" w:cs="宋体"/>
              <w:spacing w:val="-9"/>
              <w:sz w:val="20"/>
              <w:szCs w:val="20"/>
            </w:rPr>
            <w:fldChar w:fldCharType="end"/>
          </w:r>
        </w:p>
        <w:p w14:paraId="60C02837">
          <w:pPr>
            <w:tabs>
              <w:tab w:val="right" w:leader="dot" w:pos="9172"/>
            </w:tabs>
            <w:spacing w:before="95" w:line="227" w:lineRule="auto"/>
            <w:ind w:left="746"/>
            <w:rPr>
              <w:rFonts w:ascii="宋体" w:hAnsi="宋体" w:eastAsia="宋体" w:cs="宋体"/>
              <w:sz w:val="20"/>
              <w:szCs w:val="20"/>
            </w:rPr>
          </w:pPr>
          <w:r>
            <w:fldChar w:fldCharType="begin"/>
          </w:r>
          <w:r>
            <w:instrText xml:space="preserve"> HYPERLINK \l "bookmark5" </w:instrText>
          </w:r>
          <w:r>
            <w:fldChar w:fldCharType="separate"/>
          </w:r>
          <w:r>
            <w:rPr>
              <w:rFonts w:ascii="宋体" w:hAnsi="宋体" w:eastAsia="宋体" w:cs="宋体"/>
              <w:spacing w:val="5"/>
              <w:sz w:val="20"/>
              <w:szCs w:val="20"/>
            </w:rPr>
            <w:t>申请人须知前附表</w:t>
          </w:r>
          <w:r>
            <w:rPr>
              <w:rFonts w:ascii="宋体" w:hAnsi="宋体" w:eastAsia="宋体" w:cs="宋体"/>
              <w:spacing w:val="-73"/>
              <w:sz w:val="20"/>
              <w:szCs w:val="20"/>
            </w:rPr>
            <w:t xml:space="preserve"> </w:t>
          </w:r>
          <w:r>
            <w:rPr>
              <w:rFonts w:ascii="宋体" w:hAnsi="宋体" w:eastAsia="宋体" w:cs="宋体"/>
              <w:sz w:val="20"/>
              <w:szCs w:val="20"/>
            </w:rPr>
            <w:tab/>
          </w:r>
          <w:r>
            <w:rPr>
              <w:rFonts w:ascii="宋体" w:hAnsi="宋体" w:eastAsia="宋体" w:cs="宋体"/>
              <w:spacing w:val="-35"/>
              <w:sz w:val="20"/>
              <w:szCs w:val="20"/>
            </w:rPr>
            <w:t xml:space="preserve"> </w:t>
          </w:r>
          <w:r>
            <w:rPr>
              <w:rFonts w:ascii="宋体" w:hAnsi="宋体" w:eastAsia="宋体" w:cs="宋体"/>
              <w:spacing w:val="-9"/>
              <w:sz w:val="20"/>
              <w:szCs w:val="20"/>
            </w:rPr>
            <w:t>7</w:t>
          </w:r>
          <w:r>
            <w:rPr>
              <w:rFonts w:ascii="宋体" w:hAnsi="宋体" w:eastAsia="宋体" w:cs="宋体"/>
              <w:spacing w:val="-9"/>
              <w:sz w:val="20"/>
              <w:szCs w:val="20"/>
            </w:rPr>
            <w:fldChar w:fldCharType="end"/>
          </w:r>
        </w:p>
        <w:p w14:paraId="6F518220">
          <w:pPr>
            <w:tabs>
              <w:tab w:val="right" w:leader="dot" w:pos="9172"/>
            </w:tabs>
            <w:spacing w:before="94" w:line="228" w:lineRule="auto"/>
            <w:ind w:left="746"/>
            <w:rPr>
              <w:rFonts w:ascii="宋体" w:hAnsi="宋体" w:eastAsia="宋体" w:cs="宋体"/>
              <w:sz w:val="20"/>
              <w:szCs w:val="20"/>
            </w:rPr>
          </w:pPr>
          <w:r>
            <w:fldChar w:fldCharType="begin"/>
          </w:r>
          <w:r>
            <w:instrText xml:space="preserve"> HYPERLINK \l "bookmark6" </w:instrText>
          </w:r>
          <w:r>
            <w:fldChar w:fldCharType="separate"/>
          </w:r>
          <w:r>
            <w:rPr>
              <w:rFonts w:ascii="宋体" w:hAnsi="宋体" w:eastAsia="宋体" w:cs="宋体"/>
              <w:spacing w:val="5"/>
              <w:sz w:val="20"/>
              <w:szCs w:val="20"/>
            </w:rPr>
            <w:t>申请人须知正文部分</w:t>
          </w:r>
          <w:r>
            <w:rPr>
              <w:rFonts w:ascii="宋体" w:hAnsi="宋体" w:eastAsia="宋体" w:cs="宋体"/>
              <w:spacing w:val="-66"/>
              <w:sz w:val="20"/>
              <w:szCs w:val="20"/>
            </w:rPr>
            <w:t xml:space="preserve"> </w:t>
          </w:r>
          <w:r>
            <w:rPr>
              <w:rFonts w:ascii="宋体" w:hAnsi="宋体" w:eastAsia="宋体" w:cs="宋体"/>
              <w:sz w:val="20"/>
              <w:szCs w:val="20"/>
            </w:rPr>
            <w:tab/>
          </w:r>
          <w:r>
            <w:rPr>
              <w:rFonts w:ascii="宋体" w:hAnsi="宋体" w:eastAsia="宋体" w:cs="宋体"/>
              <w:spacing w:val="-65"/>
              <w:sz w:val="20"/>
              <w:szCs w:val="20"/>
            </w:rPr>
            <w:t xml:space="preserve"> </w:t>
          </w:r>
          <w:r>
            <w:rPr>
              <w:rFonts w:ascii="宋体" w:hAnsi="宋体" w:eastAsia="宋体" w:cs="宋体"/>
              <w:spacing w:val="-7"/>
              <w:sz w:val="20"/>
              <w:szCs w:val="20"/>
            </w:rPr>
            <w:t>14</w:t>
          </w:r>
          <w:r>
            <w:rPr>
              <w:rFonts w:ascii="宋体" w:hAnsi="宋体" w:eastAsia="宋体" w:cs="宋体"/>
              <w:spacing w:val="-7"/>
              <w:sz w:val="20"/>
              <w:szCs w:val="20"/>
            </w:rPr>
            <w:fldChar w:fldCharType="end"/>
          </w:r>
        </w:p>
        <w:p w14:paraId="1908DBC6">
          <w:pPr>
            <w:tabs>
              <w:tab w:val="right" w:leader="dot" w:pos="9172"/>
            </w:tabs>
            <w:spacing w:before="92" w:line="227" w:lineRule="auto"/>
            <w:ind w:left="736"/>
            <w:rPr>
              <w:rFonts w:ascii="宋体" w:hAnsi="宋体" w:eastAsia="宋体" w:cs="宋体"/>
              <w:sz w:val="20"/>
              <w:szCs w:val="20"/>
            </w:rPr>
          </w:pPr>
          <w:r>
            <w:fldChar w:fldCharType="begin"/>
          </w:r>
          <w:r>
            <w:instrText xml:space="preserve"> HYPERLINK \l "bookmark7" </w:instrText>
          </w:r>
          <w:r>
            <w:fldChar w:fldCharType="separate"/>
          </w:r>
          <w:r>
            <w:rPr>
              <w:rFonts w:ascii="宋体" w:hAnsi="宋体" w:eastAsia="宋体" w:cs="宋体"/>
              <w:spacing w:val="7"/>
              <w:sz w:val="20"/>
              <w:szCs w:val="20"/>
            </w:rPr>
            <w:t>附表一：磋商记录表</w:t>
          </w:r>
          <w:r>
            <w:rPr>
              <w:rFonts w:ascii="宋体" w:hAnsi="宋体" w:eastAsia="宋体" w:cs="宋体"/>
              <w:sz w:val="20"/>
              <w:szCs w:val="20"/>
            </w:rPr>
            <w:tab/>
          </w:r>
          <w:r>
            <w:rPr>
              <w:rFonts w:ascii="宋体" w:hAnsi="宋体" w:eastAsia="宋体" w:cs="宋体"/>
              <w:spacing w:val="11"/>
              <w:sz w:val="20"/>
              <w:szCs w:val="20"/>
            </w:rPr>
            <w:t>25</w:t>
          </w:r>
          <w:r>
            <w:rPr>
              <w:rFonts w:ascii="宋体" w:hAnsi="宋体" w:eastAsia="宋体" w:cs="宋体"/>
              <w:spacing w:val="11"/>
              <w:sz w:val="20"/>
              <w:szCs w:val="20"/>
            </w:rPr>
            <w:fldChar w:fldCharType="end"/>
          </w:r>
        </w:p>
        <w:p w14:paraId="2E18A9A6">
          <w:pPr>
            <w:tabs>
              <w:tab w:val="right" w:leader="dot" w:pos="9172"/>
            </w:tabs>
            <w:spacing w:before="95" w:line="227" w:lineRule="auto"/>
            <w:ind w:left="736"/>
            <w:rPr>
              <w:rFonts w:ascii="宋体" w:hAnsi="宋体" w:eastAsia="宋体" w:cs="宋体"/>
              <w:sz w:val="20"/>
              <w:szCs w:val="20"/>
            </w:rPr>
          </w:pPr>
          <w:r>
            <w:fldChar w:fldCharType="begin"/>
          </w:r>
          <w:r>
            <w:instrText xml:space="preserve"> HYPERLINK \l "bookmark8" </w:instrText>
          </w:r>
          <w:r>
            <w:fldChar w:fldCharType="separate"/>
          </w:r>
          <w:r>
            <w:rPr>
              <w:rFonts w:ascii="宋体" w:hAnsi="宋体" w:eastAsia="宋体" w:cs="宋体"/>
              <w:spacing w:val="3"/>
              <w:sz w:val="20"/>
              <w:szCs w:val="20"/>
            </w:rPr>
            <w:t>附表二：</w:t>
          </w:r>
          <w:r>
            <w:rPr>
              <w:rFonts w:ascii="宋体" w:hAnsi="宋体" w:eastAsia="宋体" w:cs="宋体"/>
              <w:spacing w:val="-58"/>
              <w:sz w:val="20"/>
              <w:szCs w:val="20"/>
            </w:rPr>
            <w:t xml:space="preserve"> </w:t>
          </w:r>
          <w:r>
            <w:rPr>
              <w:rFonts w:ascii="宋体" w:hAnsi="宋体" w:eastAsia="宋体" w:cs="宋体"/>
              <w:spacing w:val="3"/>
              <w:sz w:val="20"/>
              <w:szCs w:val="20"/>
            </w:rPr>
            <w:t>问题澄清通知</w:t>
          </w:r>
          <w:r>
            <w:rPr>
              <w:rFonts w:ascii="宋体" w:hAnsi="宋体" w:eastAsia="宋体" w:cs="宋体"/>
              <w:sz w:val="20"/>
              <w:szCs w:val="20"/>
            </w:rPr>
            <w:tab/>
          </w:r>
          <w:r>
            <w:rPr>
              <w:rFonts w:ascii="宋体" w:hAnsi="宋体" w:eastAsia="宋体" w:cs="宋体"/>
              <w:spacing w:val="10"/>
              <w:sz w:val="20"/>
              <w:szCs w:val="20"/>
            </w:rPr>
            <w:t>26</w:t>
          </w:r>
          <w:r>
            <w:rPr>
              <w:rFonts w:ascii="宋体" w:hAnsi="宋体" w:eastAsia="宋体" w:cs="宋体"/>
              <w:spacing w:val="10"/>
              <w:sz w:val="20"/>
              <w:szCs w:val="20"/>
            </w:rPr>
            <w:fldChar w:fldCharType="end"/>
          </w:r>
        </w:p>
        <w:p w14:paraId="664B6D9F">
          <w:pPr>
            <w:tabs>
              <w:tab w:val="right" w:leader="dot" w:pos="9172"/>
            </w:tabs>
            <w:spacing w:before="95" w:line="227" w:lineRule="auto"/>
            <w:ind w:left="736"/>
            <w:rPr>
              <w:rFonts w:ascii="宋体" w:hAnsi="宋体" w:eastAsia="宋体" w:cs="宋体"/>
              <w:sz w:val="20"/>
              <w:szCs w:val="20"/>
            </w:rPr>
          </w:pPr>
          <w:r>
            <w:fldChar w:fldCharType="begin"/>
          </w:r>
          <w:r>
            <w:instrText xml:space="preserve"> HYPERLINK \l "bookmark9" </w:instrText>
          </w:r>
          <w:r>
            <w:fldChar w:fldCharType="separate"/>
          </w:r>
          <w:r>
            <w:rPr>
              <w:rFonts w:ascii="宋体" w:hAnsi="宋体" w:eastAsia="宋体" w:cs="宋体"/>
              <w:spacing w:val="2"/>
              <w:sz w:val="20"/>
              <w:szCs w:val="20"/>
            </w:rPr>
            <w:t>附表三：</w:t>
          </w:r>
          <w:r>
            <w:rPr>
              <w:rFonts w:ascii="宋体" w:hAnsi="宋体" w:eastAsia="宋体" w:cs="宋体"/>
              <w:spacing w:val="-55"/>
              <w:sz w:val="20"/>
              <w:szCs w:val="20"/>
            </w:rPr>
            <w:t xml:space="preserve"> </w:t>
          </w:r>
          <w:r>
            <w:rPr>
              <w:rFonts w:ascii="宋体" w:hAnsi="宋体" w:eastAsia="宋体" w:cs="宋体"/>
              <w:spacing w:val="2"/>
              <w:sz w:val="20"/>
              <w:szCs w:val="20"/>
            </w:rPr>
            <w:t>问题的澄清</w:t>
          </w:r>
          <w:r>
            <w:rPr>
              <w:rFonts w:ascii="宋体" w:hAnsi="宋体" w:eastAsia="宋体" w:cs="宋体"/>
              <w:sz w:val="20"/>
              <w:szCs w:val="20"/>
            </w:rPr>
            <w:tab/>
          </w:r>
          <w:r>
            <w:rPr>
              <w:rFonts w:ascii="宋体" w:hAnsi="宋体" w:eastAsia="宋体" w:cs="宋体"/>
              <w:spacing w:val="11"/>
              <w:sz w:val="20"/>
              <w:szCs w:val="20"/>
            </w:rPr>
            <w:t>27</w:t>
          </w:r>
          <w:r>
            <w:rPr>
              <w:rFonts w:ascii="宋体" w:hAnsi="宋体" w:eastAsia="宋体" w:cs="宋体"/>
              <w:spacing w:val="11"/>
              <w:sz w:val="20"/>
              <w:szCs w:val="20"/>
            </w:rPr>
            <w:fldChar w:fldCharType="end"/>
          </w:r>
        </w:p>
        <w:p w14:paraId="5191BC9C">
          <w:pPr>
            <w:tabs>
              <w:tab w:val="right" w:leader="dot" w:pos="9172"/>
            </w:tabs>
            <w:spacing w:before="92" w:line="227" w:lineRule="auto"/>
            <w:ind w:left="736"/>
            <w:rPr>
              <w:rFonts w:ascii="宋体" w:hAnsi="宋体" w:eastAsia="宋体" w:cs="宋体"/>
              <w:sz w:val="20"/>
              <w:szCs w:val="20"/>
            </w:rPr>
          </w:pPr>
          <w:r>
            <w:fldChar w:fldCharType="begin"/>
          </w:r>
          <w:r>
            <w:instrText xml:space="preserve"> HYPERLINK \l "bookmark10" </w:instrText>
          </w:r>
          <w:r>
            <w:fldChar w:fldCharType="separate"/>
          </w:r>
          <w:r>
            <w:rPr>
              <w:rFonts w:ascii="宋体" w:hAnsi="宋体" w:eastAsia="宋体" w:cs="宋体"/>
              <w:spacing w:val="7"/>
              <w:sz w:val="20"/>
              <w:szCs w:val="20"/>
            </w:rPr>
            <w:t>附表四：成交通知书</w:t>
          </w:r>
          <w:r>
            <w:rPr>
              <w:rFonts w:ascii="宋体" w:hAnsi="宋体" w:eastAsia="宋体" w:cs="宋体"/>
              <w:sz w:val="20"/>
              <w:szCs w:val="20"/>
            </w:rPr>
            <w:tab/>
          </w:r>
          <w:r>
            <w:rPr>
              <w:rFonts w:ascii="宋体" w:hAnsi="宋体" w:eastAsia="宋体" w:cs="宋体"/>
              <w:spacing w:val="11"/>
              <w:sz w:val="20"/>
              <w:szCs w:val="20"/>
            </w:rPr>
            <w:t>28</w:t>
          </w:r>
          <w:r>
            <w:rPr>
              <w:rFonts w:ascii="宋体" w:hAnsi="宋体" w:eastAsia="宋体" w:cs="宋体"/>
              <w:spacing w:val="11"/>
              <w:sz w:val="20"/>
              <w:szCs w:val="20"/>
            </w:rPr>
            <w:fldChar w:fldCharType="end"/>
          </w:r>
        </w:p>
        <w:p w14:paraId="21BAB828">
          <w:pPr>
            <w:tabs>
              <w:tab w:val="right" w:leader="dot" w:pos="9172"/>
            </w:tabs>
            <w:spacing w:before="95" w:line="227" w:lineRule="auto"/>
            <w:ind w:left="736"/>
            <w:rPr>
              <w:rFonts w:ascii="宋体" w:hAnsi="宋体" w:eastAsia="宋体" w:cs="宋体"/>
              <w:sz w:val="20"/>
              <w:szCs w:val="20"/>
            </w:rPr>
          </w:pPr>
          <w:r>
            <w:fldChar w:fldCharType="begin"/>
          </w:r>
          <w:r>
            <w:instrText xml:space="preserve"> HYPERLINK \l "bookmark11" </w:instrText>
          </w:r>
          <w:r>
            <w:fldChar w:fldCharType="separate"/>
          </w:r>
          <w:r>
            <w:rPr>
              <w:rFonts w:ascii="宋体" w:hAnsi="宋体" w:eastAsia="宋体" w:cs="宋体"/>
              <w:spacing w:val="7"/>
              <w:sz w:val="20"/>
              <w:szCs w:val="20"/>
            </w:rPr>
            <w:t>附表五：成交结果通知书</w:t>
          </w:r>
          <w:r>
            <w:rPr>
              <w:rFonts w:ascii="宋体" w:hAnsi="宋体" w:eastAsia="宋体" w:cs="宋体"/>
              <w:sz w:val="20"/>
              <w:szCs w:val="20"/>
            </w:rPr>
            <w:tab/>
          </w:r>
          <w:r>
            <w:rPr>
              <w:rFonts w:ascii="宋体" w:hAnsi="宋体" w:eastAsia="宋体" w:cs="宋体"/>
              <w:spacing w:val="8"/>
              <w:sz w:val="20"/>
              <w:szCs w:val="20"/>
            </w:rPr>
            <w:t>29</w:t>
          </w:r>
          <w:r>
            <w:rPr>
              <w:rFonts w:ascii="宋体" w:hAnsi="宋体" w:eastAsia="宋体" w:cs="宋体"/>
              <w:spacing w:val="8"/>
              <w:sz w:val="20"/>
              <w:szCs w:val="20"/>
            </w:rPr>
            <w:fldChar w:fldCharType="end"/>
          </w:r>
        </w:p>
        <w:p w14:paraId="22937F54">
          <w:pPr>
            <w:tabs>
              <w:tab w:val="right" w:leader="dot" w:pos="9172"/>
            </w:tabs>
            <w:spacing w:before="95" w:line="227" w:lineRule="auto"/>
            <w:ind w:left="736"/>
            <w:rPr>
              <w:rFonts w:ascii="宋体" w:hAnsi="宋体" w:eastAsia="宋体" w:cs="宋体"/>
              <w:sz w:val="20"/>
              <w:szCs w:val="20"/>
            </w:rPr>
          </w:pPr>
          <w:r>
            <w:fldChar w:fldCharType="begin"/>
          </w:r>
          <w:r>
            <w:instrText xml:space="preserve"> HYPERLINK \l "bookmark12" </w:instrText>
          </w:r>
          <w:r>
            <w:fldChar w:fldCharType="separate"/>
          </w:r>
          <w:r>
            <w:rPr>
              <w:rFonts w:ascii="宋体" w:hAnsi="宋体" w:eastAsia="宋体" w:cs="宋体"/>
              <w:spacing w:val="6"/>
              <w:sz w:val="20"/>
              <w:szCs w:val="20"/>
            </w:rPr>
            <w:t>附表六：确认通知</w:t>
          </w:r>
          <w:r>
            <w:rPr>
              <w:rFonts w:ascii="宋体" w:hAnsi="宋体" w:eastAsia="宋体" w:cs="宋体"/>
              <w:sz w:val="20"/>
              <w:szCs w:val="20"/>
            </w:rPr>
            <w:tab/>
          </w:r>
          <w:r>
            <w:rPr>
              <w:rFonts w:ascii="宋体" w:hAnsi="宋体" w:eastAsia="宋体" w:cs="宋体"/>
              <w:spacing w:val="-71"/>
              <w:sz w:val="20"/>
              <w:szCs w:val="20"/>
            </w:rPr>
            <w:t xml:space="preserve"> </w:t>
          </w:r>
          <w:r>
            <w:rPr>
              <w:rFonts w:ascii="宋体" w:hAnsi="宋体" w:eastAsia="宋体" w:cs="宋体"/>
              <w:spacing w:val="-2"/>
              <w:sz w:val="20"/>
              <w:szCs w:val="20"/>
            </w:rPr>
            <w:t>30</w:t>
          </w:r>
          <w:r>
            <w:rPr>
              <w:rFonts w:ascii="宋体" w:hAnsi="宋体" w:eastAsia="宋体" w:cs="宋体"/>
              <w:spacing w:val="-2"/>
              <w:sz w:val="20"/>
              <w:szCs w:val="20"/>
            </w:rPr>
            <w:fldChar w:fldCharType="end"/>
          </w:r>
        </w:p>
        <w:p w14:paraId="21D9E5E4">
          <w:pPr>
            <w:tabs>
              <w:tab w:val="right" w:leader="dot" w:pos="9172"/>
            </w:tabs>
            <w:spacing w:before="92" w:line="227" w:lineRule="auto"/>
            <w:ind w:left="736"/>
            <w:rPr>
              <w:rFonts w:ascii="宋体" w:hAnsi="宋体" w:eastAsia="宋体" w:cs="宋体"/>
              <w:sz w:val="20"/>
              <w:szCs w:val="20"/>
            </w:rPr>
          </w:pPr>
          <w:r>
            <w:fldChar w:fldCharType="begin"/>
          </w:r>
          <w:r>
            <w:instrText xml:space="preserve"> HYPERLINK \l "bookmark13" </w:instrText>
          </w:r>
          <w:r>
            <w:fldChar w:fldCharType="separate"/>
          </w:r>
          <w:r>
            <w:rPr>
              <w:rFonts w:ascii="宋体" w:hAnsi="宋体" w:eastAsia="宋体" w:cs="宋体"/>
              <w:spacing w:val="8"/>
              <w:sz w:val="20"/>
              <w:szCs w:val="20"/>
            </w:rPr>
            <w:t>附表七：备选投标方案编制要求</w:t>
          </w:r>
          <w:r>
            <w:rPr>
              <w:rFonts w:ascii="宋体" w:hAnsi="宋体" w:eastAsia="宋体" w:cs="宋体"/>
              <w:spacing w:val="-74"/>
              <w:sz w:val="20"/>
              <w:szCs w:val="20"/>
            </w:rPr>
            <w:t xml:space="preserve"> </w:t>
          </w:r>
          <w:r>
            <w:rPr>
              <w:rFonts w:ascii="宋体" w:hAnsi="宋体" w:eastAsia="宋体" w:cs="宋体"/>
              <w:sz w:val="20"/>
              <w:szCs w:val="20"/>
            </w:rPr>
            <w:tab/>
          </w:r>
          <w:r>
            <w:rPr>
              <w:rFonts w:ascii="宋体" w:hAnsi="宋体" w:eastAsia="宋体" w:cs="宋体"/>
              <w:spacing w:val="-20"/>
              <w:sz w:val="20"/>
              <w:szCs w:val="20"/>
            </w:rPr>
            <w:t xml:space="preserve"> </w:t>
          </w:r>
          <w:r>
            <w:rPr>
              <w:rFonts w:ascii="宋体" w:hAnsi="宋体" w:eastAsia="宋体" w:cs="宋体"/>
              <w:spacing w:val="-2"/>
              <w:sz w:val="20"/>
              <w:szCs w:val="20"/>
            </w:rPr>
            <w:t>31</w:t>
          </w:r>
          <w:r>
            <w:rPr>
              <w:rFonts w:ascii="宋体" w:hAnsi="宋体" w:eastAsia="宋体" w:cs="宋体"/>
              <w:spacing w:val="-2"/>
              <w:sz w:val="20"/>
              <w:szCs w:val="20"/>
            </w:rPr>
            <w:fldChar w:fldCharType="end"/>
          </w:r>
        </w:p>
        <w:p w14:paraId="4D63C5E5">
          <w:pPr>
            <w:tabs>
              <w:tab w:val="right" w:leader="dot" w:pos="9172"/>
            </w:tabs>
            <w:spacing w:before="95" w:line="227" w:lineRule="auto"/>
            <w:ind w:left="736"/>
            <w:rPr>
              <w:rFonts w:ascii="宋体" w:hAnsi="宋体" w:eastAsia="宋体" w:cs="宋体"/>
              <w:sz w:val="20"/>
              <w:szCs w:val="20"/>
            </w:rPr>
          </w:pPr>
          <w:r>
            <w:fldChar w:fldCharType="begin"/>
          </w:r>
          <w:r>
            <w:instrText xml:space="preserve"> HYPERLINK \l "bookmark14" </w:instrText>
          </w:r>
          <w:r>
            <w:fldChar w:fldCharType="separate"/>
          </w:r>
          <w:r>
            <w:rPr>
              <w:rFonts w:ascii="宋体" w:hAnsi="宋体" w:eastAsia="宋体" w:cs="宋体"/>
              <w:spacing w:val="5"/>
              <w:sz w:val="20"/>
              <w:szCs w:val="20"/>
            </w:rPr>
            <w:t>附表八：</w:t>
          </w:r>
          <w:r>
            <w:rPr>
              <w:rFonts w:ascii="宋体" w:hAnsi="宋体" w:eastAsia="宋体" w:cs="宋体"/>
              <w:spacing w:val="-42"/>
              <w:sz w:val="20"/>
              <w:szCs w:val="20"/>
            </w:rPr>
            <w:t xml:space="preserve"> </w:t>
          </w:r>
          <w:r>
            <w:rPr>
              <w:rFonts w:ascii="宋体" w:hAnsi="宋体" w:eastAsia="宋体" w:cs="宋体"/>
              <w:spacing w:val="5"/>
              <w:sz w:val="20"/>
              <w:szCs w:val="20"/>
            </w:rPr>
            <w:t>电子响应文件编制及报送要求</w:t>
          </w:r>
          <w:r>
            <w:rPr>
              <w:rFonts w:ascii="宋体" w:hAnsi="宋体" w:eastAsia="宋体" w:cs="宋体"/>
              <w:spacing w:val="-74"/>
              <w:sz w:val="20"/>
              <w:szCs w:val="20"/>
            </w:rPr>
            <w:t xml:space="preserve"> </w:t>
          </w:r>
          <w:r>
            <w:rPr>
              <w:rFonts w:ascii="宋体" w:hAnsi="宋体" w:eastAsia="宋体" w:cs="宋体"/>
              <w:sz w:val="20"/>
              <w:szCs w:val="20"/>
            </w:rPr>
            <w:tab/>
          </w:r>
          <w:r>
            <w:rPr>
              <w:rFonts w:ascii="宋体" w:hAnsi="宋体" w:eastAsia="宋体" w:cs="宋体"/>
              <w:spacing w:val="-30"/>
              <w:sz w:val="20"/>
              <w:szCs w:val="20"/>
            </w:rPr>
            <w:t xml:space="preserve"> </w:t>
          </w:r>
          <w:r>
            <w:rPr>
              <w:rFonts w:ascii="宋体" w:hAnsi="宋体" w:eastAsia="宋体" w:cs="宋体"/>
              <w:spacing w:val="-2"/>
              <w:sz w:val="20"/>
              <w:szCs w:val="20"/>
            </w:rPr>
            <w:t>32</w:t>
          </w:r>
          <w:r>
            <w:rPr>
              <w:rFonts w:ascii="宋体" w:hAnsi="宋体" w:eastAsia="宋体" w:cs="宋体"/>
              <w:spacing w:val="-2"/>
              <w:sz w:val="20"/>
              <w:szCs w:val="20"/>
            </w:rPr>
            <w:fldChar w:fldCharType="end"/>
          </w:r>
        </w:p>
        <w:p w14:paraId="71988070">
          <w:pPr>
            <w:tabs>
              <w:tab w:val="right" w:leader="dot" w:pos="9172"/>
            </w:tabs>
            <w:spacing w:before="78" w:line="227" w:lineRule="auto"/>
            <w:rPr>
              <w:rFonts w:ascii="宋体" w:hAnsi="宋体" w:eastAsia="宋体" w:cs="宋体"/>
              <w:sz w:val="20"/>
              <w:szCs w:val="20"/>
            </w:rPr>
          </w:pPr>
          <w:r>
            <w:fldChar w:fldCharType="begin"/>
          </w:r>
          <w:r>
            <w:instrText xml:space="preserve"> HYPERLINK \l "bookmark15" </w:instrText>
          </w:r>
          <w:r>
            <w:fldChar w:fldCharType="separate"/>
          </w:r>
          <w:r>
            <w:rPr>
              <w:rFonts w:ascii="宋体" w:hAnsi="宋体" w:eastAsia="宋体" w:cs="宋体"/>
              <w:spacing w:val="5"/>
              <w:sz w:val="20"/>
              <w:szCs w:val="20"/>
            </w:rPr>
            <w:t>第三章 评审办法</w:t>
          </w:r>
          <w:r>
            <w:rPr>
              <w:rFonts w:ascii="宋体" w:hAnsi="宋体" w:eastAsia="宋体" w:cs="宋体"/>
              <w:spacing w:val="-49"/>
              <w:sz w:val="20"/>
              <w:szCs w:val="20"/>
            </w:rPr>
            <w:t xml:space="preserve"> </w:t>
          </w:r>
          <w:r>
            <w:rPr>
              <w:rFonts w:ascii="宋体" w:hAnsi="宋体" w:eastAsia="宋体" w:cs="宋体"/>
              <w:spacing w:val="5"/>
              <w:sz w:val="20"/>
              <w:szCs w:val="20"/>
            </w:rPr>
            <w:t>(综合评分法)</w:t>
          </w:r>
          <w:r>
            <w:rPr>
              <w:rFonts w:ascii="宋体" w:hAnsi="宋体" w:eastAsia="宋体" w:cs="宋体"/>
              <w:spacing w:val="-77"/>
              <w:sz w:val="20"/>
              <w:szCs w:val="20"/>
            </w:rPr>
            <w:t xml:space="preserve"> </w:t>
          </w:r>
          <w:r>
            <w:rPr>
              <w:rFonts w:ascii="宋体" w:hAnsi="宋体" w:eastAsia="宋体" w:cs="宋体"/>
              <w:sz w:val="20"/>
              <w:szCs w:val="20"/>
            </w:rPr>
            <w:tab/>
          </w:r>
          <w:r>
            <w:rPr>
              <w:rFonts w:ascii="宋体" w:hAnsi="宋体" w:eastAsia="宋体" w:cs="宋体"/>
              <w:spacing w:val="-22"/>
              <w:sz w:val="20"/>
              <w:szCs w:val="20"/>
            </w:rPr>
            <w:t xml:space="preserve"> </w:t>
          </w:r>
          <w:r>
            <w:rPr>
              <w:rFonts w:ascii="宋体" w:hAnsi="宋体" w:eastAsia="宋体" w:cs="宋体"/>
              <w:spacing w:val="-2"/>
              <w:sz w:val="20"/>
              <w:szCs w:val="20"/>
            </w:rPr>
            <w:t>33</w:t>
          </w:r>
          <w:r>
            <w:rPr>
              <w:rFonts w:ascii="宋体" w:hAnsi="宋体" w:eastAsia="宋体" w:cs="宋体"/>
              <w:spacing w:val="-2"/>
              <w:sz w:val="20"/>
              <w:szCs w:val="20"/>
            </w:rPr>
            <w:fldChar w:fldCharType="end"/>
          </w:r>
        </w:p>
        <w:p w14:paraId="2C91AD53">
          <w:pPr>
            <w:tabs>
              <w:tab w:val="right" w:leader="dot" w:pos="9172"/>
            </w:tabs>
            <w:spacing w:before="74" w:line="227" w:lineRule="auto"/>
            <w:ind w:left="719"/>
            <w:rPr>
              <w:rFonts w:ascii="宋体" w:hAnsi="宋体" w:eastAsia="宋体" w:cs="宋体"/>
              <w:sz w:val="20"/>
              <w:szCs w:val="20"/>
            </w:rPr>
          </w:pPr>
          <w:r>
            <w:fldChar w:fldCharType="begin"/>
          </w:r>
          <w:r>
            <w:instrText xml:space="preserve"> HYPERLINK \l "bookmark16" </w:instrText>
          </w:r>
          <w:r>
            <w:fldChar w:fldCharType="separate"/>
          </w:r>
          <w:r>
            <w:rPr>
              <w:rFonts w:ascii="宋体" w:hAnsi="宋体" w:eastAsia="宋体" w:cs="宋体"/>
              <w:spacing w:val="8"/>
              <w:sz w:val="20"/>
              <w:szCs w:val="20"/>
            </w:rPr>
            <w:t>评审办法前附表</w:t>
          </w:r>
          <w:r>
            <w:rPr>
              <w:rFonts w:ascii="宋体" w:hAnsi="宋体" w:eastAsia="宋体" w:cs="宋体"/>
              <w:sz w:val="20"/>
              <w:szCs w:val="20"/>
            </w:rPr>
            <w:tab/>
          </w:r>
          <w:r>
            <w:rPr>
              <w:rFonts w:ascii="宋体" w:hAnsi="宋体" w:eastAsia="宋体" w:cs="宋体"/>
              <w:spacing w:val="-69"/>
              <w:sz w:val="20"/>
              <w:szCs w:val="20"/>
            </w:rPr>
            <w:t xml:space="preserve"> </w:t>
          </w:r>
          <w:r>
            <w:rPr>
              <w:rFonts w:ascii="宋体" w:hAnsi="宋体" w:eastAsia="宋体" w:cs="宋体"/>
              <w:spacing w:val="-2"/>
              <w:sz w:val="20"/>
              <w:szCs w:val="20"/>
            </w:rPr>
            <w:t>33</w:t>
          </w:r>
          <w:r>
            <w:rPr>
              <w:rFonts w:ascii="宋体" w:hAnsi="宋体" w:eastAsia="宋体" w:cs="宋体"/>
              <w:spacing w:val="-2"/>
              <w:sz w:val="20"/>
              <w:szCs w:val="20"/>
            </w:rPr>
            <w:fldChar w:fldCharType="end"/>
          </w:r>
        </w:p>
        <w:p w14:paraId="6C6FA300">
          <w:pPr>
            <w:tabs>
              <w:tab w:val="right" w:leader="dot" w:pos="9172"/>
            </w:tabs>
            <w:spacing w:before="75" w:line="228" w:lineRule="auto"/>
            <w:ind w:left="719"/>
            <w:rPr>
              <w:rFonts w:ascii="宋体" w:hAnsi="宋体" w:eastAsia="宋体" w:cs="宋体"/>
              <w:sz w:val="20"/>
              <w:szCs w:val="20"/>
            </w:rPr>
          </w:pPr>
          <w:r>
            <w:fldChar w:fldCharType="begin"/>
          </w:r>
          <w:r>
            <w:instrText xml:space="preserve"> HYPERLINK \l "bookmark17" </w:instrText>
          </w:r>
          <w:r>
            <w:fldChar w:fldCharType="separate"/>
          </w:r>
          <w:r>
            <w:rPr>
              <w:rFonts w:ascii="宋体" w:hAnsi="宋体" w:eastAsia="宋体" w:cs="宋体"/>
              <w:spacing w:val="5"/>
              <w:sz w:val="20"/>
              <w:szCs w:val="20"/>
            </w:rPr>
            <w:t>评审办法</w:t>
          </w:r>
          <w:r>
            <w:rPr>
              <w:rFonts w:ascii="宋体" w:hAnsi="宋体" w:eastAsia="宋体" w:cs="宋体"/>
              <w:spacing w:val="-46"/>
              <w:sz w:val="20"/>
              <w:szCs w:val="20"/>
            </w:rPr>
            <w:t xml:space="preserve"> </w:t>
          </w:r>
          <w:r>
            <w:rPr>
              <w:rFonts w:ascii="宋体" w:hAnsi="宋体" w:eastAsia="宋体" w:cs="宋体"/>
              <w:spacing w:val="5"/>
              <w:sz w:val="20"/>
              <w:szCs w:val="20"/>
            </w:rPr>
            <w:t>(综合评分法)正文部分</w:t>
          </w:r>
          <w:r>
            <w:rPr>
              <w:rFonts w:ascii="宋体" w:hAnsi="宋体" w:eastAsia="宋体" w:cs="宋体"/>
              <w:spacing w:val="-74"/>
              <w:sz w:val="20"/>
              <w:szCs w:val="20"/>
            </w:rPr>
            <w:t xml:space="preserve"> </w:t>
          </w:r>
          <w:r>
            <w:rPr>
              <w:rFonts w:ascii="宋体" w:hAnsi="宋体" w:eastAsia="宋体" w:cs="宋体"/>
              <w:sz w:val="20"/>
              <w:szCs w:val="20"/>
            </w:rPr>
            <w:tab/>
          </w:r>
          <w:r>
            <w:rPr>
              <w:rFonts w:ascii="宋体" w:hAnsi="宋体" w:eastAsia="宋体" w:cs="宋体"/>
              <w:spacing w:val="-26"/>
              <w:sz w:val="20"/>
              <w:szCs w:val="20"/>
            </w:rPr>
            <w:t xml:space="preserve"> </w:t>
          </w:r>
          <w:r>
            <w:rPr>
              <w:rFonts w:ascii="宋体" w:hAnsi="宋体" w:eastAsia="宋体" w:cs="宋体"/>
              <w:spacing w:val="1"/>
              <w:sz w:val="20"/>
              <w:szCs w:val="20"/>
            </w:rPr>
            <w:t>41</w:t>
          </w:r>
          <w:r>
            <w:rPr>
              <w:rFonts w:ascii="宋体" w:hAnsi="宋体" w:eastAsia="宋体" w:cs="宋体"/>
              <w:spacing w:val="1"/>
              <w:sz w:val="20"/>
              <w:szCs w:val="20"/>
            </w:rPr>
            <w:fldChar w:fldCharType="end"/>
          </w:r>
        </w:p>
        <w:p w14:paraId="20C8F9D8">
          <w:pPr>
            <w:tabs>
              <w:tab w:val="right" w:leader="dot" w:pos="9172"/>
            </w:tabs>
            <w:spacing w:before="73" w:line="227" w:lineRule="auto"/>
            <w:rPr>
              <w:rFonts w:ascii="宋体" w:hAnsi="宋体" w:eastAsia="宋体" w:cs="宋体"/>
              <w:sz w:val="20"/>
              <w:szCs w:val="20"/>
            </w:rPr>
          </w:pPr>
          <w:r>
            <w:fldChar w:fldCharType="begin"/>
          </w:r>
          <w:r>
            <w:instrText xml:space="preserve"> HYPERLINK \l "bookmark18" </w:instrText>
          </w:r>
          <w:r>
            <w:fldChar w:fldCharType="separate"/>
          </w:r>
          <w:r>
            <w:rPr>
              <w:rFonts w:ascii="宋体" w:hAnsi="宋体" w:eastAsia="宋体" w:cs="宋体"/>
              <w:spacing w:val="8"/>
              <w:sz w:val="20"/>
              <w:szCs w:val="20"/>
            </w:rPr>
            <w:t>第四章合同条款及格式</w:t>
          </w:r>
          <w:r>
            <w:rPr>
              <w:rFonts w:ascii="宋体" w:hAnsi="宋体" w:eastAsia="宋体" w:cs="宋体"/>
              <w:spacing w:val="-66"/>
              <w:sz w:val="20"/>
              <w:szCs w:val="20"/>
            </w:rPr>
            <w:t xml:space="preserve"> </w:t>
          </w:r>
          <w:r>
            <w:rPr>
              <w:rFonts w:ascii="宋体" w:hAnsi="宋体" w:eastAsia="宋体" w:cs="宋体"/>
              <w:sz w:val="20"/>
              <w:szCs w:val="20"/>
            </w:rPr>
            <w:tab/>
          </w:r>
          <w:r>
            <w:rPr>
              <w:rFonts w:ascii="宋体" w:hAnsi="宋体" w:eastAsia="宋体" w:cs="宋体"/>
              <w:spacing w:val="-53"/>
              <w:sz w:val="20"/>
              <w:szCs w:val="20"/>
            </w:rPr>
            <w:t xml:space="preserve"> </w:t>
          </w:r>
          <w:r>
            <w:rPr>
              <w:rFonts w:ascii="宋体" w:hAnsi="宋体" w:eastAsia="宋体" w:cs="宋体"/>
              <w:spacing w:val="1"/>
              <w:sz w:val="20"/>
              <w:szCs w:val="20"/>
            </w:rPr>
            <w:t>44</w:t>
          </w:r>
          <w:r>
            <w:rPr>
              <w:rFonts w:ascii="宋体" w:hAnsi="宋体" w:eastAsia="宋体" w:cs="宋体"/>
              <w:spacing w:val="1"/>
              <w:sz w:val="20"/>
              <w:szCs w:val="20"/>
            </w:rPr>
            <w:fldChar w:fldCharType="end"/>
          </w:r>
        </w:p>
        <w:p w14:paraId="2D702B5A">
          <w:pPr>
            <w:tabs>
              <w:tab w:val="right" w:leader="dot" w:pos="9172"/>
            </w:tabs>
            <w:spacing w:before="90" w:line="227" w:lineRule="auto"/>
            <w:rPr>
              <w:rFonts w:ascii="宋体" w:hAnsi="宋体" w:eastAsia="宋体" w:cs="宋体"/>
              <w:sz w:val="20"/>
              <w:szCs w:val="20"/>
            </w:rPr>
          </w:pPr>
          <w:r>
            <w:fldChar w:fldCharType="begin"/>
          </w:r>
          <w:r>
            <w:instrText xml:space="preserve"> HYPERLINK \l "bookmark19" </w:instrText>
          </w:r>
          <w:r>
            <w:fldChar w:fldCharType="separate"/>
          </w:r>
          <w:r>
            <w:rPr>
              <w:rFonts w:ascii="宋体" w:hAnsi="宋体" w:eastAsia="宋体" w:cs="宋体"/>
              <w:spacing w:val="8"/>
              <w:sz w:val="20"/>
              <w:szCs w:val="20"/>
            </w:rPr>
            <w:t>第五章 工程量清单</w:t>
          </w:r>
          <w:r>
            <w:rPr>
              <w:rFonts w:ascii="宋体" w:hAnsi="宋体" w:eastAsia="宋体" w:cs="宋体"/>
              <w:sz w:val="20"/>
              <w:szCs w:val="20"/>
            </w:rPr>
            <w:tab/>
          </w:r>
          <w:r>
            <w:rPr>
              <w:rFonts w:ascii="宋体" w:hAnsi="宋体" w:eastAsia="宋体" w:cs="宋体"/>
              <w:spacing w:val="9"/>
              <w:sz w:val="20"/>
              <w:szCs w:val="20"/>
            </w:rPr>
            <w:t>45</w:t>
          </w:r>
          <w:r>
            <w:rPr>
              <w:rFonts w:ascii="宋体" w:hAnsi="宋体" w:eastAsia="宋体" w:cs="宋体"/>
              <w:spacing w:val="9"/>
              <w:sz w:val="20"/>
              <w:szCs w:val="20"/>
            </w:rPr>
            <w:fldChar w:fldCharType="end"/>
          </w:r>
        </w:p>
        <w:p w14:paraId="2FBCAA60">
          <w:pPr>
            <w:tabs>
              <w:tab w:val="right" w:leader="dot" w:pos="9172"/>
            </w:tabs>
            <w:spacing w:before="77" w:line="228" w:lineRule="auto"/>
            <w:rPr>
              <w:rFonts w:ascii="宋体" w:hAnsi="宋体" w:eastAsia="宋体" w:cs="宋体"/>
              <w:sz w:val="20"/>
              <w:szCs w:val="20"/>
            </w:rPr>
          </w:pPr>
          <w:r>
            <w:fldChar w:fldCharType="begin"/>
          </w:r>
          <w:r>
            <w:instrText xml:space="preserve"> HYPERLINK \l "bookmark20" </w:instrText>
          </w:r>
          <w:r>
            <w:fldChar w:fldCharType="separate"/>
          </w:r>
          <w:r>
            <w:rPr>
              <w:rFonts w:ascii="宋体" w:hAnsi="宋体" w:eastAsia="宋体" w:cs="宋体"/>
              <w:spacing w:val="6"/>
              <w:sz w:val="20"/>
              <w:szCs w:val="20"/>
            </w:rPr>
            <w:t>第二卷</w:t>
          </w:r>
          <w:r>
            <w:rPr>
              <w:rFonts w:ascii="宋体" w:hAnsi="宋体" w:eastAsia="宋体" w:cs="宋体"/>
              <w:spacing w:val="-72"/>
              <w:sz w:val="20"/>
              <w:szCs w:val="20"/>
            </w:rPr>
            <w:t xml:space="preserve"> </w:t>
          </w:r>
          <w:r>
            <w:rPr>
              <w:rFonts w:ascii="宋体" w:hAnsi="宋体" w:eastAsia="宋体" w:cs="宋体"/>
              <w:sz w:val="20"/>
              <w:szCs w:val="20"/>
            </w:rPr>
            <w:tab/>
          </w:r>
          <w:r>
            <w:rPr>
              <w:rFonts w:ascii="宋体" w:hAnsi="宋体" w:eastAsia="宋体" w:cs="宋体"/>
              <w:spacing w:val="-33"/>
              <w:sz w:val="20"/>
              <w:szCs w:val="20"/>
            </w:rPr>
            <w:t xml:space="preserve"> </w:t>
          </w:r>
          <w:r>
            <w:rPr>
              <w:rFonts w:ascii="宋体" w:hAnsi="宋体" w:eastAsia="宋体" w:cs="宋体"/>
              <w:spacing w:val="1"/>
              <w:sz w:val="20"/>
              <w:szCs w:val="20"/>
            </w:rPr>
            <w:t>46</w:t>
          </w:r>
          <w:r>
            <w:rPr>
              <w:rFonts w:ascii="宋体" w:hAnsi="宋体" w:eastAsia="宋体" w:cs="宋体"/>
              <w:spacing w:val="1"/>
              <w:sz w:val="20"/>
              <w:szCs w:val="20"/>
            </w:rPr>
            <w:fldChar w:fldCharType="end"/>
          </w:r>
        </w:p>
        <w:p w14:paraId="23882AE8">
          <w:pPr>
            <w:tabs>
              <w:tab w:val="right" w:leader="dot" w:pos="9172"/>
            </w:tabs>
            <w:spacing w:before="73" w:line="227" w:lineRule="auto"/>
            <w:rPr>
              <w:rFonts w:ascii="宋体" w:hAnsi="宋体" w:eastAsia="宋体" w:cs="宋体"/>
              <w:sz w:val="20"/>
              <w:szCs w:val="20"/>
            </w:rPr>
          </w:pPr>
          <w:r>
            <w:fldChar w:fldCharType="begin"/>
          </w:r>
          <w:r>
            <w:instrText xml:space="preserve"> HYPERLINK \l "bookmark21" </w:instrText>
          </w:r>
          <w:r>
            <w:fldChar w:fldCharType="separate"/>
          </w:r>
          <w:r>
            <w:rPr>
              <w:rFonts w:ascii="宋体" w:hAnsi="宋体" w:eastAsia="宋体" w:cs="宋体"/>
              <w:sz w:val="20"/>
              <w:szCs w:val="20"/>
            </w:rPr>
            <w:t>第六章</w:t>
          </w:r>
          <w:r>
            <w:rPr>
              <w:rFonts w:ascii="宋体" w:hAnsi="宋体" w:eastAsia="宋体" w:cs="宋体"/>
              <w:spacing w:val="36"/>
              <w:sz w:val="20"/>
              <w:szCs w:val="20"/>
            </w:rPr>
            <w:t xml:space="preserve"> </w:t>
          </w:r>
          <w:r>
            <w:rPr>
              <w:rFonts w:ascii="宋体" w:hAnsi="宋体" w:eastAsia="宋体" w:cs="宋体"/>
              <w:sz w:val="20"/>
              <w:szCs w:val="20"/>
            </w:rPr>
            <w:t>图</w:t>
          </w:r>
          <w:r>
            <w:rPr>
              <w:rFonts w:ascii="宋体" w:hAnsi="宋体" w:eastAsia="宋体" w:cs="宋体"/>
              <w:spacing w:val="15"/>
              <w:sz w:val="20"/>
              <w:szCs w:val="20"/>
            </w:rPr>
            <w:t xml:space="preserve"> </w:t>
          </w:r>
          <w:r>
            <w:rPr>
              <w:rFonts w:ascii="宋体" w:hAnsi="宋体" w:eastAsia="宋体" w:cs="宋体"/>
              <w:sz w:val="20"/>
              <w:szCs w:val="20"/>
            </w:rPr>
            <w:t>纸</w:t>
          </w:r>
          <w:r>
            <w:rPr>
              <w:rFonts w:ascii="宋体" w:hAnsi="宋体" w:eastAsia="宋体" w:cs="宋体"/>
              <w:spacing w:val="-77"/>
              <w:sz w:val="20"/>
              <w:szCs w:val="20"/>
            </w:rPr>
            <w:t xml:space="preserve"> </w:t>
          </w:r>
          <w:r>
            <w:rPr>
              <w:rFonts w:ascii="宋体" w:hAnsi="宋体" w:eastAsia="宋体" w:cs="宋体"/>
              <w:sz w:val="20"/>
              <w:szCs w:val="20"/>
            </w:rPr>
            <w:tab/>
          </w:r>
          <w:r>
            <w:rPr>
              <w:rFonts w:ascii="宋体" w:hAnsi="宋体" w:eastAsia="宋体" w:cs="宋体"/>
              <w:spacing w:val="-41"/>
              <w:sz w:val="20"/>
              <w:szCs w:val="20"/>
            </w:rPr>
            <w:t xml:space="preserve"> </w:t>
          </w:r>
          <w:r>
            <w:rPr>
              <w:rFonts w:ascii="宋体" w:hAnsi="宋体" w:eastAsia="宋体" w:cs="宋体"/>
              <w:spacing w:val="1"/>
              <w:sz w:val="20"/>
              <w:szCs w:val="20"/>
            </w:rPr>
            <w:t>47</w:t>
          </w:r>
          <w:r>
            <w:rPr>
              <w:rFonts w:ascii="宋体" w:hAnsi="宋体" w:eastAsia="宋体" w:cs="宋体"/>
              <w:spacing w:val="1"/>
              <w:sz w:val="20"/>
              <w:szCs w:val="20"/>
            </w:rPr>
            <w:fldChar w:fldCharType="end"/>
          </w:r>
        </w:p>
        <w:p w14:paraId="7B625EFD">
          <w:pPr>
            <w:tabs>
              <w:tab w:val="right" w:leader="dot" w:pos="9172"/>
            </w:tabs>
            <w:spacing w:before="75" w:line="228" w:lineRule="auto"/>
            <w:rPr>
              <w:rFonts w:ascii="宋体" w:hAnsi="宋体" w:eastAsia="宋体" w:cs="宋体"/>
              <w:sz w:val="20"/>
              <w:szCs w:val="20"/>
            </w:rPr>
          </w:pPr>
          <w:r>
            <w:fldChar w:fldCharType="begin"/>
          </w:r>
          <w:r>
            <w:instrText xml:space="preserve"> HYPERLINK \l "bookmark22" </w:instrText>
          </w:r>
          <w:r>
            <w:fldChar w:fldCharType="separate"/>
          </w:r>
          <w:r>
            <w:rPr>
              <w:rFonts w:ascii="宋体" w:hAnsi="宋体" w:eastAsia="宋体" w:cs="宋体"/>
              <w:spacing w:val="6"/>
              <w:sz w:val="20"/>
              <w:szCs w:val="20"/>
            </w:rPr>
            <w:t>第三卷</w:t>
          </w:r>
          <w:r>
            <w:rPr>
              <w:rFonts w:ascii="宋体" w:hAnsi="宋体" w:eastAsia="宋体" w:cs="宋体"/>
              <w:spacing w:val="-72"/>
              <w:sz w:val="20"/>
              <w:szCs w:val="20"/>
            </w:rPr>
            <w:t xml:space="preserve"> </w:t>
          </w:r>
          <w:r>
            <w:rPr>
              <w:rFonts w:ascii="宋体" w:hAnsi="宋体" w:eastAsia="宋体" w:cs="宋体"/>
              <w:sz w:val="20"/>
              <w:szCs w:val="20"/>
            </w:rPr>
            <w:tab/>
          </w:r>
          <w:r>
            <w:rPr>
              <w:rFonts w:ascii="宋体" w:hAnsi="宋体" w:eastAsia="宋体" w:cs="宋体"/>
              <w:spacing w:val="-33"/>
              <w:sz w:val="20"/>
              <w:szCs w:val="20"/>
            </w:rPr>
            <w:t xml:space="preserve"> </w:t>
          </w:r>
          <w:r>
            <w:rPr>
              <w:rFonts w:ascii="宋体" w:hAnsi="宋体" w:eastAsia="宋体" w:cs="宋体"/>
              <w:spacing w:val="1"/>
              <w:sz w:val="20"/>
              <w:szCs w:val="20"/>
            </w:rPr>
            <w:t>48</w:t>
          </w:r>
          <w:r>
            <w:rPr>
              <w:rFonts w:ascii="宋体" w:hAnsi="宋体" w:eastAsia="宋体" w:cs="宋体"/>
              <w:spacing w:val="1"/>
              <w:sz w:val="20"/>
              <w:szCs w:val="20"/>
            </w:rPr>
            <w:fldChar w:fldCharType="end"/>
          </w:r>
        </w:p>
        <w:p w14:paraId="05078602">
          <w:pPr>
            <w:tabs>
              <w:tab w:val="right" w:leader="dot" w:pos="9172"/>
            </w:tabs>
            <w:spacing w:before="73" w:line="227" w:lineRule="auto"/>
            <w:rPr>
              <w:rFonts w:ascii="宋体" w:hAnsi="宋体" w:eastAsia="宋体" w:cs="宋体"/>
              <w:sz w:val="20"/>
              <w:szCs w:val="20"/>
            </w:rPr>
          </w:pPr>
          <w:r>
            <w:fldChar w:fldCharType="begin"/>
          </w:r>
          <w:r>
            <w:instrText xml:space="preserve"> HYPERLINK \l "bookmark23" </w:instrText>
          </w:r>
          <w:r>
            <w:fldChar w:fldCharType="separate"/>
          </w:r>
          <w:r>
            <w:rPr>
              <w:rFonts w:ascii="宋体" w:hAnsi="宋体" w:eastAsia="宋体" w:cs="宋体"/>
              <w:spacing w:val="8"/>
              <w:sz w:val="20"/>
              <w:szCs w:val="20"/>
            </w:rPr>
            <w:t>第七章 技术标准和要求</w:t>
          </w:r>
          <w:r>
            <w:rPr>
              <w:rFonts w:ascii="宋体" w:hAnsi="宋体" w:eastAsia="宋体" w:cs="宋体"/>
              <w:sz w:val="20"/>
              <w:szCs w:val="20"/>
            </w:rPr>
            <w:tab/>
          </w:r>
          <w:r>
            <w:rPr>
              <w:rFonts w:ascii="宋体" w:hAnsi="宋体" w:eastAsia="宋体" w:cs="宋体"/>
              <w:spacing w:val="6"/>
              <w:sz w:val="20"/>
              <w:szCs w:val="20"/>
            </w:rPr>
            <w:t>49</w:t>
          </w:r>
          <w:r>
            <w:rPr>
              <w:rFonts w:ascii="宋体" w:hAnsi="宋体" w:eastAsia="宋体" w:cs="宋体"/>
              <w:spacing w:val="6"/>
              <w:sz w:val="20"/>
              <w:szCs w:val="20"/>
            </w:rPr>
            <w:fldChar w:fldCharType="end"/>
          </w:r>
        </w:p>
        <w:p w14:paraId="2D247A36">
          <w:pPr>
            <w:tabs>
              <w:tab w:val="right" w:leader="dot" w:pos="9172"/>
            </w:tabs>
            <w:spacing w:before="73" w:line="228" w:lineRule="auto"/>
            <w:rPr>
              <w:rFonts w:ascii="宋体" w:hAnsi="宋体" w:eastAsia="宋体" w:cs="宋体"/>
              <w:sz w:val="20"/>
              <w:szCs w:val="20"/>
            </w:rPr>
          </w:pPr>
          <w:r>
            <w:fldChar w:fldCharType="begin"/>
          </w:r>
          <w:r>
            <w:instrText xml:space="preserve"> HYPERLINK \l "bookmark24" </w:instrText>
          </w:r>
          <w:r>
            <w:fldChar w:fldCharType="separate"/>
          </w:r>
          <w:r>
            <w:rPr>
              <w:rFonts w:ascii="宋体" w:hAnsi="宋体" w:eastAsia="宋体" w:cs="宋体"/>
              <w:spacing w:val="6"/>
              <w:sz w:val="20"/>
              <w:szCs w:val="20"/>
            </w:rPr>
            <w:t>第四卷</w:t>
          </w:r>
          <w:r>
            <w:rPr>
              <w:rFonts w:ascii="宋体" w:hAnsi="宋体" w:eastAsia="宋体" w:cs="宋体"/>
              <w:spacing w:val="-72"/>
              <w:sz w:val="20"/>
              <w:szCs w:val="20"/>
            </w:rPr>
            <w:t xml:space="preserve"> </w:t>
          </w:r>
          <w:r>
            <w:rPr>
              <w:rFonts w:ascii="宋体" w:hAnsi="宋体" w:eastAsia="宋体" w:cs="宋体"/>
              <w:sz w:val="20"/>
              <w:szCs w:val="20"/>
            </w:rPr>
            <w:tab/>
          </w:r>
          <w:r>
            <w:rPr>
              <w:rFonts w:ascii="宋体" w:hAnsi="宋体" w:eastAsia="宋体" w:cs="宋体"/>
              <w:spacing w:val="-27"/>
              <w:sz w:val="20"/>
              <w:szCs w:val="20"/>
            </w:rPr>
            <w:t xml:space="preserve"> </w:t>
          </w:r>
          <w:r>
            <w:rPr>
              <w:rFonts w:ascii="宋体" w:hAnsi="宋体" w:eastAsia="宋体" w:cs="宋体"/>
              <w:spacing w:val="-2"/>
              <w:sz w:val="20"/>
              <w:szCs w:val="20"/>
            </w:rPr>
            <w:t>50</w:t>
          </w:r>
          <w:r>
            <w:rPr>
              <w:rFonts w:ascii="宋体" w:hAnsi="宋体" w:eastAsia="宋体" w:cs="宋体"/>
              <w:spacing w:val="-2"/>
              <w:sz w:val="20"/>
              <w:szCs w:val="20"/>
            </w:rPr>
            <w:fldChar w:fldCharType="end"/>
          </w:r>
        </w:p>
        <w:p w14:paraId="0F0EAFF5">
          <w:pPr>
            <w:tabs>
              <w:tab w:val="right" w:leader="dot" w:pos="9172"/>
            </w:tabs>
            <w:spacing w:before="75" w:line="227" w:lineRule="auto"/>
            <w:rPr>
              <w:rFonts w:ascii="宋体" w:hAnsi="宋体" w:eastAsia="宋体" w:cs="宋体"/>
              <w:sz w:val="20"/>
              <w:szCs w:val="20"/>
            </w:rPr>
          </w:pPr>
          <w:r>
            <w:fldChar w:fldCharType="begin"/>
          </w:r>
          <w:r>
            <w:instrText xml:space="preserve"> HYPERLINK \l "bookmark25" </w:instrText>
          </w:r>
          <w:r>
            <w:fldChar w:fldCharType="separate"/>
          </w:r>
          <w:r>
            <w:rPr>
              <w:rFonts w:ascii="宋体" w:hAnsi="宋体" w:eastAsia="宋体" w:cs="宋体"/>
              <w:spacing w:val="6"/>
              <w:sz w:val="20"/>
              <w:szCs w:val="20"/>
            </w:rPr>
            <w:t>第八章</w:t>
          </w:r>
          <w:r>
            <w:rPr>
              <w:rFonts w:ascii="宋体" w:hAnsi="宋体" w:eastAsia="宋体" w:cs="宋体"/>
              <w:spacing w:val="31"/>
              <w:sz w:val="20"/>
              <w:szCs w:val="20"/>
            </w:rPr>
            <w:t xml:space="preserve"> </w:t>
          </w:r>
          <w:r>
            <w:rPr>
              <w:rFonts w:ascii="宋体" w:hAnsi="宋体" w:eastAsia="宋体" w:cs="宋体"/>
              <w:spacing w:val="6"/>
              <w:sz w:val="20"/>
              <w:szCs w:val="20"/>
            </w:rPr>
            <w:t>响应文件格式</w:t>
          </w:r>
          <w:r>
            <w:rPr>
              <w:rFonts w:ascii="宋体" w:hAnsi="宋体" w:eastAsia="宋体" w:cs="宋体"/>
              <w:sz w:val="20"/>
              <w:szCs w:val="20"/>
            </w:rPr>
            <w:tab/>
          </w:r>
          <w:r>
            <w:rPr>
              <w:rFonts w:ascii="宋体" w:hAnsi="宋体" w:eastAsia="宋体" w:cs="宋体"/>
              <w:spacing w:val="7"/>
              <w:sz w:val="20"/>
              <w:szCs w:val="20"/>
            </w:rPr>
            <w:t>51</w:t>
          </w:r>
          <w:r>
            <w:rPr>
              <w:rFonts w:ascii="宋体" w:hAnsi="宋体" w:eastAsia="宋体" w:cs="宋体"/>
              <w:spacing w:val="7"/>
              <w:sz w:val="20"/>
              <w:szCs w:val="20"/>
            </w:rPr>
            <w:fldChar w:fldCharType="end"/>
          </w:r>
        </w:p>
        <w:p w14:paraId="1305284A">
          <w:pPr>
            <w:tabs>
              <w:tab w:val="right" w:leader="dot" w:pos="9172"/>
            </w:tabs>
            <w:spacing w:before="73" w:line="230" w:lineRule="auto"/>
            <w:ind w:left="759"/>
            <w:rPr>
              <w:rFonts w:ascii="宋体" w:hAnsi="宋体" w:eastAsia="宋体" w:cs="宋体"/>
              <w:sz w:val="20"/>
              <w:szCs w:val="20"/>
            </w:rPr>
          </w:pPr>
          <w:r>
            <w:fldChar w:fldCharType="begin"/>
          </w:r>
          <w:r>
            <w:instrText xml:space="preserve"> HYPERLINK \l "bookmark26" </w:instrText>
          </w:r>
          <w:r>
            <w:fldChar w:fldCharType="separate"/>
          </w:r>
          <w:r>
            <w:rPr>
              <w:rFonts w:ascii="宋体" w:hAnsi="宋体" w:eastAsia="宋体" w:cs="宋体"/>
              <w:spacing w:val="-16"/>
              <w:sz w:val="20"/>
              <w:szCs w:val="20"/>
            </w:rPr>
            <w:t>目录</w:t>
          </w:r>
          <w:r>
            <w:rPr>
              <w:rFonts w:ascii="宋体" w:hAnsi="宋体" w:eastAsia="宋体" w:cs="宋体"/>
              <w:spacing w:val="-74"/>
              <w:sz w:val="20"/>
              <w:szCs w:val="20"/>
            </w:rPr>
            <w:t xml:space="preserve"> </w:t>
          </w:r>
          <w:r>
            <w:rPr>
              <w:rFonts w:ascii="宋体" w:hAnsi="宋体" w:eastAsia="宋体" w:cs="宋体"/>
              <w:sz w:val="20"/>
              <w:szCs w:val="20"/>
            </w:rPr>
            <w:tab/>
          </w:r>
          <w:r>
            <w:rPr>
              <w:rFonts w:ascii="宋体" w:hAnsi="宋体" w:eastAsia="宋体" w:cs="宋体"/>
              <w:spacing w:val="-53"/>
              <w:sz w:val="20"/>
              <w:szCs w:val="20"/>
            </w:rPr>
            <w:t xml:space="preserve"> </w:t>
          </w:r>
          <w:r>
            <w:rPr>
              <w:rFonts w:ascii="宋体" w:hAnsi="宋体" w:eastAsia="宋体" w:cs="宋体"/>
              <w:spacing w:val="-2"/>
              <w:sz w:val="20"/>
              <w:szCs w:val="20"/>
            </w:rPr>
            <w:t>53</w:t>
          </w:r>
          <w:r>
            <w:rPr>
              <w:rFonts w:ascii="宋体" w:hAnsi="宋体" w:eastAsia="宋体" w:cs="宋体"/>
              <w:spacing w:val="-2"/>
              <w:sz w:val="20"/>
              <w:szCs w:val="20"/>
            </w:rPr>
            <w:fldChar w:fldCharType="end"/>
          </w:r>
        </w:p>
        <w:p w14:paraId="1D35ED3B">
          <w:pPr>
            <w:tabs>
              <w:tab w:val="right" w:leader="dot" w:pos="9172"/>
            </w:tabs>
            <w:spacing w:before="70" w:line="226" w:lineRule="auto"/>
            <w:ind w:left="723"/>
            <w:rPr>
              <w:rFonts w:ascii="宋体" w:hAnsi="宋体" w:eastAsia="宋体" w:cs="宋体"/>
              <w:sz w:val="20"/>
              <w:szCs w:val="20"/>
            </w:rPr>
          </w:pPr>
          <w:r>
            <w:fldChar w:fldCharType="begin"/>
          </w:r>
          <w:r>
            <w:instrText xml:space="preserve"> HYPERLINK \l "bookmark27" </w:instrText>
          </w:r>
          <w:r>
            <w:fldChar w:fldCharType="separate"/>
          </w:r>
          <w:r>
            <w:rPr>
              <w:rFonts w:ascii="宋体" w:hAnsi="宋体" w:eastAsia="宋体" w:cs="宋体"/>
              <w:spacing w:val="9"/>
              <w:sz w:val="20"/>
              <w:szCs w:val="20"/>
            </w:rPr>
            <w:t>一、磋商函、磋商函附录及磋商报价函</w:t>
          </w:r>
          <w:r>
            <w:rPr>
              <w:rFonts w:ascii="宋体" w:hAnsi="宋体" w:eastAsia="宋体" w:cs="宋体"/>
              <w:spacing w:val="-71"/>
              <w:sz w:val="20"/>
              <w:szCs w:val="20"/>
            </w:rPr>
            <w:t xml:space="preserve"> </w:t>
          </w:r>
          <w:r>
            <w:rPr>
              <w:rFonts w:ascii="宋体" w:hAnsi="宋体" w:eastAsia="宋体" w:cs="宋体"/>
              <w:sz w:val="20"/>
              <w:szCs w:val="20"/>
            </w:rPr>
            <w:tab/>
          </w:r>
          <w:r>
            <w:rPr>
              <w:rFonts w:ascii="宋体" w:hAnsi="宋体" w:eastAsia="宋体" w:cs="宋体"/>
              <w:spacing w:val="-30"/>
              <w:sz w:val="20"/>
              <w:szCs w:val="20"/>
            </w:rPr>
            <w:t xml:space="preserve"> </w:t>
          </w:r>
          <w:r>
            <w:rPr>
              <w:rFonts w:ascii="宋体" w:hAnsi="宋体" w:eastAsia="宋体" w:cs="宋体"/>
              <w:spacing w:val="-2"/>
              <w:sz w:val="20"/>
              <w:szCs w:val="20"/>
            </w:rPr>
            <w:t>55</w:t>
          </w:r>
          <w:r>
            <w:rPr>
              <w:rFonts w:ascii="宋体" w:hAnsi="宋体" w:eastAsia="宋体" w:cs="宋体"/>
              <w:spacing w:val="-2"/>
              <w:sz w:val="20"/>
              <w:szCs w:val="20"/>
            </w:rPr>
            <w:fldChar w:fldCharType="end"/>
          </w:r>
        </w:p>
        <w:p w14:paraId="5B89CFC5">
          <w:pPr>
            <w:tabs>
              <w:tab w:val="right" w:leader="dot" w:pos="9172"/>
            </w:tabs>
            <w:spacing w:before="76" w:line="228" w:lineRule="auto"/>
            <w:ind w:left="723"/>
            <w:rPr>
              <w:rFonts w:ascii="宋体" w:hAnsi="宋体" w:eastAsia="宋体" w:cs="宋体"/>
              <w:sz w:val="20"/>
              <w:szCs w:val="20"/>
            </w:rPr>
          </w:pPr>
          <w:r>
            <w:fldChar w:fldCharType="begin"/>
          </w:r>
          <w:r>
            <w:instrText xml:space="preserve"> HYPERLINK \l "bookmark28" </w:instrText>
          </w:r>
          <w:r>
            <w:fldChar w:fldCharType="separate"/>
          </w:r>
          <w:r>
            <w:rPr>
              <w:rFonts w:ascii="宋体" w:hAnsi="宋体" w:eastAsia="宋体" w:cs="宋体"/>
              <w:spacing w:val="8"/>
              <w:sz w:val="20"/>
              <w:szCs w:val="20"/>
            </w:rPr>
            <w:t>二、法定代表人身份证明</w:t>
          </w:r>
          <w:r>
            <w:rPr>
              <w:rFonts w:ascii="宋体" w:hAnsi="宋体" w:eastAsia="宋体" w:cs="宋体"/>
              <w:sz w:val="20"/>
              <w:szCs w:val="20"/>
            </w:rPr>
            <w:tab/>
          </w:r>
          <w:r>
            <w:rPr>
              <w:rFonts w:ascii="宋体" w:hAnsi="宋体" w:eastAsia="宋体" w:cs="宋体"/>
              <w:spacing w:val="8"/>
              <w:sz w:val="20"/>
              <w:szCs w:val="20"/>
            </w:rPr>
            <w:t>58</w:t>
          </w:r>
          <w:r>
            <w:rPr>
              <w:rFonts w:ascii="宋体" w:hAnsi="宋体" w:eastAsia="宋体" w:cs="宋体"/>
              <w:spacing w:val="8"/>
              <w:sz w:val="20"/>
              <w:szCs w:val="20"/>
            </w:rPr>
            <w:fldChar w:fldCharType="end"/>
          </w:r>
        </w:p>
        <w:p w14:paraId="1016E4A9">
          <w:pPr>
            <w:tabs>
              <w:tab w:val="right" w:leader="dot" w:pos="9172"/>
            </w:tabs>
            <w:spacing w:before="73" w:line="227" w:lineRule="auto"/>
            <w:ind w:left="720"/>
            <w:rPr>
              <w:rFonts w:ascii="宋体" w:hAnsi="宋体" w:eastAsia="宋体" w:cs="宋体"/>
              <w:sz w:val="20"/>
              <w:szCs w:val="20"/>
            </w:rPr>
          </w:pPr>
          <w:r>
            <w:fldChar w:fldCharType="begin"/>
          </w:r>
          <w:r>
            <w:instrText xml:space="preserve"> HYPERLINK \l "bookmark29" </w:instrText>
          </w:r>
          <w:r>
            <w:fldChar w:fldCharType="separate"/>
          </w:r>
          <w:r>
            <w:rPr>
              <w:rFonts w:ascii="宋体" w:hAnsi="宋体" w:eastAsia="宋体" w:cs="宋体"/>
              <w:spacing w:val="8"/>
              <w:sz w:val="20"/>
              <w:szCs w:val="20"/>
            </w:rPr>
            <w:t>三、授权委托书</w:t>
          </w:r>
          <w:r>
            <w:rPr>
              <w:rFonts w:ascii="宋体" w:hAnsi="宋体" w:eastAsia="宋体" w:cs="宋体"/>
              <w:sz w:val="20"/>
              <w:szCs w:val="20"/>
            </w:rPr>
            <w:tab/>
          </w:r>
          <w:r>
            <w:rPr>
              <w:rFonts w:ascii="宋体" w:hAnsi="宋体" w:eastAsia="宋体" w:cs="宋体"/>
              <w:spacing w:val="-69"/>
              <w:sz w:val="20"/>
              <w:szCs w:val="20"/>
            </w:rPr>
            <w:t xml:space="preserve"> </w:t>
          </w:r>
          <w:r>
            <w:rPr>
              <w:rFonts w:ascii="宋体" w:hAnsi="宋体" w:eastAsia="宋体" w:cs="宋体"/>
              <w:spacing w:val="-2"/>
              <w:sz w:val="20"/>
              <w:szCs w:val="20"/>
            </w:rPr>
            <w:t>59</w:t>
          </w:r>
          <w:r>
            <w:rPr>
              <w:rFonts w:ascii="宋体" w:hAnsi="宋体" w:eastAsia="宋体" w:cs="宋体"/>
              <w:spacing w:val="-2"/>
              <w:sz w:val="20"/>
              <w:szCs w:val="20"/>
            </w:rPr>
            <w:fldChar w:fldCharType="end"/>
          </w:r>
        </w:p>
        <w:p w14:paraId="537A36A2">
          <w:pPr>
            <w:tabs>
              <w:tab w:val="right" w:leader="dot" w:pos="9172"/>
            </w:tabs>
            <w:spacing w:before="91" w:line="228" w:lineRule="auto"/>
            <w:ind w:left="739"/>
            <w:rPr>
              <w:rFonts w:ascii="宋体" w:hAnsi="宋体" w:eastAsia="宋体" w:cs="宋体"/>
              <w:sz w:val="20"/>
              <w:szCs w:val="20"/>
            </w:rPr>
          </w:pPr>
          <w:r>
            <w:fldChar w:fldCharType="begin"/>
          </w:r>
          <w:r>
            <w:instrText xml:space="preserve"> HYPERLINK \l "bookmark30" </w:instrText>
          </w:r>
          <w:r>
            <w:fldChar w:fldCharType="separate"/>
          </w:r>
          <w:r>
            <w:rPr>
              <w:rFonts w:ascii="宋体" w:hAnsi="宋体" w:eastAsia="宋体" w:cs="宋体"/>
              <w:spacing w:val="5"/>
              <w:sz w:val="20"/>
              <w:szCs w:val="20"/>
            </w:rPr>
            <w:t>四、磋商保证金</w:t>
          </w:r>
          <w:r>
            <w:rPr>
              <w:rFonts w:ascii="宋体" w:hAnsi="宋体" w:eastAsia="宋体" w:cs="宋体"/>
              <w:sz w:val="20"/>
              <w:szCs w:val="20"/>
            </w:rPr>
            <w:tab/>
          </w:r>
          <w:r>
            <w:rPr>
              <w:rFonts w:ascii="宋体" w:hAnsi="宋体" w:eastAsia="宋体" w:cs="宋体"/>
              <w:spacing w:val="-73"/>
              <w:sz w:val="20"/>
              <w:szCs w:val="20"/>
            </w:rPr>
            <w:t xml:space="preserve"> </w:t>
          </w:r>
          <w:r>
            <w:rPr>
              <w:rFonts w:ascii="宋体" w:hAnsi="宋体" w:eastAsia="宋体" w:cs="宋体"/>
              <w:sz w:val="20"/>
              <w:szCs w:val="20"/>
            </w:rPr>
            <w:t>60</w:t>
          </w:r>
          <w:r>
            <w:rPr>
              <w:rFonts w:ascii="宋体" w:hAnsi="宋体" w:eastAsia="宋体" w:cs="宋体"/>
              <w:sz w:val="20"/>
              <w:szCs w:val="20"/>
            </w:rPr>
            <w:fldChar w:fldCharType="end"/>
          </w:r>
        </w:p>
        <w:p w14:paraId="0F3DAE70">
          <w:pPr>
            <w:tabs>
              <w:tab w:val="right" w:leader="dot" w:pos="9172"/>
            </w:tabs>
            <w:spacing w:before="93" w:line="226" w:lineRule="auto"/>
            <w:ind w:left="723"/>
            <w:rPr>
              <w:rFonts w:ascii="宋体" w:hAnsi="宋体" w:eastAsia="宋体" w:cs="宋体"/>
              <w:sz w:val="20"/>
              <w:szCs w:val="20"/>
            </w:rPr>
          </w:pPr>
          <w:r>
            <w:fldChar w:fldCharType="begin"/>
          </w:r>
          <w:r>
            <w:instrText xml:space="preserve"> HYPERLINK \l "bookmark31" </w:instrText>
          </w:r>
          <w:r>
            <w:fldChar w:fldCharType="separate"/>
          </w:r>
          <w:r>
            <w:rPr>
              <w:rFonts w:ascii="宋体" w:hAnsi="宋体" w:eastAsia="宋体" w:cs="宋体"/>
              <w:spacing w:val="8"/>
              <w:sz w:val="20"/>
              <w:szCs w:val="20"/>
            </w:rPr>
            <w:t>五、已标价工程量清单</w:t>
          </w:r>
          <w:r>
            <w:rPr>
              <w:rFonts w:ascii="宋体" w:hAnsi="宋体" w:eastAsia="宋体" w:cs="宋体"/>
              <w:sz w:val="20"/>
              <w:szCs w:val="20"/>
            </w:rPr>
            <w:tab/>
          </w:r>
          <w:r>
            <w:rPr>
              <w:rFonts w:ascii="宋体" w:hAnsi="宋体" w:eastAsia="宋体" w:cs="宋体"/>
              <w:spacing w:val="10"/>
              <w:sz w:val="20"/>
              <w:szCs w:val="20"/>
            </w:rPr>
            <w:t>61</w:t>
          </w:r>
          <w:r>
            <w:rPr>
              <w:rFonts w:ascii="宋体" w:hAnsi="宋体" w:eastAsia="宋体" w:cs="宋体"/>
              <w:spacing w:val="10"/>
              <w:sz w:val="20"/>
              <w:szCs w:val="20"/>
            </w:rPr>
            <w:fldChar w:fldCharType="end"/>
          </w:r>
        </w:p>
        <w:p w14:paraId="22CD71EF">
          <w:pPr>
            <w:tabs>
              <w:tab w:val="right" w:leader="dot" w:pos="9172"/>
            </w:tabs>
            <w:spacing w:before="93" w:line="227" w:lineRule="auto"/>
            <w:ind w:left="721"/>
            <w:rPr>
              <w:rFonts w:ascii="宋体" w:hAnsi="宋体" w:eastAsia="宋体" w:cs="宋体"/>
              <w:sz w:val="20"/>
              <w:szCs w:val="20"/>
            </w:rPr>
          </w:pPr>
          <w:r>
            <w:fldChar w:fldCharType="begin"/>
          </w:r>
          <w:r>
            <w:instrText xml:space="preserve"> HYPERLINK \l "bookmark32" </w:instrText>
          </w:r>
          <w:r>
            <w:fldChar w:fldCharType="separate"/>
          </w:r>
          <w:r>
            <w:rPr>
              <w:rFonts w:ascii="宋体" w:hAnsi="宋体" w:eastAsia="宋体" w:cs="宋体"/>
              <w:spacing w:val="8"/>
              <w:sz w:val="20"/>
              <w:szCs w:val="20"/>
            </w:rPr>
            <w:t>六、项目管理机构</w:t>
          </w:r>
          <w:r>
            <w:rPr>
              <w:rFonts w:ascii="宋体" w:hAnsi="宋体" w:eastAsia="宋体" w:cs="宋体"/>
              <w:sz w:val="20"/>
              <w:szCs w:val="20"/>
            </w:rPr>
            <w:tab/>
          </w:r>
          <w:r>
            <w:rPr>
              <w:rFonts w:ascii="宋体" w:hAnsi="宋体" w:eastAsia="宋体" w:cs="宋体"/>
              <w:spacing w:val="-75"/>
              <w:sz w:val="20"/>
              <w:szCs w:val="20"/>
            </w:rPr>
            <w:t xml:space="preserve"> </w:t>
          </w:r>
          <w:r>
            <w:rPr>
              <w:rFonts w:ascii="宋体" w:hAnsi="宋体" w:eastAsia="宋体" w:cs="宋体"/>
              <w:sz w:val="20"/>
              <w:szCs w:val="20"/>
            </w:rPr>
            <w:t>62</w:t>
          </w:r>
          <w:r>
            <w:rPr>
              <w:rFonts w:ascii="宋体" w:hAnsi="宋体" w:eastAsia="宋体" w:cs="宋体"/>
              <w:sz w:val="20"/>
              <w:szCs w:val="20"/>
            </w:rPr>
            <w:fldChar w:fldCharType="end"/>
          </w:r>
        </w:p>
        <w:p w14:paraId="29EC3CBA">
          <w:pPr>
            <w:tabs>
              <w:tab w:val="right" w:leader="dot" w:pos="9172"/>
            </w:tabs>
            <w:spacing w:before="95" w:line="227" w:lineRule="auto"/>
            <w:ind w:left="622"/>
            <w:rPr>
              <w:rFonts w:ascii="宋体" w:hAnsi="宋体" w:eastAsia="宋体" w:cs="宋体"/>
              <w:sz w:val="20"/>
              <w:szCs w:val="20"/>
            </w:rPr>
          </w:pPr>
          <w:r>
            <w:fldChar w:fldCharType="begin"/>
          </w:r>
          <w:r>
            <w:instrText xml:space="preserve"> HYPERLINK \l "bookmark33" </w:instrText>
          </w:r>
          <w:r>
            <w:fldChar w:fldCharType="separate"/>
          </w:r>
          <w:r>
            <w:rPr>
              <w:rFonts w:ascii="宋体" w:hAnsi="宋体" w:eastAsia="宋体" w:cs="宋体"/>
              <w:spacing w:val="5"/>
              <w:sz w:val="20"/>
              <w:szCs w:val="20"/>
            </w:rPr>
            <w:t>(一)项目管理机构组成表</w:t>
          </w:r>
          <w:r>
            <w:rPr>
              <w:rFonts w:ascii="宋体" w:hAnsi="宋体" w:eastAsia="宋体" w:cs="宋体"/>
              <w:sz w:val="20"/>
              <w:szCs w:val="20"/>
            </w:rPr>
            <w:tab/>
          </w:r>
          <w:r>
            <w:rPr>
              <w:rFonts w:ascii="宋体" w:hAnsi="宋体" w:eastAsia="宋体" w:cs="宋体"/>
              <w:spacing w:val="6"/>
              <w:sz w:val="20"/>
              <w:szCs w:val="20"/>
            </w:rPr>
            <w:t>62</w:t>
          </w:r>
          <w:r>
            <w:rPr>
              <w:rFonts w:ascii="宋体" w:hAnsi="宋体" w:eastAsia="宋体" w:cs="宋体"/>
              <w:spacing w:val="6"/>
              <w:sz w:val="20"/>
              <w:szCs w:val="20"/>
            </w:rPr>
            <w:fldChar w:fldCharType="end"/>
          </w:r>
        </w:p>
        <w:p w14:paraId="4C5691FA">
          <w:pPr>
            <w:tabs>
              <w:tab w:val="right" w:leader="dot" w:pos="9172"/>
            </w:tabs>
            <w:spacing w:before="95" w:line="227" w:lineRule="auto"/>
            <w:ind w:left="622"/>
            <w:rPr>
              <w:rFonts w:ascii="宋体" w:hAnsi="宋体" w:eastAsia="宋体" w:cs="宋体"/>
              <w:sz w:val="20"/>
              <w:szCs w:val="20"/>
            </w:rPr>
          </w:pPr>
          <w:r>
            <w:fldChar w:fldCharType="begin"/>
          </w:r>
          <w:r>
            <w:instrText xml:space="preserve"> HYPERLINK \l "bookmark34" </w:instrText>
          </w:r>
          <w:r>
            <w:fldChar w:fldCharType="separate"/>
          </w:r>
          <w:r>
            <w:rPr>
              <w:rFonts w:ascii="宋体" w:hAnsi="宋体" w:eastAsia="宋体" w:cs="宋体"/>
              <w:spacing w:val="4"/>
              <w:sz w:val="20"/>
              <w:szCs w:val="20"/>
            </w:rPr>
            <w:t>(二)主要人员简历表</w:t>
          </w:r>
          <w:r>
            <w:rPr>
              <w:rFonts w:ascii="宋体" w:hAnsi="宋体" w:eastAsia="宋体" w:cs="宋体"/>
              <w:sz w:val="20"/>
              <w:szCs w:val="20"/>
            </w:rPr>
            <w:tab/>
          </w:r>
          <w:r>
            <w:rPr>
              <w:rFonts w:ascii="宋体" w:hAnsi="宋体" w:eastAsia="宋体" w:cs="宋体"/>
              <w:spacing w:val="9"/>
              <w:sz w:val="20"/>
              <w:szCs w:val="20"/>
            </w:rPr>
            <w:t>63</w:t>
          </w:r>
          <w:r>
            <w:rPr>
              <w:rFonts w:ascii="宋体" w:hAnsi="宋体" w:eastAsia="宋体" w:cs="宋体"/>
              <w:spacing w:val="9"/>
              <w:sz w:val="20"/>
              <w:szCs w:val="20"/>
            </w:rPr>
            <w:fldChar w:fldCharType="end"/>
          </w:r>
        </w:p>
        <w:p w14:paraId="5DEF4103">
          <w:pPr>
            <w:tabs>
              <w:tab w:val="right" w:leader="dot" w:pos="9172"/>
            </w:tabs>
            <w:spacing w:before="93" w:line="227" w:lineRule="auto"/>
            <w:ind w:left="1005"/>
            <w:rPr>
              <w:rFonts w:ascii="宋体" w:hAnsi="宋体" w:eastAsia="宋体" w:cs="宋体"/>
              <w:sz w:val="20"/>
              <w:szCs w:val="20"/>
            </w:rPr>
          </w:pPr>
          <w:r>
            <w:fldChar w:fldCharType="begin"/>
          </w:r>
          <w:r>
            <w:instrText xml:space="preserve"> HYPERLINK \l "bookmark35" </w:instrText>
          </w:r>
          <w:r>
            <w:fldChar w:fldCharType="separate"/>
          </w:r>
          <w:r>
            <w:rPr>
              <w:rFonts w:ascii="宋体" w:hAnsi="宋体" w:eastAsia="宋体" w:cs="宋体"/>
              <w:spacing w:val="6"/>
              <w:sz w:val="20"/>
              <w:szCs w:val="20"/>
            </w:rPr>
            <w:t>承诺书</w:t>
          </w:r>
          <w:r>
            <w:rPr>
              <w:rFonts w:ascii="宋体" w:hAnsi="宋体" w:eastAsia="宋体" w:cs="宋体"/>
              <w:sz w:val="20"/>
              <w:szCs w:val="20"/>
            </w:rPr>
            <w:tab/>
          </w:r>
          <w:r>
            <w:rPr>
              <w:rFonts w:ascii="宋体" w:hAnsi="宋体" w:eastAsia="宋体" w:cs="宋体"/>
              <w:spacing w:val="-71"/>
              <w:sz w:val="20"/>
              <w:szCs w:val="20"/>
            </w:rPr>
            <w:t xml:space="preserve"> </w:t>
          </w:r>
          <w:r>
            <w:rPr>
              <w:rFonts w:ascii="宋体" w:hAnsi="宋体" w:eastAsia="宋体" w:cs="宋体"/>
              <w:sz w:val="20"/>
              <w:szCs w:val="20"/>
            </w:rPr>
            <w:t>65</w:t>
          </w:r>
          <w:r>
            <w:rPr>
              <w:rFonts w:ascii="宋体" w:hAnsi="宋体" w:eastAsia="宋体" w:cs="宋体"/>
              <w:sz w:val="20"/>
              <w:szCs w:val="20"/>
            </w:rPr>
            <w:fldChar w:fldCharType="end"/>
          </w:r>
        </w:p>
        <w:p w14:paraId="74F40958">
          <w:pPr>
            <w:tabs>
              <w:tab w:val="right" w:leader="dot" w:pos="9172"/>
            </w:tabs>
            <w:spacing w:before="94" w:line="228" w:lineRule="auto"/>
            <w:ind w:left="719"/>
            <w:rPr>
              <w:rFonts w:ascii="宋体" w:hAnsi="宋体" w:eastAsia="宋体" w:cs="宋体"/>
              <w:sz w:val="20"/>
              <w:szCs w:val="20"/>
            </w:rPr>
          </w:pPr>
          <w:r>
            <w:fldChar w:fldCharType="begin"/>
          </w:r>
          <w:r>
            <w:instrText xml:space="preserve"> HYPERLINK \l "bookmark36" </w:instrText>
          </w:r>
          <w:r>
            <w:fldChar w:fldCharType="separate"/>
          </w:r>
          <w:r>
            <w:rPr>
              <w:rFonts w:ascii="宋体" w:hAnsi="宋体" w:eastAsia="宋体" w:cs="宋体"/>
              <w:spacing w:val="9"/>
              <w:sz w:val="20"/>
              <w:szCs w:val="20"/>
            </w:rPr>
            <w:t>七、资格审查资料</w:t>
          </w:r>
          <w:r>
            <w:rPr>
              <w:rFonts w:ascii="宋体" w:hAnsi="宋体" w:eastAsia="宋体" w:cs="宋体"/>
              <w:sz w:val="20"/>
              <w:szCs w:val="20"/>
            </w:rPr>
            <w:tab/>
          </w:r>
          <w:r>
            <w:rPr>
              <w:rFonts w:ascii="宋体" w:hAnsi="宋体" w:eastAsia="宋体" w:cs="宋体"/>
              <w:spacing w:val="-75"/>
              <w:sz w:val="20"/>
              <w:szCs w:val="20"/>
            </w:rPr>
            <w:t xml:space="preserve"> </w:t>
          </w:r>
          <w:r>
            <w:rPr>
              <w:rFonts w:ascii="宋体" w:hAnsi="宋体" w:eastAsia="宋体" w:cs="宋体"/>
              <w:sz w:val="20"/>
              <w:szCs w:val="20"/>
            </w:rPr>
            <w:t>66</w:t>
          </w:r>
          <w:r>
            <w:rPr>
              <w:rFonts w:ascii="宋体" w:hAnsi="宋体" w:eastAsia="宋体" w:cs="宋体"/>
              <w:sz w:val="20"/>
              <w:szCs w:val="20"/>
            </w:rPr>
            <w:fldChar w:fldCharType="end"/>
          </w:r>
        </w:p>
        <w:p w14:paraId="41944EE9">
          <w:pPr>
            <w:tabs>
              <w:tab w:val="right" w:leader="dot" w:pos="9172"/>
            </w:tabs>
            <w:spacing w:before="94" w:line="227" w:lineRule="auto"/>
            <w:ind w:left="622"/>
            <w:rPr>
              <w:rFonts w:ascii="宋体" w:hAnsi="宋体" w:eastAsia="宋体" w:cs="宋体"/>
              <w:sz w:val="20"/>
              <w:szCs w:val="20"/>
            </w:rPr>
          </w:pPr>
          <w:r>
            <w:fldChar w:fldCharType="begin"/>
          </w:r>
          <w:r>
            <w:instrText xml:space="preserve"> HYPERLINK \l "bookmark37" </w:instrText>
          </w:r>
          <w:r>
            <w:fldChar w:fldCharType="separate"/>
          </w:r>
          <w:r>
            <w:rPr>
              <w:rFonts w:ascii="宋体" w:hAnsi="宋体" w:eastAsia="宋体" w:cs="宋体"/>
              <w:spacing w:val="4"/>
              <w:sz w:val="20"/>
              <w:szCs w:val="20"/>
            </w:rPr>
            <w:t>(一)申请人基本情况表</w:t>
          </w:r>
          <w:r>
            <w:rPr>
              <w:rFonts w:ascii="宋体" w:hAnsi="宋体" w:eastAsia="宋体" w:cs="宋体"/>
              <w:sz w:val="20"/>
              <w:szCs w:val="20"/>
            </w:rPr>
            <w:tab/>
          </w:r>
          <w:r>
            <w:rPr>
              <w:rFonts w:ascii="宋体" w:hAnsi="宋体" w:eastAsia="宋体" w:cs="宋体"/>
              <w:spacing w:val="8"/>
              <w:sz w:val="20"/>
              <w:szCs w:val="20"/>
            </w:rPr>
            <w:t>66</w:t>
          </w:r>
          <w:r>
            <w:rPr>
              <w:rFonts w:ascii="宋体" w:hAnsi="宋体" w:eastAsia="宋体" w:cs="宋体"/>
              <w:spacing w:val="8"/>
              <w:sz w:val="20"/>
              <w:szCs w:val="20"/>
            </w:rPr>
            <w:fldChar w:fldCharType="end"/>
          </w:r>
        </w:p>
        <w:p w14:paraId="758D1350">
          <w:pPr>
            <w:tabs>
              <w:tab w:val="right" w:leader="dot" w:pos="9172"/>
            </w:tabs>
            <w:spacing w:before="93" w:line="228" w:lineRule="auto"/>
            <w:ind w:left="622"/>
            <w:rPr>
              <w:rFonts w:ascii="宋体" w:hAnsi="宋体" w:eastAsia="宋体" w:cs="宋体"/>
              <w:sz w:val="20"/>
              <w:szCs w:val="20"/>
            </w:rPr>
          </w:pPr>
          <w:r>
            <w:fldChar w:fldCharType="begin"/>
          </w:r>
          <w:r>
            <w:instrText xml:space="preserve"> HYPERLINK \l "bookmark38" </w:instrText>
          </w:r>
          <w:r>
            <w:fldChar w:fldCharType="separate"/>
          </w:r>
          <w:r>
            <w:rPr>
              <w:rFonts w:ascii="宋体" w:hAnsi="宋体" w:eastAsia="宋体" w:cs="宋体"/>
              <w:spacing w:val="4"/>
              <w:sz w:val="20"/>
              <w:szCs w:val="20"/>
            </w:rPr>
            <w:t>(二)近年财务状况表</w:t>
          </w:r>
          <w:r>
            <w:rPr>
              <w:rFonts w:ascii="宋体" w:hAnsi="宋体" w:eastAsia="宋体" w:cs="宋体"/>
              <w:sz w:val="20"/>
              <w:szCs w:val="20"/>
            </w:rPr>
            <w:tab/>
          </w:r>
          <w:r>
            <w:rPr>
              <w:rFonts w:ascii="宋体" w:hAnsi="宋体" w:eastAsia="宋体" w:cs="宋体"/>
              <w:spacing w:val="9"/>
              <w:sz w:val="20"/>
              <w:szCs w:val="20"/>
            </w:rPr>
            <w:t>67</w:t>
          </w:r>
          <w:r>
            <w:rPr>
              <w:rFonts w:ascii="宋体" w:hAnsi="宋体" w:eastAsia="宋体" w:cs="宋体"/>
              <w:spacing w:val="9"/>
              <w:sz w:val="20"/>
              <w:szCs w:val="20"/>
            </w:rPr>
            <w:fldChar w:fldCharType="end"/>
          </w:r>
        </w:p>
        <w:p w14:paraId="43047C78">
          <w:pPr>
            <w:tabs>
              <w:tab w:val="right" w:leader="dot" w:pos="9172"/>
            </w:tabs>
            <w:spacing w:before="93" w:line="228" w:lineRule="auto"/>
            <w:ind w:left="1014"/>
            <w:rPr>
              <w:rFonts w:ascii="宋体" w:hAnsi="宋体" w:eastAsia="宋体" w:cs="宋体"/>
              <w:sz w:val="20"/>
              <w:szCs w:val="20"/>
            </w:rPr>
          </w:pPr>
          <w:r>
            <w:fldChar w:fldCharType="begin"/>
          </w:r>
          <w:r>
            <w:instrText xml:space="preserve"> HYPERLINK \l "bookmark39" </w:instrText>
          </w:r>
          <w:r>
            <w:fldChar w:fldCharType="separate"/>
          </w:r>
          <w:r>
            <w:rPr>
              <w:rFonts w:ascii="宋体" w:hAnsi="宋体" w:eastAsia="宋体" w:cs="宋体"/>
              <w:spacing w:val="7"/>
              <w:sz w:val="20"/>
              <w:szCs w:val="20"/>
            </w:rPr>
            <w:t>资格条件承诺函</w:t>
          </w:r>
          <w:r>
            <w:rPr>
              <w:rFonts w:ascii="宋体" w:hAnsi="宋体" w:eastAsia="宋体" w:cs="宋体"/>
              <w:sz w:val="20"/>
              <w:szCs w:val="20"/>
            </w:rPr>
            <w:tab/>
          </w:r>
          <w:r>
            <w:rPr>
              <w:rFonts w:ascii="宋体" w:hAnsi="宋体" w:eastAsia="宋体" w:cs="宋体"/>
              <w:spacing w:val="9"/>
              <w:sz w:val="20"/>
              <w:szCs w:val="20"/>
            </w:rPr>
            <w:t>68</w:t>
          </w:r>
          <w:r>
            <w:rPr>
              <w:rFonts w:ascii="宋体" w:hAnsi="宋体" w:eastAsia="宋体" w:cs="宋体"/>
              <w:spacing w:val="9"/>
              <w:sz w:val="20"/>
              <w:szCs w:val="20"/>
            </w:rPr>
            <w:fldChar w:fldCharType="end"/>
          </w:r>
        </w:p>
      </w:sdtContent>
    </w:sdt>
    <w:p w14:paraId="76CAFC1A">
      <w:pPr>
        <w:spacing w:line="228" w:lineRule="auto"/>
        <w:rPr>
          <w:rFonts w:ascii="宋体" w:hAnsi="宋体" w:eastAsia="宋体" w:cs="宋体"/>
          <w:sz w:val="20"/>
          <w:szCs w:val="20"/>
        </w:rPr>
        <w:sectPr>
          <w:footerReference r:id="rId5" w:type="default"/>
          <w:pgSz w:w="11906" w:h="16839"/>
          <w:pgMar w:top="1107" w:right="1231" w:bottom="1038" w:left="1500" w:header="0" w:footer="785" w:gutter="0"/>
          <w:cols w:space="720" w:num="1"/>
        </w:sectPr>
      </w:pPr>
    </w:p>
    <w:sdt>
      <w:sdtPr>
        <w:rPr>
          <w:rFonts w:ascii="宋体" w:hAnsi="宋体" w:eastAsia="宋体" w:cs="宋体"/>
          <w:sz w:val="20"/>
          <w:szCs w:val="20"/>
        </w:rPr>
        <w:id w:val="147460298"/>
        <w:docPartObj>
          <w:docPartGallery w:val="Table of Contents"/>
          <w:docPartUnique/>
        </w:docPartObj>
      </w:sdtPr>
      <w:sdtEndPr>
        <w:rPr>
          <w:rFonts w:ascii="宋体" w:hAnsi="宋体" w:eastAsia="宋体" w:cs="宋体"/>
          <w:sz w:val="20"/>
          <w:szCs w:val="20"/>
        </w:rPr>
      </w:sdtEndPr>
      <w:sdtContent>
        <w:p w14:paraId="4305A74A">
          <w:pPr>
            <w:tabs>
              <w:tab w:val="right" w:leader="dot" w:pos="8887"/>
            </w:tabs>
            <w:spacing w:before="41" w:line="228" w:lineRule="auto"/>
            <w:ind w:left="337"/>
            <w:rPr>
              <w:rFonts w:ascii="宋体" w:hAnsi="宋体" w:eastAsia="宋体" w:cs="宋体"/>
              <w:sz w:val="20"/>
              <w:szCs w:val="20"/>
            </w:rPr>
          </w:pPr>
          <w:bookmarkStart w:id="0" w:name="bookmark40"/>
          <w:bookmarkEnd w:id="0"/>
          <w:r>
            <w:fldChar w:fldCharType="begin"/>
          </w:r>
          <w:r>
            <w:instrText xml:space="preserve"> HYPERLINK \l "bookmark41" </w:instrText>
          </w:r>
          <w:r>
            <w:fldChar w:fldCharType="separate"/>
          </w:r>
          <w:r>
            <w:rPr>
              <w:rFonts w:ascii="宋体" w:hAnsi="宋体" w:eastAsia="宋体" w:cs="宋体"/>
              <w:spacing w:val="6"/>
              <w:sz w:val="20"/>
              <w:szCs w:val="20"/>
            </w:rPr>
            <w:t>(三)近年完成的类似项目情况表</w:t>
          </w:r>
          <w:r>
            <w:rPr>
              <w:rFonts w:ascii="宋体" w:hAnsi="宋体" w:eastAsia="宋体" w:cs="宋体"/>
              <w:spacing w:val="-72"/>
              <w:sz w:val="20"/>
              <w:szCs w:val="20"/>
            </w:rPr>
            <w:t xml:space="preserve"> </w:t>
          </w:r>
          <w:r>
            <w:rPr>
              <w:rFonts w:ascii="宋体" w:hAnsi="宋体" w:eastAsia="宋体" w:cs="宋体"/>
              <w:sz w:val="20"/>
              <w:szCs w:val="20"/>
            </w:rPr>
            <w:tab/>
          </w:r>
          <w:r>
            <w:rPr>
              <w:rFonts w:ascii="宋体" w:hAnsi="宋体" w:eastAsia="宋体" w:cs="宋体"/>
              <w:spacing w:val="-28"/>
              <w:sz w:val="20"/>
              <w:szCs w:val="20"/>
            </w:rPr>
            <w:t xml:space="preserve"> </w:t>
          </w:r>
          <w:r>
            <w:rPr>
              <w:rFonts w:ascii="宋体" w:hAnsi="宋体" w:eastAsia="宋体" w:cs="宋体"/>
              <w:sz w:val="20"/>
              <w:szCs w:val="20"/>
            </w:rPr>
            <w:t>69</w:t>
          </w:r>
          <w:r>
            <w:rPr>
              <w:rFonts w:ascii="宋体" w:hAnsi="宋体" w:eastAsia="宋体" w:cs="宋体"/>
              <w:sz w:val="20"/>
              <w:szCs w:val="20"/>
            </w:rPr>
            <w:fldChar w:fldCharType="end"/>
          </w:r>
        </w:p>
        <w:p w14:paraId="039D61C9">
          <w:pPr>
            <w:tabs>
              <w:tab w:val="right" w:leader="dot" w:pos="8887"/>
            </w:tabs>
            <w:spacing w:before="93" w:line="228" w:lineRule="auto"/>
            <w:ind w:left="337"/>
            <w:rPr>
              <w:rFonts w:ascii="宋体" w:hAnsi="宋体" w:eastAsia="宋体" w:cs="宋体"/>
              <w:sz w:val="20"/>
              <w:szCs w:val="20"/>
            </w:rPr>
          </w:pPr>
          <w:r>
            <w:fldChar w:fldCharType="begin"/>
          </w:r>
          <w:r>
            <w:instrText xml:space="preserve"> HYPERLINK \l "bookmark42" </w:instrText>
          </w:r>
          <w:r>
            <w:fldChar w:fldCharType="separate"/>
          </w:r>
          <w:r>
            <w:rPr>
              <w:rFonts w:ascii="宋体" w:hAnsi="宋体" w:eastAsia="宋体" w:cs="宋体"/>
              <w:spacing w:val="6"/>
              <w:sz w:val="20"/>
              <w:szCs w:val="20"/>
            </w:rPr>
            <w:t>(四)正在施工的和新承接的项目情况表</w:t>
          </w:r>
          <w:r>
            <w:rPr>
              <w:rFonts w:ascii="宋体" w:hAnsi="宋体" w:eastAsia="宋体" w:cs="宋体"/>
              <w:spacing w:val="-59"/>
              <w:sz w:val="20"/>
              <w:szCs w:val="20"/>
            </w:rPr>
            <w:t xml:space="preserve"> </w:t>
          </w:r>
          <w:r>
            <w:rPr>
              <w:rFonts w:ascii="宋体" w:hAnsi="宋体" w:eastAsia="宋体" w:cs="宋体"/>
              <w:sz w:val="20"/>
              <w:szCs w:val="20"/>
            </w:rPr>
            <w:tab/>
          </w:r>
          <w:r>
            <w:rPr>
              <w:rFonts w:ascii="宋体" w:hAnsi="宋体" w:eastAsia="宋体" w:cs="宋体"/>
              <w:spacing w:val="-34"/>
              <w:sz w:val="20"/>
              <w:szCs w:val="20"/>
            </w:rPr>
            <w:t xml:space="preserve"> </w:t>
          </w:r>
          <w:r>
            <w:rPr>
              <w:rFonts w:ascii="宋体" w:hAnsi="宋体" w:eastAsia="宋体" w:cs="宋体"/>
              <w:spacing w:val="-2"/>
              <w:sz w:val="20"/>
              <w:szCs w:val="20"/>
            </w:rPr>
            <w:t>70</w:t>
          </w:r>
          <w:r>
            <w:rPr>
              <w:rFonts w:ascii="宋体" w:hAnsi="宋体" w:eastAsia="宋体" w:cs="宋体"/>
              <w:spacing w:val="-2"/>
              <w:sz w:val="20"/>
              <w:szCs w:val="20"/>
            </w:rPr>
            <w:fldChar w:fldCharType="end"/>
          </w:r>
        </w:p>
        <w:p w14:paraId="6883CCE9">
          <w:pPr>
            <w:tabs>
              <w:tab w:val="right" w:leader="dot" w:pos="8887"/>
            </w:tabs>
            <w:spacing w:before="93" w:line="228" w:lineRule="auto"/>
            <w:ind w:left="337"/>
            <w:rPr>
              <w:rFonts w:ascii="宋体" w:hAnsi="宋体" w:eastAsia="宋体" w:cs="宋体"/>
              <w:sz w:val="20"/>
              <w:szCs w:val="20"/>
            </w:rPr>
          </w:pPr>
          <w:r>
            <w:fldChar w:fldCharType="begin"/>
          </w:r>
          <w:r>
            <w:instrText xml:space="preserve"> HYPERLINK \l "bookmark43" </w:instrText>
          </w:r>
          <w:r>
            <w:fldChar w:fldCharType="separate"/>
          </w:r>
          <w:r>
            <w:rPr>
              <w:rFonts w:ascii="宋体" w:hAnsi="宋体" w:eastAsia="宋体" w:cs="宋体"/>
              <w:spacing w:val="6"/>
              <w:sz w:val="20"/>
              <w:szCs w:val="20"/>
            </w:rPr>
            <w:t>(五)近年发生的诉讼和仲裁情况</w:t>
          </w:r>
          <w:r>
            <w:rPr>
              <w:rFonts w:ascii="宋体" w:hAnsi="宋体" w:eastAsia="宋体" w:cs="宋体"/>
              <w:spacing w:val="-72"/>
              <w:sz w:val="20"/>
              <w:szCs w:val="20"/>
            </w:rPr>
            <w:t xml:space="preserve"> </w:t>
          </w:r>
          <w:r>
            <w:rPr>
              <w:rFonts w:ascii="宋体" w:hAnsi="宋体" w:eastAsia="宋体" w:cs="宋体"/>
              <w:sz w:val="20"/>
              <w:szCs w:val="20"/>
            </w:rPr>
            <w:tab/>
          </w:r>
          <w:r>
            <w:rPr>
              <w:rFonts w:ascii="宋体" w:hAnsi="宋体" w:eastAsia="宋体" w:cs="宋体"/>
              <w:spacing w:val="-24"/>
              <w:sz w:val="20"/>
              <w:szCs w:val="20"/>
            </w:rPr>
            <w:t xml:space="preserve"> </w:t>
          </w:r>
          <w:r>
            <w:rPr>
              <w:rFonts w:ascii="宋体" w:hAnsi="宋体" w:eastAsia="宋体" w:cs="宋体"/>
              <w:spacing w:val="-2"/>
              <w:sz w:val="20"/>
              <w:szCs w:val="20"/>
            </w:rPr>
            <w:t>71</w:t>
          </w:r>
          <w:r>
            <w:rPr>
              <w:rFonts w:ascii="宋体" w:hAnsi="宋体" w:eastAsia="宋体" w:cs="宋体"/>
              <w:spacing w:val="-2"/>
              <w:sz w:val="20"/>
              <w:szCs w:val="20"/>
            </w:rPr>
            <w:fldChar w:fldCharType="end"/>
          </w:r>
        </w:p>
        <w:p w14:paraId="1BCF1984">
          <w:pPr>
            <w:tabs>
              <w:tab w:val="right" w:leader="dot" w:pos="8887"/>
            </w:tabs>
            <w:spacing w:before="91" w:line="228" w:lineRule="auto"/>
            <w:ind w:left="337"/>
            <w:rPr>
              <w:rFonts w:ascii="宋体" w:hAnsi="宋体" w:eastAsia="宋体" w:cs="宋体"/>
              <w:sz w:val="20"/>
              <w:szCs w:val="20"/>
            </w:rPr>
          </w:pPr>
          <w:r>
            <w:fldChar w:fldCharType="begin"/>
          </w:r>
          <w:r>
            <w:instrText xml:space="preserve"> HYPERLINK \l "bookmark44" </w:instrText>
          </w:r>
          <w:r>
            <w:fldChar w:fldCharType="separate"/>
          </w:r>
          <w:r>
            <w:rPr>
              <w:rFonts w:ascii="宋体" w:hAnsi="宋体" w:eastAsia="宋体" w:cs="宋体"/>
              <w:spacing w:val="4"/>
              <w:sz w:val="20"/>
              <w:szCs w:val="20"/>
            </w:rPr>
            <w:t>(六)中小企业声明函</w:t>
          </w:r>
          <w:r>
            <w:rPr>
              <w:rFonts w:ascii="宋体" w:hAnsi="宋体" w:eastAsia="宋体" w:cs="宋体"/>
              <w:sz w:val="20"/>
              <w:szCs w:val="20"/>
            </w:rPr>
            <w:tab/>
          </w:r>
          <w:r>
            <w:rPr>
              <w:rFonts w:ascii="宋体" w:hAnsi="宋体" w:eastAsia="宋体" w:cs="宋体"/>
              <w:spacing w:val="9"/>
              <w:sz w:val="20"/>
              <w:szCs w:val="20"/>
            </w:rPr>
            <w:t>72</w:t>
          </w:r>
          <w:r>
            <w:rPr>
              <w:rFonts w:ascii="宋体" w:hAnsi="宋体" w:eastAsia="宋体" w:cs="宋体"/>
              <w:spacing w:val="9"/>
              <w:sz w:val="20"/>
              <w:szCs w:val="20"/>
            </w:rPr>
            <w:fldChar w:fldCharType="end"/>
          </w:r>
        </w:p>
        <w:p w14:paraId="68ADDE63">
          <w:pPr>
            <w:tabs>
              <w:tab w:val="right" w:leader="dot" w:pos="8887"/>
            </w:tabs>
            <w:spacing w:before="94" w:line="227" w:lineRule="auto"/>
            <w:ind w:left="409"/>
            <w:rPr>
              <w:rFonts w:ascii="宋体" w:hAnsi="宋体" w:eastAsia="宋体" w:cs="宋体"/>
              <w:sz w:val="20"/>
              <w:szCs w:val="20"/>
            </w:rPr>
          </w:pPr>
          <w:r>
            <w:fldChar w:fldCharType="begin"/>
          </w:r>
          <w:r>
            <w:instrText xml:space="preserve"> HYPERLINK \l "bookmark45" </w:instrText>
          </w:r>
          <w:r>
            <w:fldChar w:fldCharType="separate"/>
          </w:r>
          <w:r>
            <w:rPr>
              <w:rFonts w:ascii="宋体" w:hAnsi="宋体" w:eastAsia="宋体" w:cs="宋体"/>
              <w:spacing w:val="7"/>
              <w:sz w:val="20"/>
              <w:szCs w:val="20"/>
            </w:rPr>
            <w:t>八、其他材料</w:t>
          </w:r>
          <w:r>
            <w:rPr>
              <w:rFonts w:ascii="宋体" w:hAnsi="宋体" w:eastAsia="宋体" w:cs="宋体"/>
              <w:spacing w:val="-71"/>
              <w:sz w:val="20"/>
              <w:szCs w:val="20"/>
            </w:rPr>
            <w:t xml:space="preserve"> </w:t>
          </w:r>
          <w:r>
            <w:rPr>
              <w:rFonts w:ascii="宋体" w:hAnsi="宋体" w:eastAsia="宋体" w:cs="宋体"/>
              <w:sz w:val="20"/>
              <w:szCs w:val="20"/>
            </w:rPr>
            <w:tab/>
          </w:r>
          <w:r>
            <w:rPr>
              <w:rFonts w:ascii="宋体" w:hAnsi="宋体" w:eastAsia="宋体" w:cs="宋体"/>
              <w:spacing w:val="-36"/>
              <w:sz w:val="20"/>
              <w:szCs w:val="20"/>
            </w:rPr>
            <w:t xml:space="preserve"> </w:t>
          </w:r>
          <w:r>
            <w:rPr>
              <w:rFonts w:ascii="宋体" w:hAnsi="宋体" w:eastAsia="宋体" w:cs="宋体"/>
              <w:spacing w:val="-2"/>
              <w:sz w:val="20"/>
              <w:szCs w:val="20"/>
            </w:rPr>
            <w:t>73</w:t>
          </w:r>
          <w:r>
            <w:rPr>
              <w:rFonts w:ascii="宋体" w:hAnsi="宋体" w:eastAsia="宋体" w:cs="宋体"/>
              <w:spacing w:val="-2"/>
              <w:sz w:val="20"/>
              <w:szCs w:val="20"/>
            </w:rPr>
            <w:fldChar w:fldCharType="end"/>
          </w:r>
        </w:p>
        <w:p w14:paraId="3360FEB0">
          <w:pPr>
            <w:tabs>
              <w:tab w:val="right" w:leader="dot" w:pos="8887"/>
            </w:tabs>
            <w:spacing w:before="95" w:line="228" w:lineRule="auto"/>
            <w:ind w:left="411"/>
            <w:rPr>
              <w:rFonts w:ascii="宋体" w:hAnsi="宋体" w:eastAsia="宋体" w:cs="宋体"/>
              <w:sz w:val="20"/>
              <w:szCs w:val="20"/>
            </w:rPr>
          </w:pPr>
          <w:r>
            <w:fldChar w:fldCharType="begin"/>
          </w:r>
          <w:r>
            <w:instrText xml:space="preserve"> HYPERLINK \l "bookmark46" </w:instrText>
          </w:r>
          <w:r>
            <w:fldChar w:fldCharType="separate"/>
          </w:r>
          <w:r>
            <w:rPr>
              <w:rFonts w:ascii="宋体" w:hAnsi="宋体" w:eastAsia="宋体" w:cs="宋体"/>
              <w:spacing w:val="7"/>
              <w:sz w:val="20"/>
              <w:szCs w:val="20"/>
            </w:rPr>
            <w:t>九、技术部分</w:t>
          </w:r>
          <w:r>
            <w:rPr>
              <w:rFonts w:ascii="宋体" w:hAnsi="宋体" w:eastAsia="宋体" w:cs="宋体"/>
              <w:spacing w:val="-73"/>
              <w:sz w:val="20"/>
              <w:szCs w:val="20"/>
            </w:rPr>
            <w:t xml:space="preserve"> </w:t>
          </w:r>
          <w:r>
            <w:rPr>
              <w:rFonts w:ascii="宋体" w:hAnsi="宋体" w:eastAsia="宋体" w:cs="宋体"/>
              <w:sz w:val="20"/>
              <w:szCs w:val="20"/>
            </w:rPr>
            <w:tab/>
          </w:r>
          <w:r>
            <w:rPr>
              <w:rFonts w:ascii="宋体" w:hAnsi="宋体" w:eastAsia="宋体" w:cs="宋体"/>
              <w:spacing w:val="-36"/>
              <w:sz w:val="20"/>
              <w:szCs w:val="20"/>
            </w:rPr>
            <w:t xml:space="preserve"> </w:t>
          </w:r>
          <w:r>
            <w:rPr>
              <w:rFonts w:ascii="宋体" w:hAnsi="宋体" w:eastAsia="宋体" w:cs="宋体"/>
              <w:spacing w:val="-2"/>
              <w:sz w:val="20"/>
              <w:szCs w:val="20"/>
            </w:rPr>
            <w:t>77</w:t>
          </w:r>
          <w:r>
            <w:rPr>
              <w:rFonts w:ascii="宋体" w:hAnsi="宋体" w:eastAsia="宋体" w:cs="宋体"/>
              <w:spacing w:val="-2"/>
              <w:sz w:val="20"/>
              <w:szCs w:val="20"/>
            </w:rPr>
            <w:fldChar w:fldCharType="end"/>
          </w:r>
        </w:p>
      </w:sdtContent>
    </w:sdt>
    <w:p w14:paraId="0A7044BE">
      <w:pPr>
        <w:spacing w:line="228" w:lineRule="auto"/>
        <w:rPr>
          <w:rFonts w:ascii="宋体" w:hAnsi="宋体" w:eastAsia="宋体" w:cs="宋体"/>
          <w:sz w:val="20"/>
          <w:szCs w:val="20"/>
        </w:rPr>
        <w:sectPr>
          <w:footerReference r:id="rId6" w:type="default"/>
          <w:pgSz w:w="11906" w:h="16839"/>
          <w:pgMar w:top="1183" w:right="1231" w:bottom="1038" w:left="1785" w:header="0" w:footer="785" w:gutter="0"/>
          <w:cols w:space="720" w:num="1"/>
        </w:sectPr>
      </w:pPr>
    </w:p>
    <w:p w14:paraId="0C89D7AC">
      <w:pPr>
        <w:pStyle w:val="3"/>
        <w:spacing w:line="262" w:lineRule="auto"/>
      </w:pPr>
    </w:p>
    <w:p w14:paraId="3C06C61E">
      <w:pPr>
        <w:pStyle w:val="3"/>
        <w:spacing w:line="262" w:lineRule="auto"/>
      </w:pPr>
    </w:p>
    <w:p w14:paraId="2E391B4A">
      <w:pPr>
        <w:pStyle w:val="3"/>
        <w:spacing w:line="262" w:lineRule="auto"/>
      </w:pPr>
    </w:p>
    <w:p w14:paraId="5F8D995A">
      <w:pPr>
        <w:pStyle w:val="3"/>
        <w:spacing w:line="262" w:lineRule="auto"/>
      </w:pPr>
    </w:p>
    <w:p w14:paraId="0EEB0E37">
      <w:pPr>
        <w:pStyle w:val="3"/>
        <w:spacing w:line="262" w:lineRule="auto"/>
      </w:pPr>
    </w:p>
    <w:p w14:paraId="52DCD0C3">
      <w:pPr>
        <w:pStyle w:val="3"/>
        <w:spacing w:line="262" w:lineRule="auto"/>
      </w:pPr>
    </w:p>
    <w:p w14:paraId="2DCE83EC">
      <w:pPr>
        <w:pStyle w:val="3"/>
        <w:spacing w:line="263" w:lineRule="auto"/>
      </w:pPr>
    </w:p>
    <w:p w14:paraId="1B8D9A89">
      <w:pPr>
        <w:pStyle w:val="3"/>
        <w:spacing w:line="263" w:lineRule="auto"/>
      </w:pPr>
    </w:p>
    <w:p w14:paraId="5456652F">
      <w:pPr>
        <w:spacing w:before="153" w:line="223" w:lineRule="auto"/>
        <w:ind w:left="3462"/>
        <w:outlineLvl w:val="0"/>
        <w:rPr>
          <w:rFonts w:ascii="宋体" w:hAnsi="宋体" w:eastAsia="宋体" w:cs="宋体"/>
          <w:sz w:val="47"/>
          <w:szCs w:val="47"/>
        </w:rPr>
      </w:pPr>
      <w:bookmarkStart w:id="1" w:name="bookmark2"/>
      <w:bookmarkEnd w:id="1"/>
      <w:bookmarkStart w:id="2" w:name="bookmark47"/>
      <w:bookmarkEnd w:id="2"/>
      <w:r>
        <w:rPr>
          <w:rFonts w:ascii="宋体" w:hAnsi="宋体" w:eastAsia="宋体" w:cs="宋体"/>
          <w:b/>
          <w:bCs/>
          <w:sz w:val="47"/>
          <w:szCs w:val="47"/>
        </w:rPr>
        <w:t>第一卷</w:t>
      </w:r>
    </w:p>
    <w:p w14:paraId="5405CCD1">
      <w:pPr>
        <w:spacing w:line="223" w:lineRule="auto"/>
        <w:rPr>
          <w:rFonts w:ascii="宋体" w:hAnsi="宋体" w:eastAsia="宋体" w:cs="宋体"/>
          <w:sz w:val="47"/>
          <w:szCs w:val="47"/>
        </w:rPr>
        <w:sectPr>
          <w:footerReference r:id="rId7" w:type="default"/>
          <w:pgSz w:w="11906" w:h="16839"/>
          <w:pgMar w:top="1431" w:right="1785" w:bottom="1038" w:left="1785" w:header="0" w:footer="787" w:gutter="0"/>
          <w:cols w:space="720" w:num="1"/>
        </w:sectPr>
      </w:pPr>
    </w:p>
    <w:p w14:paraId="1D149791">
      <w:pPr>
        <w:spacing w:before="64" w:line="223" w:lineRule="auto"/>
        <w:ind w:left="3738"/>
        <w:outlineLvl w:val="0"/>
        <w:rPr>
          <w:rFonts w:ascii="宋体" w:hAnsi="宋体" w:eastAsia="宋体" w:cs="宋体"/>
          <w:sz w:val="31"/>
          <w:szCs w:val="31"/>
        </w:rPr>
      </w:pPr>
      <w:bookmarkStart w:id="3" w:name="bookmark3"/>
      <w:bookmarkEnd w:id="3"/>
      <w:r>
        <w:rPr>
          <w:rFonts w:ascii="宋体" w:hAnsi="宋体" w:eastAsia="宋体" w:cs="宋体"/>
          <w:b/>
          <w:bCs/>
          <w:spacing w:val="6"/>
          <w:sz w:val="31"/>
          <w:szCs w:val="31"/>
        </w:rPr>
        <w:t>第一章</w:t>
      </w:r>
      <w:r>
        <w:rPr>
          <w:rFonts w:ascii="宋体" w:hAnsi="宋体" w:eastAsia="宋体" w:cs="宋体"/>
          <w:spacing w:val="6"/>
          <w:sz w:val="31"/>
          <w:szCs w:val="31"/>
        </w:rPr>
        <w:t xml:space="preserve"> </w:t>
      </w:r>
      <w:r>
        <w:rPr>
          <w:rFonts w:ascii="宋体" w:hAnsi="宋体" w:eastAsia="宋体" w:cs="宋体"/>
          <w:b/>
          <w:bCs/>
          <w:spacing w:val="6"/>
          <w:sz w:val="31"/>
          <w:szCs w:val="31"/>
        </w:rPr>
        <w:t>磋商公告</w:t>
      </w:r>
    </w:p>
    <w:p w14:paraId="142717D3">
      <w:pPr>
        <w:spacing w:line="231" w:lineRule="exact"/>
      </w:pPr>
    </w:p>
    <w:tbl>
      <w:tblPr>
        <w:tblStyle w:val="6"/>
        <w:tblW w:w="985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858"/>
      </w:tblGrid>
      <w:tr w14:paraId="4312BC7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02" w:hRule="atLeast"/>
        </w:trPr>
        <w:tc>
          <w:tcPr>
            <w:tcW w:w="9858" w:type="dxa"/>
            <w:vAlign w:val="top"/>
          </w:tcPr>
          <w:p w14:paraId="6C839EC2">
            <w:pPr>
              <w:pStyle w:val="7"/>
              <w:spacing w:before="114" w:line="228" w:lineRule="auto"/>
              <w:ind w:left="538"/>
            </w:pPr>
            <w:r>
              <w:rPr>
                <w:spacing w:val="6"/>
              </w:rPr>
              <w:t>项目概况</w:t>
            </w:r>
          </w:p>
          <w:p w14:paraId="2D3EA76B">
            <w:pPr>
              <w:pStyle w:val="7"/>
              <w:spacing w:before="113" w:line="331" w:lineRule="auto"/>
              <w:ind w:left="118" w:right="126" w:firstLine="420"/>
            </w:pPr>
            <w:r>
              <w:rPr>
                <w:rFonts w:hint="eastAsia"/>
                <w:spacing w:val="13"/>
                <w:lang w:eastAsia="zh-CN"/>
              </w:rPr>
              <w:t>榆树市八号镇北沟村智能温室大棚项目</w:t>
            </w:r>
            <w:r>
              <w:rPr>
                <w:spacing w:val="13"/>
              </w:rPr>
              <w:t>的潜在供应商应在政府采购云平台（网址</w:t>
            </w:r>
            <w:r>
              <w:rPr>
                <w:spacing w:val="12"/>
              </w:rPr>
              <w:t>：</w:t>
            </w:r>
            <w:r>
              <w:fldChar w:fldCharType="begin"/>
            </w:r>
            <w:r>
              <w:instrText xml:space="preserve"> HYPERLINK "https://www.zcygov.cn" </w:instrText>
            </w:r>
            <w:r>
              <w:fldChar w:fldCharType="separate"/>
            </w:r>
            <w:r>
              <w:t>https</w:t>
            </w:r>
            <w:r>
              <w:rPr>
                <w:spacing w:val="12"/>
              </w:rPr>
              <w:t>://</w:t>
            </w:r>
            <w:r>
              <w:t>www</w:t>
            </w:r>
            <w:r>
              <w:rPr>
                <w:spacing w:val="12"/>
              </w:rPr>
              <w:t>.</w:t>
            </w:r>
            <w:r>
              <w:t>zcygov</w:t>
            </w:r>
            <w:r>
              <w:rPr>
                <w:spacing w:val="12"/>
              </w:rPr>
              <w:t>.</w:t>
            </w:r>
            <w:r>
              <w:t>cn</w:t>
            </w:r>
            <w:r>
              <w:fldChar w:fldCharType="end"/>
            </w:r>
            <w:r>
              <w:rPr>
                <w:spacing w:val="12"/>
              </w:rPr>
              <w:t>）</w:t>
            </w:r>
            <w:r>
              <w:rPr>
                <w:spacing w:val="4"/>
              </w:rPr>
              <w:t>获取磋商文件，并于</w:t>
            </w:r>
            <w:r>
              <w:rPr>
                <w:spacing w:val="-32"/>
              </w:rPr>
              <w:t xml:space="preserve"> </w:t>
            </w:r>
            <w:r>
              <w:rPr>
                <w:spacing w:val="4"/>
              </w:rPr>
              <w:t>2026</w:t>
            </w:r>
            <w:r>
              <w:rPr>
                <w:spacing w:val="-37"/>
              </w:rPr>
              <w:t xml:space="preserve"> </w:t>
            </w:r>
            <w:r>
              <w:rPr>
                <w:spacing w:val="4"/>
              </w:rPr>
              <w:t>年</w:t>
            </w:r>
            <w:r>
              <w:rPr>
                <w:rFonts w:hint="eastAsia"/>
                <w:spacing w:val="4"/>
                <w:lang w:val="en-US" w:eastAsia="zh-CN"/>
              </w:rPr>
              <w:t>10</w:t>
            </w:r>
            <w:r>
              <w:rPr>
                <w:spacing w:val="-33"/>
              </w:rPr>
              <w:t xml:space="preserve"> </w:t>
            </w:r>
            <w:r>
              <w:rPr>
                <w:spacing w:val="4"/>
              </w:rPr>
              <w:t>月</w:t>
            </w:r>
            <w:r>
              <w:rPr>
                <w:spacing w:val="-35"/>
              </w:rPr>
              <w:t xml:space="preserve"> </w:t>
            </w:r>
            <w:r>
              <w:rPr>
                <w:rFonts w:hint="eastAsia"/>
                <w:spacing w:val="4"/>
                <w:lang w:val="en-US" w:eastAsia="zh-CN"/>
              </w:rPr>
              <w:t xml:space="preserve">27 </w:t>
            </w:r>
            <w:r>
              <w:rPr>
                <w:spacing w:val="4"/>
              </w:rPr>
              <w:t>日</w:t>
            </w:r>
            <w:r>
              <w:rPr>
                <w:spacing w:val="-24"/>
              </w:rPr>
              <w:t xml:space="preserve"> </w:t>
            </w:r>
            <w:r>
              <w:rPr>
                <w:rFonts w:hint="eastAsia"/>
                <w:spacing w:val="4"/>
                <w:lang w:val="en-US" w:eastAsia="zh-CN"/>
              </w:rPr>
              <w:t>14</w:t>
            </w:r>
            <w:r>
              <w:rPr>
                <w:spacing w:val="-30"/>
              </w:rPr>
              <w:t xml:space="preserve"> </w:t>
            </w:r>
            <w:r>
              <w:rPr>
                <w:spacing w:val="4"/>
              </w:rPr>
              <w:t>时</w:t>
            </w:r>
            <w:r>
              <w:rPr>
                <w:spacing w:val="-35"/>
              </w:rPr>
              <w:t xml:space="preserve"> </w:t>
            </w:r>
            <w:r>
              <w:rPr>
                <w:spacing w:val="4"/>
              </w:rPr>
              <w:t>00</w:t>
            </w:r>
            <w:r>
              <w:rPr>
                <w:spacing w:val="-36"/>
              </w:rPr>
              <w:t xml:space="preserve"> </w:t>
            </w:r>
            <w:r>
              <w:rPr>
                <w:spacing w:val="4"/>
              </w:rPr>
              <w:t>分前提交响应文件。</w:t>
            </w:r>
          </w:p>
        </w:tc>
      </w:tr>
    </w:tbl>
    <w:p w14:paraId="623F63C5">
      <w:pPr>
        <w:spacing w:before="109" w:line="227" w:lineRule="auto"/>
        <w:ind w:left="123"/>
        <w:rPr>
          <w:rFonts w:ascii="宋体" w:hAnsi="宋体" w:eastAsia="宋体" w:cs="宋体"/>
          <w:sz w:val="20"/>
          <w:szCs w:val="20"/>
        </w:rPr>
      </w:pPr>
      <w:r>
        <w:rPr>
          <w:rFonts w:ascii="宋体" w:hAnsi="宋体" w:eastAsia="宋体" w:cs="宋体"/>
          <w:b/>
          <w:bCs/>
          <w:spacing w:val="7"/>
          <w:sz w:val="20"/>
          <w:szCs w:val="20"/>
        </w:rPr>
        <w:t>一、项目基本情况</w:t>
      </w:r>
    </w:p>
    <w:p w14:paraId="18AE26B3">
      <w:pPr>
        <w:spacing w:line="360" w:lineRule="auto"/>
        <w:ind w:left="0" w:firstLine="424" w:firstLineChars="200"/>
        <w:rPr>
          <w:rFonts w:ascii="宋体" w:hAnsi="宋体" w:eastAsia="宋体" w:cs="宋体"/>
          <w:sz w:val="20"/>
          <w:szCs w:val="20"/>
        </w:rPr>
      </w:pPr>
      <w:r>
        <w:rPr>
          <w:rFonts w:ascii="宋体" w:hAnsi="宋体" w:eastAsia="宋体" w:cs="宋体"/>
          <w:spacing w:val="6"/>
          <w:sz w:val="20"/>
          <w:szCs w:val="20"/>
        </w:rPr>
        <w:t>1.项目编号：</w:t>
      </w:r>
      <w:r>
        <w:rPr>
          <w:rFonts w:hint="eastAsia" w:ascii="宋体" w:hAnsi="宋体" w:eastAsia="宋体" w:cs="宋体"/>
          <w:spacing w:val="6"/>
          <w:sz w:val="20"/>
          <w:szCs w:val="20"/>
        </w:rPr>
        <w:t>采购计划-[2026]-00245号-ZDZB2026-0022</w:t>
      </w:r>
      <w:r>
        <w:rPr>
          <w:rFonts w:ascii="宋体" w:hAnsi="宋体" w:eastAsia="宋体" w:cs="宋体"/>
          <w:spacing w:val="6"/>
          <w:sz w:val="20"/>
          <w:szCs w:val="20"/>
          <w:highlight w:val="none"/>
        </w:rPr>
        <w:t>；</w:t>
      </w:r>
    </w:p>
    <w:p w14:paraId="28728745">
      <w:pPr>
        <w:pStyle w:val="7"/>
        <w:spacing w:line="360" w:lineRule="auto"/>
        <w:ind w:left="0" w:right="0" w:firstLine="452" w:firstLineChars="200"/>
        <w:rPr>
          <w:rFonts w:hint="eastAsia"/>
          <w:spacing w:val="13"/>
          <w:lang w:eastAsia="zh-CN"/>
        </w:rPr>
      </w:pPr>
      <w:r>
        <w:rPr>
          <w:rFonts w:hint="eastAsia"/>
          <w:spacing w:val="13"/>
          <w:lang w:eastAsia="zh-CN"/>
        </w:rPr>
        <w:t>2.项目名称：榆树市八号镇北沟村温室大棚项目；项目类别：建筑业；</w:t>
      </w:r>
    </w:p>
    <w:p w14:paraId="5E8CEDC1">
      <w:pPr>
        <w:spacing w:line="360" w:lineRule="auto"/>
        <w:ind w:left="0" w:firstLine="428" w:firstLineChars="200"/>
        <w:rPr>
          <w:rFonts w:ascii="宋体" w:hAnsi="宋体" w:eastAsia="宋体" w:cs="宋体"/>
          <w:sz w:val="20"/>
          <w:szCs w:val="20"/>
        </w:rPr>
      </w:pPr>
      <w:r>
        <w:rPr>
          <w:rFonts w:ascii="宋体" w:hAnsi="宋体" w:eastAsia="宋体" w:cs="宋体"/>
          <w:spacing w:val="7"/>
          <w:sz w:val="20"/>
          <w:szCs w:val="20"/>
        </w:rPr>
        <w:t>3.采购方式：竞争性磋商；</w:t>
      </w:r>
    </w:p>
    <w:p w14:paraId="5BCB7354">
      <w:pPr>
        <w:spacing w:line="360" w:lineRule="auto"/>
        <w:ind w:firstLine="412" w:firstLineChars="200"/>
        <w:rPr>
          <w:rFonts w:ascii="宋体" w:hAnsi="宋体" w:eastAsia="宋体" w:cs="宋体"/>
          <w:sz w:val="20"/>
          <w:szCs w:val="20"/>
        </w:rPr>
      </w:pPr>
      <w:r>
        <w:rPr>
          <w:rFonts w:ascii="宋体" w:hAnsi="宋体" w:eastAsia="宋体" w:cs="宋体"/>
          <w:spacing w:val="3"/>
          <w:sz w:val="20"/>
          <w:szCs w:val="20"/>
        </w:rPr>
        <w:t>4.采购预算金额</w:t>
      </w:r>
      <w:r>
        <w:rPr>
          <w:rFonts w:ascii="宋体" w:hAnsi="宋体" w:eastAsia="宋体" w:cs="宋体"/>
          <w:spacing w:val="-48"/>
          <w:sz w:val="20"/>
          <w:szCs w:val="20"/>
        </w:rPr>
        <w:t xml:space="preserve"> </w:t>
      </w:r>
      <w:r>
        <w:rPr>
          <w:rFonts w:ascii="宋体" w:hAnsi="宋体" w:eastAsia="宋体" w:cs="宋体"/>
          <w:spacing w:val="3"/>
          <w:sz w:val="20"/>
          <w:szCs w:val="20"/>
        </w:rPr>
        <w:t>:</w:t>
      </w:r>
      <w:r>
        <w:rPr>
          <w:rFonts w:hint="eastAsia" w:ascii="宋体" w:hAnsi="宋体" w:eastAsia="宋体" w:cs="宋体"/>
          <w:spacing w:val="3"/>
          <w:sz w:val="20"/>
          <w:szCs w:val="20"/>
        </w:rPr>
        <w:t>2550817.63元</w:t>
      </w:r>
      <w:r>
        <w:rPr>
          <w:rFonts w:ascii="宋体" w:hAnsi="宋体" w:eastAsia="宋体" w:cs="宋体"/>
          <w:spacing w:val="3"/>
          <w:sz w:val="20"/>
          <w:szCs w:val="20"/>
        </w:rPr>
        <w:t>；</w:t>
      </w:r>
    </w:p>
    <w:p w14:paraId="3F7B4AAE">
      <w:pPr>
        <w:spacing w:line="360" w:lineRule="auto"/>
        <w:ind w:left="0" w:firstLine="436" w:firstLineChars="200"/>
        <w:rPr>
          <w:rFonts w:ascii="宋体" w:hAnsi="宋体" w:eastAsia="宋体" w:cs="宋体"/>
          <w:sz w:val="20"/>
          <w:szCs w:val="20"/>
        </w:rPr>
      </w:pPr>
      <w:r>
        <w:rPr>
          <w:rFonts w:ascii="宋体" w:hAnsi="宋体" w:eastAsia="宋体" w:cs="宋体"/>
          <w:spacing w:val="9"/>
          <w:sz w:val="20"/>
          <w:szCs w:val="20"/>
        </w:rPr>
        <w:t>5.采购范围：</w:t>
      </w:r>
      <w:r>
        <w:rPr>
          <w:rFonts w:hint="eastAsia" w:ascii="宋体" w:hAnsi="宋体" w:eastAsia="宋体" w:cs="宋体"/>
          <w:spacing w:val="9"/>
          <w:sz w:val="20"/>
          <w:szCs w:val="20"/>
          <w:lang w:eastAsia="zh-CN"/>
        </w:rPr>
        <w:t>项目规划总占地面积:12000平方米，规划建设智能日光温室大棚6座，总建筑面积为5904平方米，并配套购置安装温室智能化专用设备及相关附属设施；</w:t>
      </w:r>
    </w:p>
    <w:p w14:paraId="0C2E5AB6">
      <w:pPr>
        <w:spacing w:line="360" w:lineRule="auto"/>
        <w:ind w:left="0" w:firstLine="400" w:firstLineChars="200"/>
        <w:rPr>
          <w:rFonts w:ascii="宋体" w:hAnsi="宋体" w:eastAsia="宋体" w:cs="宋体"/>
          <w:sz w:val="20"/>
          <w:szCs w:val="20"/>
          <w:highlight w:val="none"/>
        </w:rPr>
      </w:pPr>
      <w:r>
        <w:rPr>
          <w:rFonts w:ascii="宋体" w:hAnsi="宋体" w:eastAsia="宋体" w:cs="宋体"/>
          <w:sz w:val="20"/>
          <w:szCs w:val="20"/>
          <w:highlight w:val="none"/>
        </w:rPr>
        <w:t>6.合同履行期限（计划工期</w:t>
      </w:r>
      <w:r>
        <w:rPr>
          <w:rFonts w:ascii="宋体" w:hAnsi="宋体" w:eastAsia="宋体" w:cs="宋体"/>
          <w:spacing w:val="23"/>
          <w:sz w:val="20"/>
          <w:szCs w:val="20"/>
          <w:highlight w:val="none"/>
        </w:rPr>
        <w:t>）：</w:t>
      </w:r>
      <w:r>
        <w:rPr>
          <w:rFonts w:ascii="宋体" w:hAnsi="宋体" w:eastAsia="宋体" w:cs="宋体"/>
          <w:sz w:val="20"/>
          <w:szCs w:val="20"/>
          <w:highlight w:val="none"/>
        </w:rPr>
        <w:t>2026</w:t>
      </w:r>
      <w:r>
        <w:rPr>
          <w:rFonts w:ascii="宋体" w:hAnsi="宋体" w:eastAsia="宋体" w:cs="宋体"/>
          <w:spacing w:val="-39"/>
          <w:sz w:val="20"/>
          <w:szCs w:val="20"/>
          <w:highlight w:val="none"/>
        </w:rPr>
        <w:t xml:space="preserve"> </w:t>
      </w:r>
      <w:r>
        <w:rPr>
          <w:rFonts w:ascii="宋体" w:hAnsi="宋体" w:eastAsia="宋体" w:cs="宋体"/>
          <w:sz w:val="20"/>
          <w:szCs w:val="20"/>
          <w:highlight w:val="none"/>
        </w:rPr>
        <w:t>年</w:t>
      </w:r>
      <w:r>
        <w:rPr>
          <w:rFonts w:hint="eastAsia" w:ascii="宋体" w:hAnsi="宋体" w:eastAsia="宋体" w:cs="宋体"/>
          <w:spacing w:val="-36"/>
          <w:sz w:val="20"/>
          <w:szCs w:val="20"/>
          <w:highlight w:val="none"/>
          <w:lang w:val="en-US" w:eastAsia="zh-CN"/>
        </w:rPr>
        <w:t xml:space="preserve">10 </w:t>
      </w:r>
      <w:r>
        <w:rPr>
          <w:rFonts w:ascii="宋体" w:hAnsi="宋体" w:eastAsia="宋体" w:cs="宋体"/>
          <w:sz w:val="20"/>
          <w:szCs w:val="20"/>
          <w:highlight w:val="none"/>
        </w:rPr>
        <w:t>月</w:t>
      </w:r>
      <w:r>
        <w:rPr>
          <w:rFonts w:hint="eastAsia" w:ascii="宋体" w:hAnsi="宋体" w:eastAsia="宋体" w:cs="宋体"/>
          <w:spacing w:val="-21"/>
          <w:sz w:val="20"/>
          <w:szCs w:val="20"/>
          <w:highlight w:val="none"/>
          <w:lang w:val="en-US" w:eastAsia="zh-CN"/>
        </w:rPr>
        <w:t xml:space="preserve">30 </w:t>
      </w:r>
      <w:r>
        <w:rPr>
          <w:rFonts w:ascii="宋体" w:hAnsi="宋体" w:eastAsia="宋体" w:cs="宋体"/>
          <w:sz w:val="20"/>
          <w:szCs w:val="20"/>
          <w:highlight w:val="none"/>
        </w:rPr>
        <w:t>日至</w:t>
      </w:r>
      <w:r>
        <w:rPr>
          <w:rFonts w:ascii="宋体" w:hAnsi="宋体" w:eastAsia="宋体" w:cs="宋体"/>
          <w:spacing w:val="-34"/>
          <w:sz w:val="20"/>
          <w:szCs w:val="20"/>
          <w:highlight w:val="none"/>
        </w:rPr>
        <w:t xml:space="preserve"> </w:t>
      </w:r>
      <w:r>
        <w:rPr>
          <w:rFonts w:ascii="宋体" w:hAnsi="宋体" w:eastAsia="宋体" w:cs="宋体"/>
          <w:sz w:val="20"/>
          <w:szCs w:val="20"/>
          <w:highlight w:val="none"/>
        </w:rPr>
        <w:t>2026</w:t>
      </w:r>
      <w:r>
        <w:rPr>
          <w:rFonts w:ascii="宋体" w:hAnsi="宋体" w:eastAsia="宋体" w:cs="宋体"/>
          <w:spacing w:val="-40"/>
          <w:sz w:val="20"/>
          <w:szCs w:val="20"/>
          <w:highlight w:val="none"/>
        </w:rPr>
        <w:t xml:space="preserve"> </w:t>
      </w:r>
      <w:r>
        <w:rPr>
          <w:rFonts w:ascii="宋体" w:hAnsi="宋体" w:eastAsia="宋体" w:cs="宋体"/>
          <w:sz w:val="20"/>
          <w:szCs w:val="20"/>
          <w:highlight w:val="none"/>
        </w:rPr>
        <w:t>年</w:t>
      </w:r>
      <w:r>
        <w:rPr>
          <w:rFonts w:hint="eastAsia" w:ascii="宋体" w:hAnsi="宋体" w:eastAsia="宋体" w:cs="宋体"/>
          <w:spacing w:val="-38"/>
          <w:sz w:val="20"/>
          <w:szCs w:val="20"/>
          <w:highlight w:val="none"/>
          <w:lang w:val="en-US" w:eastAsia="zh-CN"/>
        </w:rPr>
        <w:t xml:space="preserve">12 </w:t>
      </w:r>
      <w:r>
        <w:rPr>
          <w:rFonts w:ascii="宋体" w:hAnsi="宋体" w:eastAsia="宋体" w:cs="宋体"/>
          <w:sz w:val="20"/>
          <w:szCs w:val="20"/>
          <w:highlight w:val="none"/>
        </w:rPr>
        <w:t>月</w:t>
      </w:r>
      <w:r>
        <w:rPr>
          <w:rFonts w:hint="eastAsia" w:ascii="宋体" w:hAnsi="宋体" w:eastAsia="宋体" w:cs="宋体"/>
          <w:spacing w:val="-24"/>
          <w:sz w:val="20"/>
          <w:szCs w:val="20"/>
          <w:highlight w:val="none"/>
          <w:lang w:val="en-US" w:eastAsia="zh-CN"/>
        </w:rPr>
        <w:t xml:space="preserve">30 </w:t>
      </w:r>
      <w:r>
        <w:rPr>
          <w:rFonts w:ascii="宋体" w:hAnsi="宋体" w:eastAsia="宋体" w:cs="宋体"/>
          <w:sz w:val="20"/>
          <w:szCs w:val="20"/>
          <w:highlight w:val="none"/>
        </w:rPr>
        <w:t>日；</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lang w:val="en-US" w:eastAsia="zh-CN"/>
        </w:rPr>
        <w:t>具体以签订合同为准。）</w:t>
      </w:r>
    </w:p>
    <w:p w14:paraId="421C2321">
      <w:pPr>
        <w:spacing w:line="360" w:lineRule="auto"/>
        <w:ind w:left="0" w:firstLine="428" w:firstLineChars="200"/>
        <w:rPr>
          <w:rFonts w:ascii="宋体" w:hAnsi="宋体" w:eastAsia="宋体" w:cs="宋体"/>
          <w:sz w:val="20"/>
          <w:szCs w:val="20"/>
        </w:rPr>
      </w:pPr>
      <w:r>
        <w:rPr>
          <w:rFonts w:ascii="宋体" w:hAnsi="宋体" w:eastAsia="宋体" w:cs="宋体"/>
          <w:spacing w:val="7"/>
          <w:sz w:val="20"/>
          <w:szCs w:val="20"/>
        </w:rPr>
        <w:t>7.建设地点：</w:t>
      </w:r>
      <w:r>
        <w:rPr>
          <w:rFonts w:hint="eastAsia" w:ascii="宋体" w:hAnsi="宋体" w:eastAsia="宋体" w:cs="宋体"/>
          <w:spacing w:val="7"/>
          <w:sz w:val="20"/>
          <w:szCs w:val="20"/>
          <w:lang w:eastAsia="zh-CN"/>
        </w:rPr>
        <w:t>榆树市八号镇北沟村</w:t>
      </w:r>
      <w:r>
        <w:rPr>
          <w:rFonts w:ascii="宋体" w:hAnsi="宋体" w:eastAsia="宋体" w:cs="宋体"/>
          <w:spacing w:val="7"/>
          <w:sz w:val="20"/>
          <w:szCs w:val="20"/>
        </w:rPr>
        <w:t>；</w:t>
      </w:r>
    </w:p>
    <w:p w14:paraId="0C2EE552">
      <w:pPr>
        <w:spacing w:line="360" w:lineRule="auto"/>
        <w:ind w:left="0" w:firstLine="436" w:firstLineChars="200"/>
        <w:rPr>
          <w:rFonts w:ascii="宋体" w:hAnsi="宋体" w:eastAsia="宋体" w:cs="宋体"/>
          <w:sz w:val="20"/>
          <w:szCs w:val="20"/>
        </w:rPr>
      </w:pPr>
      <w:r>
        <w:rPr>
          <w:rFonts w:ascii="宋体" w:hAnsi="宋体" w:eastAsia="宋体" w:cs="宋体"/>
          <w:spacing w:val="9"/>
          <w:sz w:val="20"/>
          <w:szCs w:val="20"/>
        </w:rPr>
        <w:t>8.质量标准：符合国家现行工程施工质量验收统一标准及相关标准的合格工程标准；</w:t>
      </w:r>
    </w:p>
    <w:p w14:paraId="4FEAF78E">
      <w:pPr>
        <w:spacing w:line="360" w:lineRule="auto"/>
        <w:ind w:left="0" w:firstLine="428" w:firstLineChars="200"/>
        <w:rPr>
          <w:rFonts w:ascii="宋体" w:hAnsi="宋体" w:eastAsia="宋体" w:cs="宋体"/>
          <w:sz w:val="20"/>
          <w:szCs w:val="20"/>
        </w:rPr>
      </w:pPr>
      <w:r>
        <w:rPr>
          <w:rFonts w:ascii="宋体" w:hAnsi="宋体" w:eastAsia="宋体" w:cs="宋体"/>
          <w:spacing w:val="7"/>
          <w:sz w:val="20"/>
          <w:szCs w:val="20"/>
        </w:rPr>
        <w:t>9.本项目不接受联合体投标。</w:t>
      </w:r>
    </w:p>
    <w:p w14:paraId="02C1655C">
      <w:pPr>
        <w:spacing w:before="114" w:line="228" w:lineRule="auto"/>
        <w:ind w:left="123"/>
        <w:rPr>
          <w:rFonts w:ascii="宋体" w:hAnsi="宋体" w:eastAsia="宋体" w:cs="宋体"/>
          <w:sz w:val="20"/>
          <w:szCs w:val="20"/>
        </w:rPr>
      </w:pPr>
      <w:r>
        <w:rPr>
          <w:rFonts w:ascii="宋体" w:hAnsi="宋体" w:eastAsia="宋体" w:cs="宋体"/>
          <w:b/>
          <w:bCs/>
          <w:spacing w:val="3"/>
          <w:sz w:val="20"/>
          <w:szCs w:val="20"/>
        </w:rPr>
        <w:t>二、</w:t>
      </w:r>
      <w:r>
        <w:rPr>
          <w:rFonts w:ascii="宋体" w:hAnsi="宋体" w:eastAsia="宋体" w:cs="宋体"/>
          <w:spacing w:val="-57"/>
          <w:sz w:val="20"/>
          <w:szCs w:val="20"/>
        </w:rPr>
        <w:t xml:space="preserve"> </w:t>
      </w:r>
      <w:r>
        <w:rPr>
          <w:rFonts w:ascii="宋体" w:hAnsi="宋体" w:eastAsia="宋体" w:cs="宋体"/>
          <w:b/>
          <w:bCs/>
          <w:spacing w:val="3"/>
          <w:sz w:val="20"/>
          <w:szCs w:val="20"/>
        </w:rPr>
        <w:t>申请人的资格要求</w:t>
      </w:r>
    </w:p>
    <w:p w14:paraId="646E72D3">
      <w:pPr>
        <w:spacing w:before="113" w:line="227" w:lineRule="auto"/>
        <w:ind w:left="555"/>
        <w:rPr>
          <w:rFonts w:ascii="宋体" w:hAnsi="宋体" w:eastAsia="宋体" w:cs="宋体"/>
          <w:sz w:val="20"/>
          <w:szCs w:val="20"/>
        </w:rPr>
      </w:pPr>
      <w:r>
        <w:rPr>
          <w:rFonts w:ascii="宋体" w:hAnsi="宋体" w:eastAsia="宋体" w:cs="宋体"/>
          <w:spacing w:val="8"/>
          <w:sz w:val="20"/>
          <w:szCs w:val="20"/>
        </w:rPr>
        <w:t>1.满足《中华人民共和国政府采购法》第二十二条规定；</w:t>
      </w:r>
    </w:p>
    <w:p w14:paraId="532EBC92">
      <w:pPr>
        <w:spacing w:before="114" w:line="227" w:lineRule="auto"/>
        <w:ind w:left="542"/>
        <w:rPr>
          <w:rFonts w:ascii="宋体" w:hAnsi="宋体" w:eastAsia="宋体" w:cs="宋体"/>
          <w:sz w:val="20"/>
          <w:szCs w:val="20"/>
        </w:rPr>
      </w:pPr>
      <w:r>
        <w:rPr>
          <w:rFonts w:ascii="宋体" w:hAnsi="宋体" w:eastAsia="宋体" w:cs="宋体"/>
          <w:spacing w:val="8"/>
          <w:sz w:val="20"/>
          <w:szCs w:val="20"/>
        </w:rPr>
        <w:t>2.落实政府采购政策需满足的资格要求：</w:t>
      </w:r>
    </w:p>
    <w:p w14:paraId="4020A751">
      <w:pPr>
        <w:spacing w:before="114" w:line="227" w:lineRule="auto"/>
        <w:ind w:left="540"/>
        <w:rPr>
          <w:rFonts w:ascii="宋体" w:hAnsi="宋体" w:eastAsia="宋体" w:cs="宋体"/>
          <w:sz w:val="20"/>
          <w:szCs w:val="20"/>
        </w:rPr>
      </w:pPr>
      <w:r>
        <w:rPr>
          <w:rFonts w:ascii="宋体" w:hAnsi="宋体" w:eastAsia="宋体" w:cs="宋体"/>
          <w:spacing w:val="8"/>
          <w:sz w:val="20"/>
          <w:szCs w:val="20"/>
        </w:rPr>
        <w:t>本项目专门面向中小企业。</w:t>
      </w:r>
    </w:p>
    <w:p w14:paraId="600F706B">
      <w:pPr>
        <w:spacing w:before="115" w:line="332" w:lineRule="auto"/>
        <w:ind w:left="125" w:right="113" w:firstLine="419"/>
        <w:rPr>
          <w:rFonts w:ascii="宋体" w:hAnsi="宋体" w:eastAsia="宋体" w:cs="宋体"/>
          <w:sz w:val="20"/>
          <w:szCs w:val="20"/>
        </w:rPr>
      </w:pPr>
      <w:r>
        <w:rPr>
          <w:rFonts w:ascii="宋体" w:hAnsi="宋体" w:eastAsia="宋体" w:cs="宋体"/>
          <w:spacing w:val="6"/>
          <w:sz w:val="20"/>
          <w:szCs w:val="20"/>
        </w:rPr>
        <w:t>《政府采购促进中小企业发展管理办法》</w:t>
      </w:r>
      <w:r>
        <w:rPr>
          <w:rFonts w:ascii="宋体" w:hAnsi="宋体" w:eastAsia="宋体" w:cs="宋体"/>
          <w:spacing w:val="-52"/>
          <w:sz w:val="20"/>
          <w:szCs w:val="20"/>
        </w:rPr>
        <w:t xml:space="preserve"> </w:t>
      </w:r>
      <w:r>
        <w:rPr>
          <w:rFonts w:ascii="宋体" w:hAnsi="宋体" w:eastAsia="宋体" w:cs="宋体"/>
          <w:spacing w:val="6"/>
          <w:sz w:val="20"/>
          <w:szCs w:val="20"/>
        </w:rPr>
        <w:t>(财库〔2020〕46</w:t>
      </w:r>
      <w:r>
        <w:rPr>
          <w:rFonts w:ascii="宋体" w:hAnsi="宋体" w:eastAsia="宋体" w:cs="宋体"/>
          <w:spacing w:val="-32"/>
          <w:sz w:val="20"/>
          <w:szCs w:val="20"/>
        </w:rPr>
        <w:t xml:space="preserve"> </w:t>
      </w:r>
      <w:r>
        <w:rPr>
          <w:rFonts w:ascii="宋体" w:hAnsi="宋体" w:eastAsia="宋体" w:cs="宋体"/>
          <w:spacing w:val="6"/>
          <w:sz w:val="20"/>
          <w:szCs w:val="20"/>
        </w:rPr>
        <w:t>号)、《关于促进残疾人就业政府采购政策</w:t>
      </w:r>
      <w:r>
        <w:rPr>
          <w:rFonts w:ascii="宋体" w:hAnsi="宋体" w:eastAsia="宋体" w:cs="宋体"/>
          <w:spacing w:val="5"/>
          <w:sz w:val="20"/>
          <w:szCs w:val="20"/>
        </w:rPr>
        <w:t>的通知》</w:t>
      </w:r>
      <w:r>
        <w:rPr>
          <w:rFonts w:ascii="宋体" w:hAnsi="宋体" w:eastAsia="宋体" w:cs="宋体"/>
          <w:spacing w:val="-44"/>
          <w:sz w:val="20"/>
          <w:szCs w:val="20"/>
        </w:rPr>
        <w:t xml:space="preserve"> </w:t>
      </w:r>
      <w:r>
        <w:rPr>
          <w:rFonts w:ascii="宋体" w:hAnsi="宋体" w:eastAsia="宋体" w:cs="宋体"/>
          <w:spacing w:val="5"/>
          <w:sz w:val="20"/>
          <w:szCs w:val="20"/>
        </w:rPr>
        <w:t>(财库[</w:t>
      </w:r>
      <w:r>
        <w:fldChar w:fldCharType="begin"/>
      </w:r>
      <w:r>
        <w:instrText xml:space="preserve"> HYPERLINK \l "bookmark49" </w:instrText>
      </w:r>
      <w:r>
        <w:fldChar w:fldCharType="separate"/>
      </w:r>
      <w:r>
        <w:rPr>
          <w:rFonts w:ascii="宋体" w:hAnsi="宋体" w:eastAsia="宋体" w:cs="宋体"/>
          <w:spacing w:val="5"/>
          <w:sz w:val="20"/>
          <w:szCs w:val="20"/>
        </w:rPr>
        <w:t>2017</w:t>
      </w:r>
      <w:r>
        <w:rPr>
          <w:rFonts w:ascii="宋体" w:hAnsi="宋体" w:eastAsia="宋体" w:cs="宋体"/>
          <w:spacing w:val="5"/>
          <w:sz w:val="20"/>
          <w:szCs w:val="20"/>
        </w:rPr>
        <w:fldChar w:fldCharType="end"/>
      </w:r>
      <w:r>
        <w:rPr>
          <w:rFonts w:ascii="宋体" w:hAnsi="宋体" w:eastAsia="宋体" w:cs="宋体"/>
          <w:spacing w:val="5"/>
          <w:sz w:val="20"/>
          <w:szCs w:val="20"/>
        </w:rPr>
        <w:t>]141</w:t>
      </w:r>
      <w:r>
        <w:rPr>
          <w:rFonts w:ascii="宋体" w:hAnsi="宋体" w:eastAsia="宋体" w:cs="宋体"/>
          <w:spacing w:val="-33"/>
          <w:sz w:val="20"/>
          <w:szCs w:val="20"/>
        </w:rPr>
        <w:t xml:space="preserve"> </w:t>
      </w:r>
      <w:r>
        <w:rPr>
          <w:rFonts w:ascii="宋体" w:hAnsi="宋体" w:eastAsia="宋体" w:cs="宋体"/>
          <w:spacing w:val="5"/>
          <w:sz w:val="20"/>
          <w:szCs w:val="20"/>
        </w:rPr>
        <w:t>号)、《关于政府采购支持监狱企业发展有关问题的通知》</w:t>
      </w:r>
      <w:r>
        <w:rPr>
          <w:rFonts w:ascii="宋体" w:hAnsi="宋体" w:eastAsia="宋体" w:cs="宋体"/>
          <w:spacing w:val="-44"/>
          <w:sz w:val="20"/>
          <w:szCs w:val="20"/>
        </w:rPr>
        <w:t xml:space="preserve"> </w:t>
      </w:r>
      <w:r>
        <w:rPr>
          <w:rFonts w:ascii="宋体" w:hAnsi="宋体" w:eastAsia="宋体" w:cs="宋体"/>
          <w:spacing w:val="5"/>
          <w:sz w:val="20"/>
          <w:szCs w:val="20"/>
        </w:rPr>
        <w:t>(财库[</w:t>
      </w:r>
      <w:r>
        <w:fldChar w:fldCharType="begin"/>
      </w:r>
      <w:r>
        <w:instrText xml:space="preserve"> HYPERLINK \l "bookmark50" </w:instrText>
      </w:r>
      <w:r>
        <w:fldChar w:fldCharType="separate"/>
      </w:r>
      <w:r>
        <w:rPr>
          <w:rFonts w:ascii="宋体" w:hAnsi="宋体" w:eastAsia="宋体" w:cs="宋体"/>
          <w:spacing w:val="5"/>
          <w:sz w:val="20"/>
          <w:szCs w:val="20"/>
        </w:rPr>
        <w:t>2014</w:t>
      </w:r>
      <w:r>
        <w:rPr>
          <w:rFonts w:ascii="宋体" w:hAnsi="宋体" w:eastAsia="宋体" w:cs="宋体"/>
          <w:spacing w:val="5"/>
          <w:sz w:val="20"/>
          <w:szCs w:val="20"/>
        </w:rPr>
        <w:fldChar w:fldCharType="end"/>
      </w:r>
      <w:r>
        <w:rPr>
          <w:rFonts w:ascii="宋体" w:hAnsi="宋体" w:eastAsia="宋体" w:cs="宋体"/>
          <w:spacing w:val="5"/>
          <w:sz w:val="20"/>
          <w:szCs w:val="20"/>
        </w:rPr>
        <w:t>]68</w:t>
      </w:r>
      <w:r>
        <w:rPr>
          <w:rFonts w:ascii="宋体" w:hAnsi="宋体" w:eastAsia="宋体" w:cs="宋体"/>
          <w:spacing w:val="-32"/>
          <w:sz w:val="20"/>
          <w:szCs w:val="20"/>
        </w:rPr>
        <w:t xml:space="preserve"> </w:t>
      </w:r>
      <w:r>
        <w:rPr>
          <w:rFonts w:ascii="宋体" w:hAnsi="宋体" w:eastAsia="宋体" w:cs="宋体"/>
          <w:spacing w:val="4"/>
          <w:sz w:val="20"/>
          <w:szCs w:val="20"/>
        </w:rPr>
        <w:t>号)、</w:t>
      </w:r>
      <w:r>
        <w:rPr>
          <w:rFonts w:ascii="宋体" w:hAnsi="宋体" w:eastAsia="宋体" w:cs="宋体"/>
          <w:sz w:val="20"/>
          <w:szCs w:val="20"/>
        </w:rPr>
        <w:t xml:space="preserve"> </w:t>
      </w:r>
      <w:r>
        <w:rPr>
          <w:rFonts w:ascii="宋体" w:hAnsi="宋体" w:eastAsia="宋体" w:cs="宋体"/>
          <w:spacing w:val="7"/>
          <w:sz w:val="20"/>
          <w:szCs w:val="20"/>
        </w:rPr>
        <w:t>《关于调整优化节能产品、环境标志产品政府采购执行机制的通知》</w:t>
      </w:r>
      <w:r>
        <w:rPr>
          <w:rFonts w:ascii="宋体" w:hAnsi="宋体" w:eastAsia="宋体" w:cs="宋体"/>
          <w:spacing w:val="-44"/>
          <w:sz w:val="20"/>
          <w:szCs w:val="20"/>
        </w:rPr>
        <w:t xml:space="preserve"> </w:t>
      </w:r>
      <w:r>
        <w:rPr>
          <w:rFonts w:ascii="宋体" w:hAnsi="宋体" w:eastAsia="宋体" w:cs="宋体"/>
          <w:spacing w:val="7"/>
          <w:sz w:val="20"/>
          <w:szCs w:val="20"/>
        </w:rPr>
        <w:t>(财库[</w:t>
      </w:r>
      <w:r>
        <w:fldChar w:fldCharType="begin"/>
      </w:r>
      <w:r>
        <w:instrText xml:space="preserve"> HYPERLINK \l "bookmark51" </w:instrText>
      </w:r>
      <w:r>
        <w:fldChar w:fldCharType="separate"/>
      </w:r>
      <w:r>
        <w:rPr>
          <w:rFonts w:ascii="宋体" w:hAnsi="宋体" w:eastAsia="宋体" w:cs="宋体"/>
          <w:spacing w:val="7"/>
          <w:sz w:val="20"/>
          <w:szCs w:val="20"/>
        </w:rPr>
        <w:t>2</w:t>
      </w:r>
      <w:r>
        <w:rPr>
          <w:rFonts w:ascii="宋体" w:hAnsi="宋体" w:eastAsia="宋体" w:cs="宋体"/>
          <w:spacing w:val="6"/>
          <w:sz w:val="20"/>
          <w:szCs w:val="20"/>
        </w:rPr>
        <w:t>019</w:t>
      </w:r>
      <w:r>
        <w:rPr>
          <w:rFonts w:ascii="宋体" w:hAnsi="宋体" w:eastAsia="宋体" w:cs="宋体"/>
          <w:spacing w:val="6"/>
          <w:sz w:val="20"/>
          <w:szCs w:val="20"/>
        </w:rPr>
        <w:fldChar w:fldCharType="end"/>
      </w:r>
      <w:r>
        <w:rPr>
          <w:rFonts w:ascii="宋体" w:hAnsi="宋体" w:eastAsia="宋体" w:cs="宋体"/>
          <w:spacing w:val="6"/>
          <w:sz w:val="20"/>
          <w:szCs w:val="20"/>
        </w:rPr>
        <w:t>]9</w:t>
      </w:r>
      <w:r>
        <w:rPr>
          <w:rFonts w:ascii="宋体" w:hAnsi="宋体" w:eastAsia="宋体" w:cs="宋体"/>
          <w:spacing w:val="-35"/>
          <w:sz w:val="20"/>
          <w:szCs w:val="20"/>
        </w:rPr>
        <w:t xml:space="preserve"> </w:t>
      </w:r>
      <w:r>
        <w:rPr>
          <w:rFonts w:ascii="宋体" w:hAnsi="宋体" w:eastAsia="宋体" w:cs="宋体"/>
          <w:spacing w:val="6"/>
          <w:sz w:val="20"/>
          <w:szCs w:val="20"/>
        </w:rPr>
        <w:t>号)；</w:t>
      </w:r>
    </w:p>
    <w:p w14:paraId="29572682">
      <w:pPr>
        <w:spacing w:before="1" w:line="226" w:lineRule="auto"/>
        <w:ind w:left="543"/>
        <w:rPr>
          <w:rFonts w:ascii="宋体" w:hAnsi="宋体" w:eastAsia="宋体" w:cs="宋体"/>
          <w:sz w:val="20"/>
          <w:szCs w:val="20"/>
        </w:rPr>
      </w:pPr>
      <w:r>
        <w:rPr>
          <w:rFonts w:ascii="宋体" w:hAnsi="宋体" w:eastAsia="宋体" w:cs="宋体"/>
          <w:spacing w:val="7"/>
          <w:sz w:val="20"/>
          <w:szCs w:val="20"/>
        </w:rPr>
        <w:t>3.本项目的特定资格要求：</w:t>
      </w:r>
    </w:p>
    <w:p w14:paraId="5BD8FDE2">
      <w:pPr>
        <w:spacing w:before="38" w:line="251" w:lineRule="auto"/>
        <w:ind w:left="122" w:right="113" w:firstLine="421"/>
        <w:rPr>
          <w:rFonts w:ascii="宋体" w:hAnsi="宋体" w:eastAsia="宋体" w:cs="宋体"/>
          <w:spacing w:val="9"/>
          <w:sz w:val="20"/>
          <w:szCs w:val="20"/>
        </w:rPr>
      </w:pPr>
      <w:r>
        <w:rPr>
          <w:rFonts w:ascii="宋体" w:hAnsi="宋体" w:eastAsia="宋体" w:cs="宋体"/>
          <w:spacing w:val="9"/>
          <w:sz w:val="20"/>
          <w:szCs w:val="20"/>
        </w:rPr>
        <w:t>3.1 申请人须是具备建</w:t>
      </w:r>
      <w:r>
        <w:rPr>
          <w:rFonts w:hint="eastAsia" w:ascii="宋体" w:hAnsi="宋体" w:eastAsia="宋体" w:cs="宋体"/>
          <w:spacing w:val="9"/>
          <w:sz w:val="20"/>
          <w:szCs w:val="20"/>
          <w:lang w:eastAsia="zh-CN"/>
        </w:rPr>
        <w:t>设行政主管部门核发的建</w:t>
      </w:r>
      <w:r>
        <w:rPr>
          <w:rFonts w:hint="eastAsia" w:ascii="宋体" w:hAnsi="宋体" w:eastAsia="宋体" w:cs="宋体"/>
          <w:spacing w:val="9"/>
          <w:sz w:val="20"/>
          <w:szCs w:val="20"/>
          <w:lang w:val="en-US" w:eastAsia="zh-CN"/>
        </w:rPr>
        <w:t>筑工程</w:t>
      </w:r>
      <w:r>
        <w:rPr>
          <w:rFonts w:ascii="宋体" w:hAnsi="宋体" w:eastAsia="宋体" w:cs="宋体"/>
          <w:spacing w:val="8"/>
          <w:sz w:val="20"/>
          <w:szCs w:val="20"/>
        </w:rPr>
        <w:t>施工总承包二级（含</w:t>
      </w:r>
      <w:r>
        <w:rPr>
          <w:rFonts w:ascii="宋体" w:hAnsi="宋体" w:eastAsia="宋体" w:cs="宋体"/>
          <w:spacing w:val="9"/>
          <w:sz w:val="20"/>
          <w:szCs w:val="20"/>
        </w:rPr>
        <w:t>二级）及以上资质，具有安全生产许可证的法人或其他组织，并在人员、设备、资金等方面具有相应的施工能力；</w:t>
      </w:r>
    </w:p>
    <w:p w14:paraId="5A59993D">
      <w:pPr>
        <w:spacing w:before="38" w:line="251" w:lineRule="auto"/>
        <w:ind w:left="122" w:right="113" w:firstLine="421"/>
        <w:rPr>
          <w:rFonts w:ascii="宋体" w:hAnsi="宋体" w:eastAsia="宋体" w:cs="宋体"/>
          <w:spacing w:val="9"/>
          <w:sz w:val="20"/>
          <w:szCs w:val="20"/>
        </w:rPr>
      </w:pPr>
      <w:r>
        <w:rPr>
          <w:rFonts w:ascii="宋体" w:hAnsi="宋体" w:eastAsia="宋体" w:cs="宋体"/>
          <w:spacing w:val="9"/>
          <w:sz w:val="20"/>
          <w:szCs w:val="20"/>
        </w:rPr>
        <w:t>3.2 财务要求：根据长办发【2023】9 号文件、长财采购【2022】2066 号文件推行政府采购“信用承诺制 ”，简化供应商资格证明材料，信誉良好的供应商只需签署反映其财务状况、依法缴纳税收和社会保障金情况的《资格条件承诺函》即可参与采购活动。</w:t>
      </w:r>
    </w:p>
    <w:p w14:paraId="0C03A045">
      <w:pPr>
        <w:spacing w:before="38" w:line="251" w:lineRule="auto"/>
        <w:ind w:left="122" w:right="113" w:firstLine="421"/>
        <w:rPr>
          <w:rFonts w:ascii="宋体" w:hAnsi="宋体" w:eastAsia="宋体" w:cs="宋体"/>
          <w:spacing w:val="9"/>
          <w:sz w:val="20"/>
          <w:szCs w:val="20"/>
        </w:rPr>
      </w:pPr>
      <w:r>
        <w:rPr>
          <w:rFonts w:ascii="宋体" w:hAnsi="宋体" w:eastAsia="宋体" w:cs="宋体"/>
          <w:spacing w:val="9"/>
          <w:sz w:val="20"/>
          <w:szCs w:val="20"/>
        </w:rPr>
        <w:t>不适用信用承诺的情形：1.被列入政府采购不良行为记录名单的，被禁止参加政府采购活动且尚在处罚有限期内的；2.被有关部门列入失信被执行人、联合惩戒对象、严重违法失信行为记录等情形的；3.其他法律法规规定的不适用于资格条件信用承诺的情形。</w:t>
      </w:r>
    </w:p>
    <w:p w14:paraId="139514CA">
      <w:pPr>
        <w:spacing w:before="38" w:line="251" w:lineRule="auto"/>
        <w:ind w:left="122" w:right="113" w:firstLine="421"/>
        <w:rPr>
          <w:rFonts w:ascii="宋体" w:hAnsi="宋体" w:eastAsia="宋体" w:cs="宋体"/>
          <w:spacing w:val="9"/>
          <w:sz w:val="20"/>
          <w:szCs w:val="20"/>
        </w:rPr>
      </w:pPr>
      <w:r>
        <w:rPr>
          <w:rFonts w:ascii="宋体" w:hAnsi="宋体" w:eastAsia="宋体" w:cs="宋体"/>
          <w:spacing w:val="9"/>
          <w:sz w:val="20"/>
          <w:szCs w:val="20"/>
        </w:rPr>
        <w:t>供应商应当遵循诚实信用原则，对资格条件承诺函有关内容的真实性、有效性、合法性负责。</w:t>
      </w:r>
    </w:p>
    <w:p w14:paraId="2046D9CF">
      <w:pPr>
        <w:spacing w:before="103" w:line="332" w:lineRule="auto"/>
        <w:ind w:left="123" w:right="113" w:firstLine="480"/>
        <w:rPr>
          <w:rFonts w:ascii="宋体" w:hAnsi="宋体" w:eastAsia="宋体" w:cs="宋体"/>
          <w:sz w:val="20"/>
          <w:szCs w:val="20"/>
        </w:rPr>
      </w:pPr>
      <w:r>
        <w:rPr>
          <w:rFonts w:ascii="宋体" w:hAnsi="宋体" w:eastAsia="宋体" w:cs="宋体"/>
          <w:spacing w:val="12"/>
          <w:sz w:val="20"/>
          <w:szCs w:val="20"/>
        </w:rPr>
        <w:t>3.3 申请人拟派出的项目经理须是具备建设行政主管部门核发的</w:t>
      </w:r>
      <w:r>
        <w:rPr>
          <w:rFonts w:hint="eastAsia" w:ascii="宋体" w:hAnsi="宋体" w:eastAsia="宋体" w:cs="宋体"/>
          <w:spacing w:val="12"/>
          <w:sz w:val="20"/>
          <w:szCs w:val="20"/>
          <w:lang w:val="en-US" w:eastAsia="zh-CN"/>
        </w:rPr>
        <w:t>建筑</w:t>
      </w:r>
      <w:r>
        <w:rPr>
          <w:rFonts w:ascii="宋体" w:hAnsi="宋体" w:eastAsia="宋体" w:cs="宋体"/>
          <w:spacing w:val="12"/>
          <w:sz w:val="20"/>
          <w:szCs w:val="20"/>
        </w:rPr>
        <w:t>工程专业二级及以上注册建造</w:t>
      </w:r>
      <w:r>
        <w:rPr>
          <w:rFonts w:ascii="宋体" w:hAnsi="宋体" w:eastAsia="宋体" w:cs="宋体"/>
          <w:spacing w:val="9"/>
          <w:sz w:val="20"/>
          <w:szCs w:val="20"/>
        </w:rPr>
        <w:t>师执业资格，并具备有效的安全生产考核合格证，且无其他在建工程</w:t>
      </w:r>
      <w:r>
        <w:rPr>
          <w:rFonts w:hint="eastAsia" w:ascii="宋体" w:hAnsi="宋体" w:eastAsia="宋体" w:cs="宋体"/>
          <w:spacing w:val="9"/>
          <w:sz w:val="20"/>
          <w:szCs w:val="20"/>
          <w:lang w:eastAsia="zh-CN"/>
        </w:rPr>
        <w:t>，</w:t>
      </w:r>
      <w:r>
        <w:rPr>
          <w:rFonts w:hint="eastAsia" w:ascii="宋体" w:hAnsi="宋体" w:eastAsia="宋体" w:cs="宋体"/>
          <w:spacing w:val="9"/>
          <w:sz w:val="20"/>
          <w:szCs w:val="20"/>
          <w:lang w:val="zh-CN" w:eastAsia="zh-CN"/>
        </w:rPr>
        <w:t>提供2026年1月至今（任意</w:t>
      </w:r>
      <w:r>
        <w:rPr>
          <w:rFonts w:hint="eastAsia" w:ascii="宋体" w:hAnsi="宋体" w:eastAsia="宋体" w:cs="宋体"/>
          <w:spacing w:val="9"/>
          <w:sz w:val="20"/>
          <w:szCs w:val="20"/>
          <w:lang w:val="en-US" w:eastAsia="zh-CN"/>
        </w:rPr>
        <w:t>连续三</w:t>
      </w:r>
      <w:r>
        <w:rPr>
          <w:rFonts w:hint="eastAsia" w:ascii="宋体" w:hAnsi="宋体" w:eastAsia="宋体" w:cs="宋体"/>
          <w:spacing w:val="9"/>
          <w:sz w:val="20"/>
          <w:szCs w:val="20"/>
          <w:lang w:val="zh-CN" w:eastAsia="zh-CN"/>
        </w:rPr>
        <w:t>个月）社会保险缴纳证明材料。（社会保险缴纳证明以提供养老保险为准；如为退休人员，须提供退休证明和退休聘用合同），以社保官网查询为准，否则其投标将被否决；</w:t>
      </w:r>
    </w:p>
    <w:p w14:paraId="6B8B780E">
      <w:pPr>
        <w:spacing w:before="1" w:line="226" w:lineRule="auto"/>
        <w:ind w:left="603"/>
        <w:rPr>
          <w:rFonts w:ascii="宋体" w:hAnsi="宋体" w:eastAsia="宋体" w:cs="宋体"/>
          <w:sz w:val="20"/>
          <w:szCs w:val="20"/>
        </w:rPr>
      </w:pPr>
      <w:r>
        <w:rPr>
          <w:rFonts w:ascii="宋体" w:hAnsi="宋体" w:eastAsia="宋体" w:cs="宋体"/>
          <w:spacing w:val="7"/>
          <w:sz w:val="20"/>
          <w:szCs w:val="20"/>
        </w:rPr>
        <w:t>3.4</w:t>
      </w:r>
      <w:r>
        <w:rPr>
          <w:rFonts w:ascii="宋体" w:hAnsi="宋体" w:eastAsia="宋体" w:cs="宋体"/>
          <w:spacing w:val="-40"/>
          <w:sz w:val="20"/>
          <w:szCs w:val="20"/>
        </w:rPr>
        <w:t xml:space="preserve"> </w:t>
      </w:r>
      <w:r>
        <w:rPr>
          <w:rFonts w:ascii="宋体" w:hAnsi="宋体" w:eastAsia="宋体" w:cs="宋体"/>
          <w:spacing w:val="7"/>
          <w:sz w:val="20"/>
          <w:szCs w:val="20"/>
        </w:rPr>
        <w:t>本次磋商采用资格后审方式；</w:t>
      </w:r>
    </w:p>
    <w:p w14:paraId="7BA91B6D">
      <w:pPr>
        <w:spacing w:before="114" w:line="227" w:lineRule="auto"/>
        <w:ind w:left="543"/>
        <w:rPr>
          <w:rFonts w:ascii="宋体" w:hAnsi="宋体" w:eastAsia="宋体" w:cs="宋体"/>
          <w:sz w:val="20"/>
          <w:szCs w:val="20"/>
        </w:rPr>
      </w:pPr>
      <w:r>
        <w:rPr>
          <w:rFonts w:ascii="宋体" w:hAnsi="宋体" w:eastAsia="宋体" w:cs="宋体"/>
          <w:spacing w:val="8"/>
          <w:sz w:val="20"/>
          <w:szCs w:val="20"/>
        </w:rPr>
        <w:t>3.5</w:t>
      </w:r>
      <w:r>
        <w:rPr>
          <w:rFonts w:ascii="宋体" w:hAnsi="宋体" w:eastAsia="宋体" w:cs="宋体"/>
          <w:spacing w:val="-33"/>
          <w:sz w:val="20"/>
          <w:szCs w:val="20"/>
        </w:rPr>
        <w:t xml:space="preserve"> </w:t>
      </w:r>
      <w:r>
        <w:rPr>
          <w:rFonts w:ascii="宋体" w:hAnsi="宋体" w:eastAsia="宋体" w:cs="宋体"/>
          <w:spacing w:val="8"/>
          <w:sz w:val="20"/>
          <w:szCs w:val="20"/>
        </w:rPr>
        <w:t>拒绝列入政府取消投标资格记录期间的企业或个人投标；</w:t>
      </w:r>
    </w:p>
    <w:p w14:paraId="045813DF">
      <w:pPr>
        <w:spacing w:before="115" w:line="332" w:lineRule="auto"/>
        <w:ind w:left="127" w:right="113" w:firstLine="416"/>
        <w:rPr>
          <w:rFonts w:ascii="宋体" w:hAnsi="宋体" w:eastAsia="宋体" w:cs="宋体"/>
          <w:sz w:val="20"/>
          <w:szCs w:val="20"/>
        </w:rPr>
      </w:pPr>
      <w:r>
        <w:rPr>
          <w:rFonts w:ascii="宋体" w:hAnsi="宋体" w:eastAsia="宋体" w:cs="宋体"/>
          <w:spacing w:val="10"/>
          <w:sz w:val="20"/>
          <w:szCs w:val="20"/>
        </w:rPr>
        <w:t>3.6</w:t>
      </w:r>
      <w:r>
        <w:rPr>
          <w:rFonts w:ascii="宋体" w:hAnsi="宋体" w:eastAsia="宋体" w:cs="宋体"/>
          <w:spacing w:val="-34"/>
          <w:sz w:val="20"/>
          <w:szCs w:val="20"/>
        </w:rPr>
        <w:t xml:space="preserve"> </w:t>
      </w:r>
      <w:r>
        <w:rPr>
          <w:rFonts w:ascii="宋体" w:hAnsi="宋体" w:eastAsia="宋体" w:cs="宋体"/>
          <w:spacing w:val="10"/>
          <w:sz w:val="20"/>
          <w:szCs w:val="20"/>
        </w:rPr>
        <w:t>与采购人存在利益关系可能影响招标公正性的法人、其他组织或者个人</w:t>
      </w:r>
      <w:r>
        <w:rPr>
          <w:rFonts w:ascii="宋体" w:hAnsi="宋体" w:eastAsia="宋体" w:cs="宋体"/>
          <w:spacing w:val="9"/>
          <w:sz w:val="20"/>
          <w:szCs w:val="20"/>
        </w:rPr>
        <w:t>，不得参加投标。单位负责人为同一人或者存在控股、管理关系的不同单位，不得参加同一标段投标或者未划分标段的同一采购项</w:t>
      </w:r>
      <w:r>
        <w:rPr>
          <w:rFonts w:ascii="宋体" w:hAnsi="宋体" w:eastAsia="宋体" w:cs="宋体"/>
          <w:spacing w:val="3"/>
          <w:sz w:val="20"/>
          <w:szCs w:val="20"/>
        </w:rPr>
        <w:t>目投标；</w:t>
      </w:r>
    </w:p>
    <w:p w14:paraId="28EDFE6B">
      <w:pPr>
        <w:spacing w:before="115" w:line="332" w:lineRule="auto"/>
        <w:ind w:left="127" w:right="113" w:firstLine="416"/>
        <w:rPr>
          <w:rFonts w:ascii="宋体" w:hAnsi="宋体" w:eastAsia="宋体" w:cs="宋体"/>
          <w:spacing w:val="10"/>
          <w:sz w:val="20"/>
          <w:szCs w:val="20"/>
        </w:rPr>
      </w:pPr>
      <w:r>
        <w:rPr>
          <w:rFonts w:ascii="宋体" w:hAnsi="宋体" w:eastAsia="宋体" w:cs="宋体"/>
          <w:spacing w:val="10"/>
          <w:sz w:val="20"/>
          <w:szCs w:val="20"/>
        </w:rPr>
        <w:t>3.7 申请人不得为“信用中国”网站（</w:t>
      </w:r>
      <w:r>
        <w:rPr>
          <w:rFonts w:ascii="宋体" w:hAnsi="宋体" w:eastAsia="宋体" w:cs="宋体"/>
          <w:spacing w:val="10"/>
          <w:sz w:val="20"/>
          <w:szCs w:val="20"/>
        </w:rPr>
        <w:fldChar w:fldCharType="begin"/>
      </w:r>
      <w:r>
        <w:rPr>
          <w:rFonts w:ascii="宋体" w:hAnsi="宋体" w:eastAsia="宋体" w:cs="宋体"/>
          <w:spacing w:val="10"/>
          <w:sz w:val="20"/>
          <w:szCs w:val="20"/>
        </w:rPr>
        <w:instrText xml:space="preserve"> HYPERLINK "https://www.creditchina.gov.cn/" </w:instrText>
      </w:r>
      <w:r>
        <w:rPr>
          <w:rFonts w:ascii="宋体" w:hAnsi="宋体" w:eastAsia="宋体" w:cs="宋体"/>
          <w:spacing w:val="10"/>
          <w:sz w:val="20"/>
          <w:szCs w:val="20"/>
        </w:rPr>
        <w:fldChar w:fldCharType="separate"/>
      </w:r>
      <w:r>
        <w:rPr>
          <w:rFonts w:ascii="宋体" w:hAnsi="宋体" w:eastAsia="宋体" w:cs="宋体"/>
          <w:spacing w:val="10"/>
          <w:sz w:val="20"/>
          <w:szCs w:val="20"/>
        </w:rPr>
        <w:t>https://www.creditchina.gov.cn/</w:t>
      </w:r>
      <w:r>
        <w:rPr>
          <w:rFonts w:ascii="宋体" w:hAnsi="宋体" w:eastAsia="宋体" w:cs="宋体"/>
          <w:spacing w:val="10"/>
          <w:sz w:val="20"/>
          <w:szCs w:val="20"/>
        </w:rPr>
        <w:fldChar w:fldCharType="end"/>
      </w:r>
      <w:r>
        <w:rPr>
          <w:rFonts w:ascii="宋体" w:hAnsi="宋体" w:eastAsia="宋体" w:cs="宋体"/>
          <w:spacing w:val="10"/>
          <w:sz w:val="20"/>
          <w:szCs w:val="20"/>
        </w:rPr>
        <w:t>） 中列入失信被执行人和重大税收违法案件当事人名单的申请人，不得为中国政府采购网（</w:t>
      </w:r>
      <w:r>
        <w:rPr>
          <w:rFonts w:ascii="宋体" w:hAnsi="宋体" w:eastAsia="宋体" w:cs="宋体"/>
          <w:spacing w:val="10"/>
          <w:sz w:val="20"/>
          <w:szCs w:val="20"/>
        </w:rPr>
        <w:fldChar w:fldCharType="begin"/>
      </w:r>
      <w:r>
        <w:rPr>
          <w:rFonts w:ascii="宋体" w:hAnsi="宋体" w:eastAsia="宋体" w:cs="宋体"/>
          <w:spacing w:val="10"/>
          <w:sz w:val="20"/>
          <w:szCs w:val="20"/>
        </w:rPr>
        <w:instrText xml:space="preserve"> HYPERLINK "https://www.ccgp.gov.cn" </w:instrText>
      </w:r>
      <w:r>
        <w:rPr>
          <w:rFonts w:ascii="宋体" w:hAnsi="宋体" w:eastAsia="宋体" w:cs="宋体"/>
          <w:spacing w:val="10"/>
          <w:sz w:val="20"/>
          <w:szCs w:val="20"/>
        </w:rPr>
        <w:fldChar w:fldCharType="separate"/>
      </w:r>
      <w:r>
        <w:rPr>
          <w:rFonts w:ascii="宋体" w:hAnsi="宋体" w:eastAsia="宋体" w:cs="宋体"/>
          <w:spacing w:val="10"/>
          <w:sz w:val="20"/>
          <w:szCs w:val="20"/>
        </w:rPr>
        <w:t>www.ccgp.gov.cn</w:t>
      </w:r>
      <w:r>
        <w:rPr>
          <w:rFonts w:ascii="宋体" w:hAnsi="宋体" w:eastAsia="宋体" w:cs="宋体"/>
          <w:spacing w:val="10"/>
          <w:sz w:val="20"/>
          <w:szCs w:val="20"/>
        </w:rPr>
        <w:fldChar w:fldCharType="end"/>
      </w:r>
      <w:r>
        <w:rPr>
          <w:rFonts w:ascii="宋体" w:hAnsi="宋体" w:eastAsia="宋体" w:cs="宋体"/>
          <w:spacing w:val="10"/>
          <w:sz w:val="20"/>
          <w:szCs w:val="20"/>
        </w:rPr>
        <w:t>）政府采购严重违法失信行为记录名单中被财政部门禁止参加政府采购活动的申请人（在处罚决定规定的时间和地域范围内） （详见财库【2016】125 号文）；</w:t>
      </w:r>
    </w:p>
    <w:p w14:paraId="6C0927B6">
      <w:pPr>
        <w:spacing w:line="332" w:lineRule="auto"/>
        <w:ind w:left="4" w:right="54" w:firstLine="480"/>
        <w:rPr>
          <w:rFonts w:ascii="宋体" w:hAnsi="宋体" w:eastAsia="宋体" w:cs="宋体"/>
          <w:sz w:val="20"/>
          <w:szCs w:val="20"/>
        </w:rPr>
      </w:pPr>
      <w:r>
        <w:rPr>
          <w:rFonts w:ascii="宋体" w:hAnsi="宋体" w:eastAsia="宋体" w:cs="宋体"/>
          <w:spacing w:val="9"/>
          <w:sz w:val="20"/>
          <w:szCs w:val="20"/>
        </w:rPr>
        <w:t>3.8</w:t>
      </w:r>
      <w:r>
        <w:rPr>
          <w:rFonts w:ascii="宋体" w:hAnsi="宋体" w:eastAsia="宋体" w:cs="宋体"/>
          <w:spacing w:val="-41"/>
          <w:sz w:val="20"/>
          <w:szCs w:val="20"/>
        </w:rPr>
        <w:t xml:space="preserve"> </w:t>
      </w:r>
      <w:r>
        <w:rPr>
          <w:rFonts w:ascii="宋体" w:hAnsi="宋体" w:eastAsia="宋体" w:cs="宋体"/>
          <w:spacing w:val="9"/>
          <w:sz w:val="20"/>
          <w:szCs w:val="20"/>
        </w:rPr>
        <w:t>在</w:t>
      </w:r>
      <w:r>
        <w:rPr>
          <w:rFonts w:ascii="宋体" w:hAnsi="宋体" w:eastAsia="宋体" w:cs="宋体"/>
          <w:spacing w:val="-34"/>
          <w:sz w:val="20"/>
          <w:szCs w:val="20"/>
        </w:rPr>
        <w:t xml:space="preserve"> </w:t>
      </w:r>
      <w:r>
        <w:rPr>
          <w:rFonts w:ascii="宋体" w:hAnsi="宋体" w:eastAsia="宋体" w:cs="宋体"/>
          <w:spacing w:val="9"/>
          <w:sz w:val="20"/>
          <w:szCs w:val="20"/>
        </w:rPr>
        <w:t>2023</w:t>
      </w:r>
      <w:r>
        <w:rPr>
          <w:rFonts w:ascii="宋体" w:hAnsi="宋体" w:eastAsia="宋体" w:cs="宋体"/>
          <w:spacing w:val="-37"/>
          <w:sz w:val="20"/>
          <w:szCs w:val="20"/>
        </w:rPr>
        <w:t xml:space="preserve"> </w:t>
      </w:r>
      <w:r>
        <w:rPr>
          <w:rFonts w:ascii="宋体" w:hAnsi="宋体" w:eastAsia="宋体" w:cs="宋体"/>
          <w:spacing w:val="9"/>
          <w:sz w:val="20"/>
          <w:szCs w:val="20"/>
        </w:rPr>
        <w:t>年至今供应商和其法定代表人在“中国裁判文书</w:t>
      </w:r>
      <w:r>
        <w:rPr>
          <w:rFonts w:ascii="宋体" w:hAnsi="宋体" w:eastAsia="宋体" w:cs="宋体"/>
          <w:spacing w:val="8"/>
          <w:sz w:val="20"/>
          <w:szCs w:val="20"/>
        </w:rPr>
        <w:t>网”(</w:t>
      </w:r>
      <w:r>
        <w:fldChar w:fldCharType="begin"/>
      </w:r>
      <w:r>
        <w:instrText xml:space="preserve"> HYPERLINK "wenshu.court.gov.cn" </w:instrText>
      </w:r>
      <w:r>
        <w:fldChar w:fldCharType="separate"/>
      </w:r>
      <w:r>
        <w:rPr>
          <w:rFonts w:ascii="宋体" w:hAnsi="宋体" w:eastAsia="宋体" w:cs="宋体"/>
          <w:sz w:val="20"/>
          <w:szCs w:val="20"/>
        </w:rPr>
        <w:t>wenshu</w:t>
      </w:r>
      <w:r>
        <w:rPr>
          <w:rFonts w:ascii="宋体" w:hAnsi="宋体" w:eastAsia="宋体" w:cs="宋体"/>
          <w:spacing w:val="8"/>
          <w:sz w:val="20"/>
          <w:szCs w:val="20"/>
        </w:rPr>
        <w:t>.</w:t>
      </w:r>
      <w:r>
        <w:rPr>
          <w:rFonts w:ascii="宋体" w:hAnsi="宋体" w:eastAsia="宋体" w:cs="宋体"/>
          <w:sz w:val="20"/>
          <w:szCs w:val="20"/>
        </w:rPr>
        <w:t>court</w:t>
      </w:r>
      <w:r>
        <w:rPr>
          <w:rFonts w:ascii="宋体" w:hAnsi="宋体" w:eastAsia="宋体" w:cs="宋体"/>
          <w:spacing w:val="8"/>
          <w:sz w:val="20"/>
          <w:szCs w:val="20"/>
        </w:rPr>
        <w:t>.</w:t>
      </w:r>
      <w:r>
        <w:rPr>
          <w:rFonts w:ascii="宋体" w:hAnsi="宋体" w:eastAsia="宋体" w:cs="宋体"/>
          <w:sz w:val="20"/>
          <w:szCs w:val="20"/>
        </w:rPr>
        <w:t>gov</w:t>
      </w:r>
      <w:r>
        <w:rPr>
          <w:rFonts w:ascii="宋体" w:hAnsi="宋体" w:eastAsia="宋体" w:cs="宋体"/>
          <w:spacing w:val="8"/>
          <w:sz w:val="20"/>
          <w:szCs w:val="20"/>
        </w:rPr>
        <w:t>.</w:t>
      </w:r>
      <w:r>
        <w:rPr>
          <w:rFonts w:ascii="宋体" w:hAnsi="宋体" w:eastAsia="宋体" w:cs="宋体"/>
          <w:sz w:val="20"/>
          <w:szCs w:val="20"/>
        </w:rPr>
        <w:t>cn</w:t>
      </w:r>
      <w:r>
        <w:rPr>
          <w:rFonts w:ascii="宋体" w:hAnsi="宋体" w:eastAsia="宋体" w:cs="宋体"/>
          <w:sz w:val="20"/>
          <w:szCs w:val="20"/>
        </w:rPr>
        <w:fldChar w:fldCharType="end"/>
      </w:r>
      <w:r>
        <w:rPr>
          <w:rFonts w:ascii="宋体" w:hAnsi="宋体" w:eastAsia="宋体" w:cs="宋体"/>
          <w:spacing w:val="8"/>
          <w:sz w:val="20"/>
          <w:szCs w:val="20"/>
        </w:rPr>
        <w:t>)上无行贿犯</w:t>
      </w:r>
      <w:r>
        <w:rPr>
          <w:rFonts w:ascii="宋体" w:hAnsi="宋体" w:eastAsia="宋体" w:cs="宋体"/>
          <w:spacing w:val="4"/>
          <w:sz w:val="20"/>
          <w:szCs w:val="20"/>
        </w:rPr>
        <w:t>罪行为；</w:t>
      </w:r>
    </w:p>
    <w:p w14:paraId="6EC93396">
      <w:pPr>
        <w:spacing w:line="226" w:lineRule="auto"/>
        <w:ind w:left="480"/>
        <w:rPr>
          <w:rFonts w:ascii="宋体" w:hAnsi="宋体" w:eastAsia="宋体" w:cs="宋体"/>
          <w:sz w:val="20"/>
          <w:szCs w:val="20"/>
        </w:rPr>
      </w:pPr>
      <w:r>
        <w:rPr>
          <w:rFonts w:ascii="宋体" w:hAnsi="宋体" w:eastAsia="宋体" w:cs="宋体"/>
          <w:spacing w:val="9"/>
          <w:sz w:val="20"/>
          <w:szCs w:val="20"/>
        </w:rPr>
        <w:t>4.投标单位拟投入本项目全部人员（包括授权委托人）均为投标单位在职在册人员；</w:t>
      </w:r>
    </w:p>
    <w:p w14:paraId="26D20528">
      <w:pPr>
        <w:spacing w:before="114" w:line="228" w:lineRule="auto"/>
        <w:ind w:left="480"/>
        <w:rPr>
          <w:rFonts w:ascii="宋体" w:hAnsi="宋体" w:eastAsia="宋体" w:cs="宋体"/>
          <w:sz w:val="20"/>
          <w:szCs w:val="20"/>
        </w:rPr>
      </w:pPr>
      <w:r>
        <w:rPr>
          <w:rFonts w:ascii="宋体" w:hAnsi="宋体" w:eastAsia="宋体" w:cs="宋体"/>
          <w:b/>
          <w:bCs/>
          <w:spacing w:val="7"/>
          <w:sz w:val="20"/>
          <w:szCs w:val="20"/>
        </w:rPr>
        <w:t>三、获取磋商文件</w:t>
      </w:r>
    </w:p>
    <w:p w14:paraId="50D5CE68">
      <w:pPr>
        <w:spacing w:before="114" w:line="332" w:lineRule="auto"/>
        <w:ind w:left="7" w:firstLine="428"/>
        <w:rPr>
          <w:rFonts w:ascii="宋体" w:hAnsi="宋体" w:eastAsia="宋体" w:cs="宋体"/>
          <w:sz w:val="20"/>
          <w:szCs w:val="20"/>
        </w:rPr>
      </w:pPr>
      <w:r>
        <w:rPr>
          <w:rFonts w:ascii="宋体" w:hAnsi="宋体" w:eastAsia="宋体" w:cs="宋体"/>
          <w:spacing w:val="-4"/>
          <w:sz w:val="20"/>
          <w:szCs w:val="20"/>
        </w:rPr>
        <w:t>1.获取磋商文件时间：2026</w:t>
      </w:r>
      <w:r>
        <w:rPr>
          <w:rFonts w:ascii="宋体" w:hAnsi="宋体" w:eastAsia="宋体" w:cs="宋体"/>
          <w:spacing w:val="-39"/>
          <w:sz w:val="20"/>
          <w:szCs w:val="20"/>
        </w:rPr>
        <w:t xml:space="preserve"> </w:t>
      </w:r>
      <w:r>
        <w:rPr>
          <w:rFonts w:ascii="宋体" w:hAnsi="宋体" w:eastAsia="宋体" w:cs="宋体"/>
          <w:spacing w:val="-4"/>
          <w:sz w:val="20"/>
          <w:szCs w:val="20"/>
        </w:rPr>
        <w:t>年</w:t>
      </w:r>
      <w:r>
        <w:rPr>
          <w:rFonts w:hint="eastAsia" w:ascii="宋体" w:hAnsi="宋体" w:eastAsia="宋体" w:cs="宋体"/>
          <w:spacing w:val="-38"/>
          <w:sz w:val="20"/>
          <w:szCs w:val="20"/>
          <w:lang w:val="en-US" w:eastAsia="zh-CN"/>
        </w:rPr>
        <w:t xml:space="preserve">10 </w:t>
      </w:r>
      <w:r>
        <w:rPr>
          <w:rFonts w:ascii="宋体" w:hAnsi="宋体" w:eastAsia="宋体" w:cs="宋体"/>
          <w:spacing w:val="-4"/>
          <w:sz w:val="20"/>
          <w:szCs w:val="20"/>
        </w:rPr>
        <w:t>月</w:t>
      </w:r>
      <w:r>
        <w:rPr>
          <w:rFonts w:hint="eastAsia" w:ascii="宋体" w:hAnsi="宋体" w:eastAsia="宋体" w:cs="宋体"/>
          <w:spacing w:val="-38"/>
          <w:sz w:val="20"/>
          <w:szCs w:val="20"/>
          <w:lang w:val="en-US" w:eastAsia="zh-CN"/>
        </w:rPr>
        <w:t xml:space="preserve">15 </w:t>
      </w:r>
      <w:r>
        <w:rPr>
          <w:rFonts w:ascii="宋体" w:hAnsi="宋体" w:eastAsia="宋体" w:cs="宋体"/>
          <w:spacing w:val="-5"/>
          <w:sz w:val="20"/>
          <w:szCs w:val="20"/>
        </w:rPr>
        <w:t>日上午</w:t>
      </w:r>
      <w:r>
        <w:rPr>
          <w:rFonts w:ascii="宋体" w:hAnsi="宋体" w:eastAsia="宋体" w:cs="宋体"/>
          <w:spacing w:val="-39"/>
          <w:sz w:val="20"/>
          <w:szCs w:val="20"/>
        </w:rPr>
        <w:t xml:space="preserve"> </w:t>
      </w:r>
      <w:r>
        <w:rPr>
          <w:rFonts w:hint="eastAsia" w:ascii="宋体" w:hAnsi="宋体" w:eastAsia="宋体" w:cs="宋体"/>
          <w:spacing w:val="-5"/>
          <w:sz w:val="20"/>
          <w:szCs w:val="20"/>
          <w:lang w:val="en-US" w:eastAsia="zh-CN"/>
        </w:rPr>
        <w:t>8</w:t>
      </w:r>
      <w:r>
        <w:rPr>
          <w:rFonts w:ascii="宋体" w:hAnsi="宋体" w:eastAsia="宋体" w:cs="宋体"/>
          <w:spacing w:val="-5"/>
          <w:sz w:val="20"/>
          <w:szCs w:val="20"/>
        </w:rPr>
        <w:t>时</w:t>
      </w:r>
      <w:r>
        <w:rPr>
          <w:rFonts w:ascii="宋体" w:hAnsi="宋体" w:eastAsia="宋体" w:cs="宋体"/>
          <w:spacing w:val="-38"/>
          <w:sz w:val="20"/>
          <w:szCs w:val="20"/>
        </w:rPr>
        <w:t xml:space="preserve"> </w:t>
      </w:r>
      <w:r>
        <w:rPr>
          <w:rFonts w:hint="eastAsia" w:ascii="宋体" w:hAnsi="宋体" w:eastAsia="宋体" w:cs="宋体"/>
          <w:spacing w:val="-5"/>
          <w:sz w:val="20"/>
          <w:szCs w:val="20"/>
          <w:lang w:val="en-US" w:eastAsia="zh-CN"/>
        </w:rPr>
        <w:t>3</w:t>
      </w:r>
      <w:r>
        <w:rPr>
          <w:rFonts w:ascii="宋体" w:hAnsi="宋体" w:eastAsia="宋体" w:cs="宋体"/>
          <w:spacing w:val="-5"/>
          <w:sz w:val="20"/>
          <w:szCs w:val="20"/>
        </w:rPr>
        <w:t>0</w:t>
      </w:r>
      <w:r>
        <w:rPr>
          <w:rFonts w:ascii="宋体" w:hAnsi="宋体" w:eastAsia="宋体" w:cs="宋体"/>
          <w:spacing w:val="-38"/>
          <w:sz w:val="20"/>
          <w:szCs w:val="20"/>
        </w:rPr>
        <w:t xml:space="preserve"> </w:t>
      </w:r>
      <w:r>
        <w:rPr>
          <w:rFonts w:ascii="宋体" w:hAnsi="宋体" w:eastAsia="宋体" w:cs="宋体"/>
          <w:spacing w:val="-5"/>
          <w:sz w:val="20"/>
          <w:szCs w:val="20"/>
        </w:rPr>
        <w:t>分至</w:t>
      </w:r>
      <w:r>
        <w:rPr>
          <w:rFonts w:ascii="宋体" w:hAnsi="宋体" w:eastAsia="宋体" w:cs="宋体"/>
          <w:spacing w:val="-37"/>
          <w:sz w:val="20"/>
          <w:szCs w:val="20"/>
        </w:rPr>
        <w:t xml:space="preserve"> </w:t>
      </w:r>
      <w:r>
        <w:rPr>
          <w:rFonts w:ascii="宋体" w:hAnsi="宋体" w:eastAsia="宋体" w:cs="宋体"/>
          <w:spacing w:val="-5"/>
          <w:sz w:val="20"/>
          <w:szCs w:val="20"/>
        </w:rPr>
        <w:t>2026</w:t>
      </w:r>
      <w:r>
        <w:rPr>
          <w:rFonts w:ascii="宋体" w:hAnsi="宋体" w:eastAsia="宋体" w:cs="宋体"/>
          <w:spacing w:val="-39"/>
          <w:sz w:val="20"/>
          <w:szCs w:val="20"/>
        </w:rPr>
        <w:t xml:space="preserve"> </w:t>
      </w:r>
      <w:r>
        <w:rPr>
          <w:rFonts w:ascii="宋体" w:hAnsi="宋体" w:eastAsia="宋体" w:cs="宋体"/>
          <w:spacing w:val="-5"/>
          <w:sz w:val="20"/>
          <w:szCs w:val="20"/>
        </w:rPr>
        <w:t>年</w:t>
      </w:r>
      <w:r>
        <w:rPr>
          <w:rFonts w:hint="eastAsia" w:ascii="宋体" w:hAnsi="宋体" w:eastAsia="宋体" w:cs="宋体"/>
          <w:spacing w:val="-38"/>
          <w:sz w:val="20"/>
          <w:szCs w:val="20"/>
          <w:lang w:val="en-US" w:eastAsia="zh-CN"/>
        </w:rPr>
        <w:t xml:space="preserve">10 </w:t>
      </w:r>
      <w:r>
        <w:rPr>
          <w:rFonts w:ascii="宋体" w:hAnsi="宋体" w:eastAsia="宋体" w:cs="宋体"/>
          <w:spacing w:val="-5"/>
          <w:sz w:val="20"/>
          <w:szCs w:val="20"/>
        </w:rPr>
        <w:t>月</w:t>
      </w:r>
      <w:r>
        <w:rPr>
          <w:rFonts w:hint="eastAsia" w:ascii="宋体" w:hAnsi="宋体" w:eastAsia="宋体" w:cs="宋体"/>
          <w:spacing w:val="-24"/>
          <w:sz w:val="20"/>
          <w:szCs w:val="20"/>
          <w:lang w:val="en-US" w:eastAsia="zh-CN"/>
        </w:rPr>
        <w:t xml:space="preserve">22 </w:t>
      </w:r>
      <w:r>
        <w:rPr>
          <w:rFonts w:ascii="宋体" w:hAnsi="宋体" w:eastAsia="宋体" w:cs="宋体"/>
          <w:spacing w:val="-5"/>
          <w:sz w:val="20"/>
          <w:szCs w:val="20"/>
        </w:rPr>
        <w:t>日，每天上午</w:t>
      </w:r>
      <w:r>
        <w:rPr>
          <w:rFonts w:ascii="宋体" w:hAnsi="宋体" w:eastAsia="宋体" w:cs="宋体"/>
          <w:spacing w:val="-37"/>
          <w:sz w:val="20"/>
          <w:szCs w:val="20"/>
        </w:rPr>
        <w:t xml:space="preserve"> </w:t>
      </w:r>
      <w:r>
        <w:rPr>
          <w:rFonts w:ascii="宋体" w:hAnsi="宋体" w:eastAsia="宋体" w:cs="宋体"/>
          <w:spacing w:val="-5"/>
          <w:sz w:val="20"/>
          <w:szCs w:val="20"/>
        </w:rPr>
        <w:t>0</w:t>
      </w:r>
      <w:r>
        <w:rPr>
          <w:rFonts w:hint="eastAsia" w:ascii="宋体" w:hAnsi="宋体" w:eastAsia="宋体" w:cs="宋体"/>
          <w:spacing w:val="-5"/>
          <w:sz w:val="20"/>
          <w:szCs w:val="20"/>
          <w:lang w:val="en-US" w:eastAsia="zh-CN"/>
        </w:rPr>
        <w:t>8</w:t>
      </w:r>
      <w:r>
        <w:rPr>
          <w:rFonts w:ascii="宋体" w:hAnsi="宋体" w:eastAsia="宋体" w:cs="宋体"/>
          <w:spacing w:val="-60"/>
          <w:sz w:val="20"/>
          <w:szCs w:val="20"/>
        </w:rPr>
        <w:t xml:space="preserve"> </w:t>
      </w:r>
      <w:r>
        <w:rPr>
          <w:rFonts w:ascii="宋体" w:hAnsi="宋体" w:eastAsia="宋体" w:cs="宋体"/>
          <w:spacing w:val="-5"/>
          <w:sz w:val="20"/>
          <w:szCs w:val="20"/>
        </w:rPr>
        <w:t>:</w:t>
      </w:r>
      <w:r>
        <w:rPr>
          <w:rFonts w:hint="eastAsia" w:ascii="宋体" w:hAnsi="宋体" w:eastAsia="宋体" w:cs="宋体"/>
          <w:spacing w:val="-5"/>
          <w:sz w:val="20"/>
          <w:szCs w:val="20"/>
          <w:lang w:val="en-US" w:eastAsia="zh-CN"/>
        </w:rPr>
        <w:t>3</w:t>
      </w:r>
      <w:r>
        <w:rPr>
          <w:rFonts w:ascii="宋体" w:hAnsi="宋体" w:eastAsia="宋体" w:cs="宋体"/>
          <w:spacing w:val="-5"/>
          <w:sz w:val="20"/>
          <w:szCs w:val="20"/>
        </w:rPr>
        <w:t>0</w:t>
      </w:r>
      <w:r>
        <w:rPr>
          <w:rFonts w:ascii="宋体" w:hAnsi="宋体" w:eastAsia="宋体" w:cs="宋体"/>
          <w:spacing w:val="-39"/>
          <w:sz w:val="20"/>
          <w:szCs w:val="20"/>
        </w:rPr>
        <w:t xml:space="preserve"> </w:t>
      </w:r>
      <w:r>
        <w:rPr>
          <w:rFonts w:ascii="宋体" w:hAnsi="宋体" w:eastAsia="宋体" w:cs="宋体"/>
          <w:spacing w:val="-5"/>
          <w:sz w:val="20"/>
          <w:szCs w:val="20"/>
        </w:rPr>
        <w:t>至</w:t>
      </w:r>
      <w:r>
        <w:rPr>
          <w:rFonts w:ascii="宋体" w:hAnsi="宋体" w:eastAsia="宋体" w:cs="宋体"/>
          <w:spacing w:val="-23"/>
          <w:sz w:val="20"/>
          <w:szCs w:val="20"/>
        </w:rPr>
        <w:t xml:space="preserve"> </w:t>
      </w:r>
      <w:r>
        <w:rPr>
          <w:rFonts w:ascii="宋体" w:hAnsi="宋体" w:eastAsia="宋体" w:cs="宋体"/>
          <w:spacing w:val="-5"/>
          <w:sz w:val="20"/>
          <w:szCs w:val="20"/>
        </w:rPr>
        <w:t>11</w:t>
      </w:r>
      <w:r>
        <w:rPr>
          <w:rFonts w:ascii="宋体" w:hAnsi="宋体" w:eastAsia="宋体" w:cs="宋体"/>
          <w:spacing w:val="-60"/>
          <w:sz w:val="20"/>
          <w:szCs w:val="20"/>
        </w:rPr>
        <w:t xml:space="preserve"> </w:t>
      </w:r>
      <w:r>
        <w:rPr>
          <w:rFonts w:ascii="宋体" w:hAnsi="宋体" w:eastAsia="宋体" w:cs="宋体"/>
          <w:spacing w:val="-5"/>
          <w:sz w:val="20"/>
          <w:szCs w:val="20"/>
        </w:rPr>
        <w:t>:30，</w:t>
      </w:r>
      <w:r>
        <w:rPr>
          <w:rFonts w:ascii="宋体" w:hAnsi="宋体" w:eastAsia="宋体" w:cs="宋体"/>
          <w:spacing w:val="2"/>
          <w:sz w:val="20"/>
          <w:szCs w:val="20"/>
        </w:rPr>
        <w:t>下午</w:t>
      </w:r>
      <w:r>
        <w:rPr>
          <w:rFonts w:ascii="宋体" w:hAnsi="宋体" w:eastAsia="宋体" w:cs="宋体"/>
          <w:spacing w:val="-22"/>
          <w:sz w:val="20"/>
          <w:szCs w:val="20"/>
        </w:rPr>
        <w:t xml:space="preserve"> </w:t>
      </w:r>
      <w:r>
        <w:rPr>
          <w:rFonts w:ascii="宋体" w:hAnsi="宋体" w:eastAsia="宋体" w:cs="宋体"/>
          <w:spacing w:val="2"/>
          <w:sz w:val="20"/>
          <w:szCs w:val="20"/>
        </w:rPr>
        <w:t>13</w:t>
      </w:r>
      <w:r>
        <w:rPr>
          <w:rFonts w:ascii="宋体" w:hAnsi="宋体" w:eastAsia="宋体" w:cs="宋体"/>
          <w:spacing w:val="-59"/>
          <w:sz w:val="20"/>
          <w:szCs w:val="20"/>
        </w:rPr>
        <w:t xml:space="preserve"> </w:t>
      </w:r>
      <w:r>
        <w:rPr>
          <w:rFonts w:ascii="宋体" w:hAnsi="宋体" w:eastAsia="宋体" w:cs="宋体"/>
          <w:spacing w:val="2"/>
          <w:sz w:val="20"/>
          <w:szCs w:val="20"/>
        </w:rPr>
        <w:t>:30</w:t>
      </w:r>
      <w:r>
        <w:rPr>
          <w:rFonts w:ascii="宋体" w:hAnsi="宋体" w:eastAsia="宋体" w:cs="宋体"/>
          <w:spacing w:val="-36"/>
          <w:sz w:val="20"/>
          <w:szCs w:val="20"/>
        </w:rPr>
        <w:t xml:space="preserve"> </w:t>
      </w:r>
      <w:r>
        <w:rPr>
          <w:rFonts w:ascii="宋体" w:hAnsi="宋体" w:eastAsia="宋体" w:cs="宋体"/>
          <w:spacing w:val="2"/>
          <w:sz w:val="20"/>
          <w:szCs w:val="20"/>
        </w:rPr>
        <w:t>至</w:t>
      </w:r>
      <w:r>
        <w:rPr>
          <w:rFonts w:ascii="宋体" w:hAnsi="宋体" w:eastAsia="宋体" w:cs="宋体"/>
          <w:spacing w:val="-24"/>
          <w:sz w:val="20"/>
          <w:szCs w:val="20"/>
        </w:rPr>
        <w:t xml:space="preserve"> </w:t>
      </w:r>
      <w:r>
        <w:rPr>
          <w:rFonts w:ascii="宋体" w:hAnsi="宋体" w:eastAsia="宋体" w:cs="宋体"/>
          <w:spacing w:val="2"/>
          <w:sz w:val="20"/>
          <w:szCs w:val="20"/>
        </w:rPr>
        <w:t>16</w:t>
      </w:r>
      <w:r>
        <w:rPr>
          <w:rFonts w:ascii="宋体" w:hAnsi="宋体" w:eastAsia="宋体" w:cs="宋体"/>
          <w:spacing w:val="-60"/>
          <w:sz w:val="20"/>
          <w:szCs w:val="20"/>
        </w:rPr>
        <w:t xml:space="preserve"> </w:t>
      </w:r>
      <w:r>
        <w:rPr>
          <w:rFonts w:ascii="宋体" w:hAnsi="宋体" w:eastAsia="宋体" w:cs="宋体"/>
          <w:spacing w:val="2"/>
          <w:sz w:val="20"/>
          <w:szCs w:val="20"/>
        </w:rPr>
        <w:t>:30（北京时间，法定节假日除外</w:t>
      </w:r>
      <w:r>
        <w:rPr>
          <w:rFonts w:ascii="宋体" w:hAnsi="宋体" w:eastAsia="宋体" w:cs="宋体"/>
          <w:sz w:val="20"/>
          <w:szCs w:val="20"/>
        </w:rPr>
        <w:t>）；</w:t>
      </w:r>
    </w:p>
    <w:p w14:paraId="3184DA9E">
      <w:pPr>
        <w:spacing w:before="2" w:line="332" w:lineRule="auto"/>
        <w:ind w:left="1" w:right="54" w:firstLine="421"/>
        <w:rPr>
          <w:rFonts w:ascii="宋体" w:hAnsi="宋体" w:eastAsia="宋体" w:cs="宋体"/>
          <w:sz w:val="20"/>
          <w:szCs w:val="20"/>
        </w:rPr>
      </w:pPr>
      <w:r>
        <w:rPr>
          <w:rFonts w:ascii="宋体" w:hAnsi="宋体" w:eastAsia="宋体" w:cs="宋体"/>
          <w:spacing w:val="10"/>
          <w:sz w:val="20"/>
          <w:szCs w:val="20"/>
        </w:rPr>
        <w:t>2.磋商文件的获取方式：潜在供应商可自行在“政采云”平台（网址：</w:t>
      </w:r>
      <w:r>
        <w:fldChar w:fldCharType="begin"/>
      </w:r>
      <w:r>
        <w:instrText xml:space="preserve"> HYPERLINK "https：//www.zcygov.cn" </w:instrText>
      </w:r>
      <w:r>
        <w:fldChar w:fldCharType="separate"/>
      </w:r>
      <w:r>
        <w:rPr>
          <w:rFonts w:ascii="宋体" w:hAnsi="宋体" w:eastAsia="宋体" w:cs="宋体"/>
          <w:sz w:val="20"/>
          <w:szCs w:val="20"/>
        </w:rPr>
        <w:t>https</w:t>
      </w:r>
      <w:r>
        <w:rPr>
          <w:rFonts w:ascii="宋体" w:hAnsi="宋体" w:eastAsia="宋体" w:cs="宋体"/>
          <w:spacing w:val="10"/>
          <w:sz w:val="20"/>
          <w:szCs w:val="20"/>
        </w:rPr>
        <w:t>：//</w:t>
      </w:r>
      <w:r>
        <w:rPr>
          <w:rFonts w:ascii="宋体" w:hAnsi="宋体" w:eastAsia="宋体" w:cs="宋体"/>
          <w:sz w:val="20"/>
          <w:szCs w:val="20"/>
        </w:rPr>
        <w:t>www</w:t>
      </w:r>
      <w:r>
        <w:rPr>
          <w:rFonts w:ascii="宋体" w:hAnsi="宋体" w:eastAsia="宋体" w:cs="宋体"/>
          <w:spacing w:val="10"/>
          <w:sz w:val="20"/>
          <w:szCs w:val="20"/>
        </w:rPr>
        <w:t>.</w:t>
      </w:r>
      <w:r>
        <w:rPr>
          <w:rFonts w:ascii="宋体" w:hAnsi="宋体" w:eastAsia="宋体" w:cs="宋体"/>
          <w:sz w:val="20"/>
          <w:szCs w:val="20"/>
        </w:rPr>
        <w:t>zcygov</w:t>
      </w:r>
      <w:r>
        <w:rPr>
          <w:rFonts w:ascii="宋体" w:hAnsi="宋体" w:eastAsia="宋体" w:cs="宋体"/>
          <w:spacing w:val="10"/>
          <w:sz w:val="20"/>
          <w:szCs w:val="20"/>
        </w:rPr>
        <w:t>.</w:t>
      </w:r>
      <w:r>
        <w:rPr>
          <w:rFonts w:ascii="宋体" w:hAnsi="宋体" w:eastAsia="宋体" w:cs="宋体"/>
          <w:sz w:val="20"/>
          <w:szCs w:val="20"/>
        </w:rPr>
        <w:t>cn</w:t>
      </w:r>
      <w:r>
        <w:rPr>
          <w:rFonts w:ascii="宋体" w:hAnsi="宋体" w:eastAsia="宋体" w:cs="宋体"/>
          <w:sz w:val="20"/>
          <w:szCs w:val="20"/>
        </w:rPr>
        <w:fldChar w:fldCharType="end"/>
      </w:r>
      <w:r>
        <w:rPr>
          <w:rFonts w:ascii="宋体" w:hAnsi="宋体" w:eastAsia="宋体" w:cs="宋体"/>
          <w:spacing w:val="10"/>
          <w:sz w:val="20"/>
          <w:szCs w:val="20"/>
        </w:rPr>
        <w:t>）下</w:t>
      </w:r>
      <w:r>
        <w:rPr>
          <w:rFonts w:ascii="宋体" w:hAnsi="宋体" w:eastAsia="宋体" w:cs="宋体"/>
          <w:spacing w:val="8"/>
          <w:sz w:val="20"/>
          <w:szCs w:val="20"/>
        </w:rPr>
        <w:t>载竞争性磋商文件（操作路径：登录“政采云</w:t>
      </w:r>
      <w:r>
        <w:rPr>
          <w:rFonts w:ascii="宋体" w:hAnsi="宋体" w:eastAsia="宋体" w:cs="宋体"/>
          <w:spacing w:val="-70"/>
          <w:sz w:val="20"/>
          <w:szCs w:val="20"/>
        </w:rPr>
        <w:t xml:space="preserve"> </w:t>
      </w:r>
      <w:r>
        <w:rPr>
          <w:rFonts w:ascii="宋体" w:hAnsi="宋体" w:eastAsia="宋体" w:cs="宋体"/>
          <w:spacing w:val="8"/>
          <w:sz w:val="20"/>
          <w:szCs w:val="20"/>
        </w:rPr>
        <w:t>”平台-项</w:t>
      </w:r>
      <w:r>
        <w:rPr>
          <w:rFonts w:ascii="宋体" w:hAnsi="宋体" w:eastAsia="宋体" w:cs="宋体"/>
          <w:spacing w:val="7"/>
          <w:sz w:val="20"/>
          <w:szCs w:val="20"/>
        </w:rPr>
        <w:t>目采购-获取采购文件-找到本项目-点击“</w:t>
      </w:r>
      <w:r>
        <w:rPr>
          <w:rFonts w:ascii="宋体" w:hAnsi="宋体" w:eastAsia="宋体" w:cs="宋体"/>
          <w:spacing w:val="-63"/>
          <w:sz w:val="20"/>
          <w:szCs w:val="20"/>
        </w:rPr>
        <w:t xml:space="preserve"> </w:t>
      </w:r>
      <w:r>
        <w:rPr>
          <w:rFonts w:ascii="宋体" w:hAnsi="宋体" w:eastAsia="宋体" w:cs="宋体"/>
          <w:spacing w:val="7"/>
          <w:sz w:val="20"/>
          <w:szCs w:val="20"/>
        </w:rPr>
        <w:t>申请获</w:t>
      </w:r>
      <w:r>
        <w:rPr>
          <w:rFonts w:ascii="宋体" w:hAnsi="宋体" w:eastAsia="宋体" w:cs="宋体"/>
          <w:spacing w:val="11"/>
          <w:sz w:val="20"/>
          <w:szCs w:val="20"/>
        </w:rPr>
        <w:t>取采购文件</w:t>
      </w:r>
      <w:r>
        <w:rPr>
          <w:rFonts w:ascii="宋体" w:hAnsi="宋体" w:eastAsia="宋体" w:cs="宋体"/>
          <w:spacing w:val="-66"/>
          <w:sz w:val="20"/>
          <w:szCs w:val="20"/>
        </w:rPr>
        <w:t xml:space="preserve"> </w:t>
      </w:r>
      <w:r>
        <w:rPr>
          <w:rFonts w:ascii="宋体" w:hAnsi="宋体" w:eastAsia="宋体" w:cs="宋体"/>
          <w:spacing w:val="11"/>
          <w:sz w:val="20"/>
          <w:szCs w:val="20"/>
        </w:rPr>
        <w:t>”</w:t>
      </w:r>
      <w:r>
        <w:rPr>
          <w:rFonts w:ascii="宋体" w:hAnsi="宋体" w:eastAsia="宋体" w:cs="宋体"/>
          <w:spacing w:val="3"/>
          <w:sz w:val="20"/>
          <w:szCs w:val="20"/>
        </w:rPr>
        <w:t>），</w:t>
      </w:r>
      <w:r>
        <w:rPr>
          <w:rFonts w:ascii="宋体" w:hAnsi="宋体" w:eastAsia="宋体" w:cs="宋体"/>
          <w:spacing w:val="11"/>
          <w:sz w:val="20"/>
          <w:szCs w:val="20"/>
        </w:rPr>
        <w:t>其他途径获取的采购文件开标时一律按无效投标处理。未进行网上注册并办理</w:t>
      </w:r>
      <w:r>
        <w:rPr>
          <w:rFonts w:ascii="宋体" w:hAnsi="宋体" w:eastAsia="宋体" w:cs="宋体"/>
          <w:spacing w:val="-38"/>
          <w:sz w:val="20"/>
          <w:szCs w:val="20"/>
        </w:rPr>
        <w:t xml:space="preserve"> </w:t>
      </w:r>
      <w:r>
        <w:rPr>
          <w:rFonts w:ascii="宋体" w:hAnsi="宋体" w:eastAsia="宋体" w:cs="宋体"/>
          <w:sz w:val="20"/>
          <w:szCs w:val="20"/>
        </w:rPr>
        <w:t>CA</w:t>
      </w:r>
      <w:r>
        <w:rPr>
          <w:rFonts w:ascii="宋体" w:hAnsi="宋体" w:eastAsia="宋体" w:cs="宋体"/>
          <w:spacing w:val="-38"/>
          <w:sz w:val="20"/>
          <w:szCs w:val="20"/>
        </w:rPr>
        <w:t xml:space="preserve"> </w:t>
      </w:r>
      <w:r>
        <w:rPr>
          <w:rFonts w:ascii="宋体" w:hAnsi="宋体" w:eastAsia="宋体" w:cs="宋体"/>
          <w:spacing w:val="11"/>
          <w:sz w:val="20"/>
          <w:szCs w:val="20"/>
        </w:rPr>
        <w:t>认证</w:t>
      </w:r>
      <w:r>
        <w:rPr>
          <w:rFonts w:ascii="宋体" w:hAnsi="宋体" w:eastAsia="宋体" w:cs="宋体"/>
          <w:spacing w:val="9"/>
          <w:sz w:val="20"/>
          <w:szCs w:val="20"/>
        </w:rPr>
        <w:t>的供应商将无法参与本次采购活动；竞争性磋商文件的澄清文件、答疑文件、补遗文件等一经发布即视为已告知了所有获取竞争性磋商文件的供应商，且供应商也已经收到并明确了该澄清文件的内容。供应商须</w:t>
      </w:r>
      <w:r>
        <w:rPr>
          <w:rFonts w:ascii="宋体" w:hAnsi="宋体" w:eastAsia="宋体" w:cs="宋体"/>
          <w:spacing w:val="8"/>
          <w:sz w:val="20"/>
          <w:szCs w:val="20"/>
        </w:rPr>
        <w:t>主动阅知，以免错过信息影响投标。</w:t>
      </w:r>
    </w:p>
    <w:p w14:paraId="7DCC3DF7">
      <w:pPr>
        <w:spacing w:line="226" w:lineRule="auto"/>
        <w:ind w:left="420"/>
        <w:rPr>
          <w:rFonts w:ascii="宋体" w:hAnsi="宋体" w:eastAsia="宋体" w:cs="宋体"/>
          <w:sz w:val="20"/>
          <w:szCs w:val="20"/>
        </w:rPr>
      </w:pPr>
      <w:r>
        <w:rPr>
          <w:rFonts w:ascii="宋体" w:hAnsi="宋体" w:eastAsia="宋体" w:cs="宋体"/>
          <w:spacing w:val="4"/>
          <w:sz w:val="20"/>
          <w:szCs w:val="20"/>
        </w:rPr>
        <w:t>售价：0</w:t>
      </w:r>
      <w:r>
        <w:rPr>
          <w:rFonts w:ascii="宋体" w:hAnsi="宋体" w:eastAsia="宋体" w:cs="宋体"/>
          <w:spacing w:val="-37"/>
          <w:sz w:val="20"/>
          <w:szCs w:val="20"/>
        </w:rPr>
        <w:t xml:space="preserve"> </w:t>
      </w:r>
      <w:r>
        <w:rPr>
          <w:rFonts w:ascii="宋体" w:hAnsi="宋体" w:eastAsia="宋体" w:cs="宋体"/>
          <w:spacing w:val="4"/>
          <w:sz w:val="20"/>
          <w:szCs w:val="20"/>
        </w:rPr>
        <w:t>元。</w:t>
      </w:r>
    </w:p>
    <w:p w14:paraId="2B5361A2">
      <w:pPr>
        <w:spacing w:before="115" w:line="227" w:lineRule="auto"/>
        <w:ind w:left="425"/>
        <w:rPr>
          <w:rFonts w:ascii="宋体" w:hAnsi="宋体" w:eastAsia="宋体" w:cs="宋体"/>
          <w:sz w:val="20"/>
          <w:szCs w:val="20"/>
        </w:rPr>
      </w:pPr>
      <w:r>
        <w:rPr>
          <w:rFonts w:ascii="宋体" w:hAnsi="宋体" w:eastAsia="宋体" w:cs="宋体"/>
          <w:spacing w:val="8"/>
          <w:sz w:val="20"/>
          <w:szCs w:val="20"/>
        </w:rPr>
        <w:t>3、有效投标人不足三家时，采购人重新组织招标。</w:t>
      </w:r>
    </w:p>
    <w:p w14:paraId="55276715">
      <w:pPr>
        <w:spacing w:before="114" w:line="228" w:lineRule="auto"/>
        <w:ind w:left="20"/>
        <w:rPr>
          <w:rFonts w:ascii="宋体" w:hAnsi="宋体" w:eastAsia="宋体" w:cs="宋体"/>
          <w:sz w:val="20"/>
          <w:szCs w:val="20"/>
        </w:rPr>
      </w:pPr>
      <w:r>
        <w:rPr>
          <w:rFonts w:ascii="宋体" w:hAnsi="宋体" w:eastAsia="宋体" w:cs="宋体"/>
          <w:b/>
          <w:bCs/>
          <w:spacing w:val="5"/>
          <w:sz w:val="20"/>
          <w:szCs w:val="20"/>
        </w:rPr>
        <w:t>四、响应文件的递交</w:t>
      </w:r>
    </w:p>
    <w:p w14:paraId="1B50D644">
      <w:pPr>
        <w:spacing w:before="113" w:line="228" w:lineRule="auto"/>
        <w:ind w:left="436"/>
        <w:rPr>
          <w:rFonts w:ascii="宋体" w:hAnsi="宋体" w:eastAsia="宋体" w:cs="宋体"/>
          <w:sz w:val="20"/>
          <w:szCs w:val="20"/>
        </w:rPr>
      </w:pPr>
      <w:r>
        <w:rPr>
          <w:rFonts w:ascii="宋体" w:hAnsi="宋体" w:eastAsia="宋体" w:cs="宋体"/>
          <w:spacing w:val="1"/>
          <w:sz w:val="20"/>
          <w:szCs w:val="20"/>
        </w:rPr>
        <w:t>1.截止时间：2026</w:t>
      </w:r>
      <w:r>
        <w:rPr>
          <w:rFonts w:ascii="宋体" w:hAnsi="宋体" w:eastAsia="宋体" w:cs="宋体"/>
          <w:spacing w:val="-39"/>
          <w:sz w:val="20"/>
          <w:szCs w:val="20"/>
        </w:rPr>
        <w:t xml:space="preserve"> </w:t>
      </w:r>
      <w:r>
        <w:rPr>
          <w:rFonts w:ascii="宋体" w:hAnsi="宋体" w:eastAsia="宋体" w:cs="宋体"/>
          <w:spacing w:val="1"/>
          <w:sz w:val="20"/>
          <w:szCs w:val="20"/>
        </w:rPr>
        <w:t>年</w:t>
      </w:r>
      <w:r>
        <w:rPr>
          <w:rFonts w:hint="eastAsia" w:ascii="宋体" w:hAnsi="宋体" w:eastAsia="宋体" w:cs="宋体"/>
          <w:spacing w:val="-36"/>
          <w:sz w:val="20"/>
          <w:szCs w:val="20"/>
          <w:lang w:val="en-US" w:eastAsia="zh-CN"/>
        </w:rPr>
        <w:t xml:space="preserve">10 </w:t>
      </w:r>
      <w:r>
        <w:rPr>
          <w:rFonts w:ascii="宋体" w:hAnsi="宋体" w:eastAsia="宋体" w:cs="宋体"/>
          <w:spacing w:val="1"/>
          <w:sz w:val="20"/>
          <w:szCs w:val="20"/>
        </w:rPr>
        <w:t>月</w:t>
      </w:r>
      <w:r>
        <w:rPr>
          <w:rFonts w:hint="eastAsia" w:ascii="宋体" w:hAnsi="宋体" w:eastAsia="宋体" w:cs="宋体"/>
          <w:spacing w:val="-32"/>
          <w:sz w:val="20"/>
          <w:szCs w:val="20"/>
          <w:lang w:val="en-US" w:eastAsia="zh-CN"/>
        </w:rPr>
        <w:t xml:space="preserve">27 </w:t>
      </w:r>
      <w:r>
        <w:rPr>
          <w:rFonts w:ascii="宋体" w:hAnsi="宋体" w:eastAsia="宋体" w:cs="宋体"/>
          <w:spacing w:val="1"/>
          <w:sz w:val="20"/>
          <w:szCs w:val="20"/>
        </w:rPr>
        <w:t>日</w:t>
      </w:r>
      <w:r>
        <w:rPr>
          <w:rFonts w:ascii="宋体" w:hAnsi="宋体" w:eastAsia="宋体" w:cs="宋体"/>
          <w:spacing w:val="-22"/>
          <w:sz w:val="20"/>
          <w:szCs w:val="20"/>
        </w:rPr>
        <w:t xml:space="preserve"> </w:t>
      </w:r>
      <w:r>
        <w:rPr>
          <w:rFonts w:hint="eastAsia" w:ascii="宋体" w:hAnsi="宋体" w:eastAsia="宋体" w:cs="宋体"/>
          <w:spacing w:val="1"/>
          <w:sz w:val="20"/>
          <w:szCs w:val="20"/>
          <w:lang w:val="en-US" w:eastAsia="zh-CN"/>
        </w:rPr>
        <w:t>14</w:t>
      </w:r>
      <w:r>
        <w:rPr>
          <w:rFonts w:ascii="宋体" w:hAnsi="宋体" w:eastAsia="宋体" w:cs="宋体"/>
          <w:spacing w:val="-30"/>
          <w:sz w:val="20"/>
          <w:szCs w:val="20"/>
        </w:rPr>
        <w:t xml:space="preserve"> </w:t>
      </w:r>
      <w:r>
        <w:rPr>
          <w:rFonts w:ascii="宋体" w:hAnsi="宋体" w:eastAsia="宋体" w:cs="宋体"/>
          <w:spacing w:val="1"/>
          <w:sz w:val="20"/>
          <w:szCs w:val="20"/>
        </w:rPr>
        <w:t>时</w:t>
      </w:r>
      <w:r>
        <w:rPr>
          <w:rFonts w:ascii="宋体" w:hAnsi="宋体" w:eastAsia="宋体" w:cs="宋体"/>
          <w:spacing w:val="-38"/>
          <w:sz w:val="20"/>
          <w:szCs w:val="20"/>
        </w:rPr>
        <w:t xml:space="preserve"> </w:t>
      </w:r>
      <w:r>
        <w:rPr>
          <w:rFonts w:ascii="宋体" w:hAnsi="宋体" w:eastAsia="宋体" w:cs="宋体"/>
          <w:spacing w:val="1"/>
          <w:sz w:val="20"/>
          <w:szCs w:val="20"/>
        </w:rPr>
        <w:t>00</w:t>
      </w:r>
      <w:r>
        <w:rPr>
          <w:rFonts w:ascii="宋体" w:hAnsi="宋体" w:eastAsia="宋体" w:cs="宋体"/>
          <w:spacing w:val="-35"/>
          <w:sz w:val="20"/>
          <w:szCs w:val="20"/>
        </w:rPr>
        <w:t xml:space="preserve"> </w:t>
      </w:r>
      <w:r>
        <w:rPr>
          <w:rFonts w:ascii="宋体" w:hAnsi="宋体" w:eastAsia="宋体" w:cs="宋体"/>
          <w:spacing w:val="1"/>
          <w:sz w:val="20"/>
          <w:szCs w:val="20"/>
        </w:rPr>
        <w:t>分（北</w:t>
      </w:r>
      <w:r>
        <w:rPr>
          <w:rFonts w:ascii="宋体" w:hAnsi="宋体" w:eastAsia="宋体" w:cs="宋体"/>
          <w:sz w:val="20"/>
          <w:szCs w:val="20"/>
        </w:rPr>
        <w:t>京时间）；</w:t>
      </w:r>
    </w:p>
    <w:p w14:paraId="5DEB827C">
      <w:pPr>
        <w:spacing w:before="114" w:line="332" w:lineRule="auto"/>
        <w:ind w:right="56" w:firstLine="422"/>
        <w:rPr>
          <w:rFonts w:ascii="宋体" w:hAnsi="宋体" w:eastAsia="宋体" w:cs="宋体"/>
          <w:sz w:val="20"/>
          <w:szCs w:val="20"/>
        </w:rPr>
      </w:pPr>
      <w:r>
        <w:rPr>
          <w:rFonts w:ascii="宋体" w:hAnsi="宋体" w:eastAsia="宋体" w:cs="宋体"/>
          <w:spacing w:val="11"/>
          <w:sz w:val="20"/>
          <w:szCs w:val="20"/>
        </w:rPr>
        <w:t>2.地点：【长春经济技术开发区公共资源交易中心】吉林省长春市长春经济技术开发区[长春经开采购中心]长春经济技术开发区公共资源交易中心2楼开标室</w:t>
      </w:r>
      <w:r>
        <w:rPr>
          <w:rFonts w:ascii="宋体" w:hAnsi="宋体" w:eastAsia="宋体" w:cs="宋体"/>
          <w:spacing w:val="4"/>
          <w:sz w:val="20"/>
          <w:szCs w:val="20"/>
        </w:rPr>
        <w:t>。</w:t>
      </w:r>
    </w:p>
    <w:p w14:paraId="23281D45">
      <w:pPr>
        <w:spacing w:before="1" w:line="332" w:lineRule="auto"/>
        <w:ind w:right="54" w:firstLine="425"/>
        <w:rPr>
          <w:rFonts w:ascii="宋体" w:hAnsi="宋体" w:eastAsia="宋体" w:cs="宋体"/>
          <w:sz w:val="20"/>
          <w:szCs w:val="20"/>
        </w:rPr>
      </w:pPr>
      <w:r>
        <w:rPr>
          <w:rFonts w:ascii="宋体" w:hAnsi="宋体" w:eastAsia="宋体" w:cs="宋体"/>
          <w:spacing w:val="9"/>
          <w:sz w:val="20"/>
          <w:szCs w:val="20"/>
        </w:rPr>
        <w:t>3.本项目采用全流程电子化招投标，开标方式为远程开标，投标截止时间前通过政府采购云平台（网</w:t>
      </w:r>
      <w:r>
        <w:rPr>
          <w:rFonts w:ascii="宋体" w:hAnsi="宋体" w:eastAsia="宋体" w:cs="宋体"/>
          <w:spacing w:val="11"/>
          <w:sz w:val="20"/>
          <w:szCs w:val="20"/>
        </w:rPr>
        <w:t>址：</w:t>
      </w:r>
      <w:r>
        <w:fldChar w:fldCharType="begin"/>
      </w:r>
      <w:r>
        <w:instrText xml:space="preserve"> HYPERLINK "https://www.zcygov.cn" </w:instrText>
      </w:r>
      <w:r>
        <w:fldChar w:fldCharType="separate"/>
      </w:r>
      <w:r>
        <w:rPr>
          <w:rFonts w:ascii="宋体" w:hAnsi="宋体" w:eastAsia="宋体" w:cs="宋体"/>
          <w:sz w:val="20"/>
          <w:szCs w:val="20"/>
        </w:rPr>
        <w:t>https</w:t>
      </w:r>
      <w:r>
        <w:rPr>
          <w:rFonts w:ascii="宋体" w:hAnsi="宋体" w:eastAsia="宋体" w:cs="宋体"/>
          <w:spacing w:val="11"/>
          <w:sz w:val="20"/>
          <w:szCs w:val="20"/>
        </w:rPr>
        <w:t>://</w:t>
      </w:r>
      <w:r>
        <w:rPr>
          <w:rFonts w:ascii="宋体" w:hAnsi="宋体" w:eastAsia="宋体" w:cs="宋体"/>
          <w:sz w:val="20"/>
          <w:szCs w:val="20"/>
        </w:rPr>
        <w:t>www</w:t>
      </w:r>
      <w:r>
        <w:rPr>
          <w:rFonts w:ascii="宋体" w:hAnsi="宋体" w:eastAsia="宋体" w:cs="宋体"/>
          <w:spacing w:val="11"/>
          <w:sz w:val="20"/>
          <w:szCs w:val="20"/>
        </w:rPr>
        <w:t>.</w:t>
      </w:r>
      <w:r>
        <w:rPr>
          <w:rFonts w:ascii="宋体" w:hAnsi="宋体" w:eastAsia="宋体" w:cs="宋体"/>
          <w:sz w:val="20"/>
          <w:szCs w:val="20"/>
        </w:rPr>
        <w:t>zcygov</w:t>
      </w:r>
      <w:r>
        <w:rPr>
          <w:rFonts w:ascii="宋体" w:hAnsi="宋体" w:eastAsia="宋体" w:cs="宋体"/>
          <w:spacing w:val="11"/>
          <w:sz w:val="20"/>
          <w:szCs w:val="20"/>
        </w:rPr>
        <w:t>.</w:t>
      </w:r>
      <w:r>
        <w:rPr>
          <w:rFonts w:ascii="宋体" w:hAnsi="宋体" w:eastAsia="宋体" w:cs="宋体"/>
          <w:sz w:val="20"/>
          <w:szCs w:val="20"/>
        </w:rPr>
        <w:t>cn</w:t>
      </w:r>
      <w:r>
        <w:rPr>
          <w:rFonts w:ascii="宋体" w:hAnsi="宋体" w:eastAsia="宋体" w:cs="宋体"/>
          <w:sz w:val="20"/>
          <w:szCs w:val="20"/>
        </w:rPr>
        <w:fldChar w:fldCharType="end"/>
      </w:r>
      <w:r>
        <w:rPr>
          <w:rFonts w:ascii="宋体" w:hAnsi="宋体" w:eastAsia="宋体" w:cs="宋体"/>
          <w:spacing w:val="11"/>
          <w:sz w:val="20"/>
          <w:szCs w:val="20"/>
        </w:rPr>
        <w:t>）递交电子响应文件，并</w:t>
      </w:r>
      <w:r>
        <w:rPr>
          <w:rFonts w:ascii="宋体" w:hAnsi="宋体" w:eastAsia="宋体" w:cs="宋体"/>
          <w:spacing w:val="10"/>
          <w:sz w:val="20"/>
          <w:szCs w:val="20"/>
        </w:rPr>
        <w:t>按照现场工作人员通知使用</w:t>
      </w:r>
      <w:r>
        <w:rPr>
          <w:rFonts w:ascii="宋体" w:hAnsi="宋体" w:eastAsia="宋体" w:cs="宋体"/>
          <w:spacing w:val="-40"/>
          <w:sz w:val="20"/>
          <w:szCs w:val="20"/>
        </w:rPr>
        <w:t xml:space="preserve"> </w:t>
      </w:r>
      <w:r>
        <w:rPr>
          <w:rFonts w:ascii="宋体" w:hAnsi="宋体" w:eastAsia="宋体" w:cs="宋体"/>
          <w:sz w:val="20"/>
          <w:szCs w:val="20"/>
        </w:rPr>
        <w:t>CA</w:t>
      </w:r>
      <w:r>
        <w:rPr>
          <w:rFonts w:ascii="宋体" w:hAnsi="宋体" w:eastAsia="宋体" w:cs="宋体"/>
          <w:spacing w:val="-38"/>
          <w:sz w:val="20"/>
          <w:szCs w:val="20"/>
        </w:rPr>
        <w:t xml:space="preserve"> </w:t>
      </w:r>
      <w:r>
        <w:rPr>
          <w:rFonts w:ascii="宋体" w:hAnsi="宋体" w:eastAsia="宋体" w:cs="宋体"/>
          <w:spacing w:val="10"/>
          <w:sz w:val="20"/>
          <w:szCs w:val="20"/>
        </w:rPr>
        <w:t>锁进行响应文件远程</w:t>
      </w:r>
      <w:r>
        <w:rPr>
          <w:rFonts w:ascii="宋体" w:hAnsi="宋体" w:eastAsia="宋体" w:cs="宋体"/>
          <w:spacing w:val="9"/>
          <w:sz w:val="20"/>
          <w:szCs w:val="20"/>
        </w:rPr>
        <w:t>解密。公布供应商名单后</w:t>
      </w:r>
      <w:r>
        <w:rPr>
          <w:rFonts w:ascii="宋体" w:hAnsi="宋体" w:eastAsia="宋体" w:cs="宋体"/>
          <w:spacing w:val="-32"/>
          <w:sz w:val="20"/>
          <w:szCs w:val="20"/>
        </w:rPr>
        <w:t xml:space="preserve"> </w:t>
      </w:r>
      <w:r>
        <w:rPr>
          <w:rFonts w:ascii="宋体" w:hAnsi="宋体" w:eastAsia="宋体" w:cs="宋体"/>
          <w:spacing w:val="9"/>
          <w:sz w:val="20"/>
          <w:szCs w:val="20"/>
        </w:rPr>
        <w:t>30</w:t>
      </w:r>
      <w:r>
        <w:rPr>
          <w:rFonts w:ascii="宋体" w:hAnsi="宋体" w:eastAsia="宋体" w:cs="宋体"/>
          <w:spacing w:val="-36"/>
          <w:sz w:val="20"/>
          <w:szCs w:val="20"/>
        </w:rPr>
        <w:t xml:space="preserve"> </w:t>
      </w:r>
      <w:r>
        <w:rPr>
          <w:rFonts w:ascii="宋体" w:hAnsi="宋体" w:eastAsia="宋体" w:cs="宋体"/>
          <w:spacing w:val="9"/>
          <w:sz w:val="20"/>
          <w:szCs w:val="20"/>
        </w:rPr>
        <w:t>分钟内，</w:t>
      </w:r>
      <w:r>
        <w:rPr>
          <w:rFonts w:ascii="宋体" w:hAnsi="宋体" w:eastAsia="宋体" w:cs="宋体"/>
          <w:spacing w:val="-57"/>
          <w:sz w:val="20"/>
          <w:szCs w:val="20"/>
        </w:rPr>
        <w:t xml:space="preserve"> </w:t>
      </w:r>
      <w:r>
        <w:rPr>
          <w:rFonts w:ascii="宋体" w:hAnsi="宋体" w:eastAsia="宋体" w:cs="宋体"/>
          <w:spacing w:val="9"/>
          <w:sz w:val="20"/>
          <w:szCs w:val="20"/>
        </w:rPr>
        <w:t>由供应商持制作该</w:t>
      </w:r>
      <w:r>
        <w:rPr>
          <w:rFonts w:ascii="宋体" w:hAnsi="宋体" w:eastAsia="宋体" w:cs="宋体"/>
          <w:spacing w:val="8"/>
          <w:sz w:val="20"/>
          <w:szCs w:val="20"/>
        </w:rPr>
        <w:t>电子响应文件的相同数字证书(</w:t>
      </w:r>
      <w:r>
        <w:rPr>
          <w:rFonts w:ascii="宋体" w:hAnsi="宋体" w:eastAsia="宋体" w:cs="宋体"/>
          <w:sz w:val="20"/>
          <w:szCs w:val="20"/>
        </w:rPr>
        <w:t>CA</w:t>
      </w:r>
      <w:r>
        <w:rPr>
          <w:rFonts w:ascii="宋体" w:hAnsi="宋体" w:eastAsia="宋体" w:cs="宋体"/>
          <w:spacing w:val="-41"/>
          <w:sz w:val="20"/>
          <w:szCs w:val="20"/>
        </w:rPr>
        <w:t xml:space="preserve"> </w:t>
      </w:r>
      <w:r>
        <w:rPr>
          <w:rFonts w:ascii="宋体" w:hAnsi="宋体" w:eastAsia="宋体" w:cs="宋体"/>
          <w:spacing w:val="8"/>
          <w:sz w:val="20"/>
          <w:szCs w:val="20"/>
        </w:rPr>
        <w:t>锁)及电脑进行</w:t>
      </w:r>
      <w:r>
        <w:rPr>
          <w:rFonts w:ascii="宋体" w:hAnsi="宋体" w:eastAsia="宋体" w:cs="宋体"/>
          <w:spacing w:val="11"/>
          <w:sz w:val="20"/>
          <w:szCs w:val="20"/>
        </w:rPr>
        <w:t>远程解密(各供应商在响应文件提交截止时间前及“政采云</w:t>
      </w:r>
      <w:r>
        <w:rPr>
          <w:rFonts w:ascii="宋体" w:hAnsi="宋体" w:eastAsia="宋体" w:cs="宋体"/>
          <w:spacing w:val="-72"/>
          <w:sz w:val="20"/>
          <w:szCs w:val="20"/>
        </w:rPr>
        <w:t xml:space="preserve"> </w:t>
      </w:r>
      <w:r>
        <w:rPr>
          <w:rFonts w:ascii="宋体" w:hAnsi="宋体" w:eastAsia="宋体" w:cs="宋体"/>
          <w:spacing w:val="11"/>
          <w:sz w:val="20"/>
          <w:szCs w:val="20"/>
        </w:rPr>
        <w:t>”系统公布供应商名单前，不要提前</w:t>
      </w:r>
      <w:r>
        <w:rPr>
          <w:rFonts w:ascii="宋体" w:hAnsi="宋体" w:eastAsia="宋体" w:cs="宋体"/>
          <w:spacing w:val="10"/>
          <w:sz w:val="20"/>
          <w:szCs w:val="20"/>
        </w:rPr>
        <w:t>进行远程</w:t>
      </w:r>
      <w:r>
        <w:rPr>
          <w:rFonts w:ascii="宋体" w:hAnsi="宋体" w:eastAsia="宋体" w:cs="宋体"/>
          <w:spacing w:val="4"/>
          <w:sz w:val="20"/>
          <w:szCs w:val="20"/>
        </w:rPr>
        <w:t>解密)。</w:t>
      </w:r>
    </w:p>
    <w:p w14:paraId="295B4039">
      <w:pPr>
        <w:spacing w:before="1" w:line="332" w:lineRule="auto"/>
        <w:ind w:left="40" w:right="54" w:firstLine="379"/>
        <w:rPr>
          <w:rFonts w:ascii="宋体" w:hAnsi="宋体" w:eastAsia="宋体" w:cs="宋体"/>
          <w:sz w:val="20"/>
          <w:szCs w:val="20"/>
        </w:rPr>
      </w:pPr>
      <w:r>
        <w:rPr>
          <w:rFonts w:ascii="宋体" w:hAnsi="宋体" w:eastAsia="宋体" w:cs="宋体"/>
          <w:spacing w:val="9"/>
          <w:sz w:val="20"/>
          <w:szCs w:val="20"/>
        </w:rPr>
        <w:t>4.投标操作流程：供应商在政府采购云平台网注册入库成为正式供应商后，在平台上按《政府采购项</w:t>
      </w:r>
      <w:r>
        <w:rPr>
          <w:rFonts w:ascii="宋体" w:hAnsi="宋体" w:eastAsia="宋体" w:cs="宋体"/>
          <w:spacing w:val="7"/>
          <w:sz w:val="20"/>
          <w:szCs w:val="20"/>
        </w:rPr>
        <w:t>目电子交易管理操作指南-供应商》进行投标操作；</w:t>
      </w:r>
    </w:p>
    <w:p w14:paraId="4A444AB7">
      <w:pPr>
        <w:spacing w:before="1" w:line="332" w:lineRule="auto"/>
        <w:ind w:left="5" w:right="56" w:firstLine="419"/>
        <w:rPr>
          <w:rFonts w:ascii="宋体" w:hAnsi="宋体" w:eastAsia="宋体" w:cs="宋体"/>
          <w:sz w:val="20"/>
          <w:szCs w:val="20"/>
        </w:rPr>
      </w:pPr>
      <w:r>
        <w:rPr>
          <w:rFonts w:ascii="宋体" w:hAnsi="宋体" w:eastAsia="宋体" w:cs="宋体"/>
          <w:spacing w:val="9"/>
          <w:sz w:val="20"/>
          <w:szCs w:val="20"/>
        </w:rPr>
        <w:t>5.数字证书办理及投标技术咨询：供应商须办理数字证书方可参加投标。供应商须自行考虑数</w:t>
      </w:r>
      <w:r>
        <w:rPr>
          <w:rFonts w:ascii="宋体" w:hAnsi="宋体" w:eastAsia="宋体" w:cs="宋体"/>
          <w:spacing w:val="8"/>
          <w:sz w:val="20"/>
          <w:szCs w:val="20"/>
        </w:rPr>
        <w:t>字证书</w:t>
      </w:r>
      <w:r>
        <w:rPr>
          <w:rFonts w:ascii="宋体" w:hAnsi="宋体" w:eastAsia="宋体" w:cs="宋体"/>
          <w:spacing w:val="9"/>
          <w:sz w:val="20"/>
          <w:szCs w:val="20"/>
        </w:rPr>
        <w:t>办理时限，由于供应商自身原因在开标前无法完成办理，后果自负；</w:t>
      </w:r>
    </w:p>
    <w:p w14:paraId="70269EAA">
      <w:pPr>
        <w:spacing w:before="1" w:line="332" w:lineRule="auto"/>
        <w:ind w:right="54" w:firstLine="421"/>
        <w:rPr>
          <w:rFonts w:hint="eastAsia" w:ascii="宋体" w:hAnsi="宋体" w:eastAsia="宋体" w:cs="宋体"/>
          <w:sz w:val="20"/>
          <w:szCs w:val="20"/>
        </w:rPr>
      </w:pPr>
      <w:r>
        <w:rPr>
          <w:rFonts w:hint="eastAsia" w:ascii="宋体" w:hAnsi="宋体" w:eastAsia="宋体" w:cs="宋体"/>
          <w:spacing w:val="13"/>
          <w:sz w:val="20"/>
          <w:szCs w:val="20"/>
        </w:rPr>
        <w:t>6.若对项目采购电子交易系统操作有疑问，可登录“政采云”平台（</w:t>
      </w:r>
      <w:r>
        <w:rPr>
          <w:rFonts w:hint="eastAsia" w:ascii="宋体" w:hAnsi="宋体" w:eastAsia="宋体" w:cs="宋体"/>
        </w:rPr>
        <w:fldChar w:fldCharType="begin"/>
      </w:r>
      <w:r>
        <w:rPr>
          <w:rFonts w:hint="eastAsia" w:ascii="宋体" w:hAnsi="宋体" w:eastAsia="宋体" w:cs="宋体"/>
        </w:rPr>
        <w:instrText xml:space="preserve"> HYPERLINK "https://www.zcygov.cn" </w:instrText>
      </w:r>
      <w:r>
        <w:rPr>
          <w:rFonts w:hint="eastAsia" w:ascii="宋体" w:hAnsi="宋体" w:eastAsia="宋体" w:cs="宋体"/>
        </w:rPr>
        <w:fldChar w:fldCharType="separate"/>
      </w:r>
      <w:r>
        <w:rPr>
          <w:rFonts w:hint="eastAsia" w:ascii="宋体" w:hAnsi="宋体" w:eastAsia="宋体" w:cs="宋体"/>
          <w:sz w:val="20"/>
          <w:szCs w:val="20"/>
        </w:rPr>
        <w:t>https</w:t>
      </w:r>
      <w:r>
        <w:rPr>
          <w:rFonts w:hint="eastAsia" w:ascii="宋体" w:hAnsi="宋体" w:eastAsia="宋体" w:cs="宋体"/>
          <w:spacing w:val="13"/>
          <w:sz w:val="20"/>
          <w:szCs w:val="20"/>
        </w:rPr>
        <w:t>://</w:t>
      </w:r>
      <w:r>
        <w:rPr>
          <w:rFonts w:hint="eastAsia" w:ascii="宋体" w:hAnsi="宋体" w:eastAsia="宋体" w:cs="宋体"/>
          <w:sz w:val="20"/>
          <w:szCs w:val="20"/>
        </w:rPr>
        <w:t>www</w:t>
      </w:r>
      <w:r>
        <w:rPr>
          <w:rFonts w:hint="eastAsia" w:ascii="宋体" w:hAnsi="宋体" w:eastAsia="宋体" w:cs="宋体"/>
          <w:spacing w:val="13"/>
          <w:sz w:val="20"/>
          <w:szCs w:val="20"/>
        </w:rPr>
        <w:t>.</w:t>
      </w:r>
      <w:r>
        <w:rPr>
          <w:rFonts w:hint="eastAsia" w:ascii="宋体" w:hAnsi="宋体" w:eastAsia="宋体" w:cs="宋体"/>
          <w:sz w:val="20"/>
          <w:szCs w:val="20"/>
        </w:rPr>
        <w:t>zcygov</w:t>
      </w:r>
      <w:r>
        <w:rPr>
          <w:rFonts w:hint="eastAsia" w:ascii="宋体" w:hAnsi="宋体" w:eastAsia="宋体" w:cs="宋体"/>
          <w:spacing w:val="13"/>
          <w:sz w:val="20"/>
          <w:szCs w:val="20"/>
        </w:rPr>
        <w:t>.</w:t>
      </w:r>
      <w:r>
        <w:rPr>
          <w:rFonts w:hint="eastAsia" w:ascii="宋体" w:hAnsi="宋体" w:eastAsia="宋体" w:cs="宋体"/>
          <w:sz w:val="20"/>
          <w:szCs w:val="20"/>
        </w:rPr>
        <w:t>cn</w:t>
      </w:r>
      <w:r>
        <w:rPr>
          <w:rFonts w:hint="eastAsia" w:ascii="宋体" w:hAnsi="宋体" w:eastAsia="宋体" w:cs="宋体"/>
          <w:sz w:val="20"/>
          <w:szCs w:val="20"/>
        </w:rPr>
        <w:fldChar w:fldCharType="end"/>
      </w:r>
      <w:r>
        <w:rPr>
          <w:rFonts w:hint="eastAsia" w:ascii="宋体" w:hAnsi="宋体" w:eastAsia="宋体" w:cs="宋体"/>
          <w:spacing w:val="13"/>
          <w:sz w:val="20"/>
          <w:szCs w:val="20"/>
        </w:rPr>
        <w:t>）</w:t>
      </w:r>
      <w:r>
        <w:rPr>
          <w:rFonts w:hint="eastAsia" w:ascii="宋体" w:hAnsi="宋体" w:eastAsia="宋体" w:cs="宋体"/>
          <w:spacing w:val="12"/>
          <w:sz w:val="20"/>
          <w:szCs w:val="20"/>
        </w:rPr>
        <w:t>点击</w:t>
      </w:r>
      <w:r>
        <w:rPr>
          <w:rFonts w:hint="eastAsia" w:ascii="宋体" w:hAnsi="宋体" w:eastAsia="宋体" w:cs="宋体"/>
          <w:spacing w:val="9"/>
          <w:sz w:val="20"/>
          <w:szCs w:val="20"/>
        </w:rPr>
        <w:t>右侧咨询小采，获取采小蜜智能服务管家帮助，或拨打政采云服务热线 400-881-7190</w:t>
      </w:r>
      <w:r>
        <w:rPr>
          <w:rFonts w:hint="eastAsia" w:ascii="宋体" w:hAnsi="宋体" w:eastAsia="宋体" w:cs="宋体"/>
          <w:spacing w:val="29"/>
          <w:sz w:val="20"/>
          <w:szCs w:val="20"/>
        </w:rPr>
        <w:t xml:space="preserve"> </w:t>
      </w:r>
      <w:r>
        <w:rPr>
          <w:rFonts w:hint="eastAsia" w:ascii="宋体" w:hAnsi="宋体" w:eastAsia="宋体" w:cs="宋体"/>
          <w:spacing w:val="9"/>
          <w:sz w:val="20"/>
          <w:szCs w:val="20"/>
        </w:rPr>
        <w:t>或</w:t>
      </w:r>
      <w:r>
        <w:rPr>
          <w:rFonts w:hint="eastAsia" w:ascii="宋体" w:hAnsi="宋体" w:eastAsia="宋体" w:cs="宋体"/>
          <w:spacing w:val="-37"/>
          <w:sz w:val="20"/>
          <w:szCs w:val="20"/>
        </w:rPr>
        <w:t xml:space="preserve"> </w:t>
      </w:r>
      <w:r>
        <w:rPr>
          <w:rFonts w:hint="eastAsia" w:ascii="宋体" w:hAnsi="宋体" w:eastAsia="宋体" w:cs="宋体"/>
          <w:spacing w:val="9"/>
          <w:sz w:val="20"/>
          <w:szCs w:val="20"/>
        </w:rPr>
        <w:t>95763</w:t>
      </w:r>
      <w:r>
        <w:rPr>
          <w:rFonts w:hint="eastAsia" w:ascii="宋体" w:hAnsi="宋体" w:eastAsia="宋体" w:cs="宋体"/>
          <w:spacing w:val="18"/>
          <w:sz w:val="20"/>
          <w:szCs w:val="20"/>
        </w:rPr>
        <w:t xml:space="preserve"> </w:t>
      </w:r>
      <w:r>
        <w:rPr>
          <w:rFonts w:hint="eastAsia" w:ascii="宋体" w:hAnsi="宋体" w:eastAsia="宋体" w:cs="宋体"/>
          <w:spacing w:val="9"/>
          <w:sz w:val="20"/>
          <w:szCs w:val="20"/>
        </w:rPr>
        <w:t>获取热线</w:t>
      </w:r>
      <w:r>
        <w:rPr>
          <w:rFonts w:hint="eastAsia" w:ascii="宋体" w:hAnsi="宋体" w:eastAsia="宋体" w:cs="宋体"/>
          <w:spacing w:val="6"/>
          <w:sz w:val="20"/>
          <w:szCs w:val="20"/>
        </w:rPr>
        <w:t>服务帮助。</w:t>
      </w:r>
    </w:p>
    <w:p w14:paraId="1760A235">
      <w:pPr>
        <w:spacing w:before="1" w:line="332" w:lineRule="auto"/>
        <w:ind w:right="54" w:firstLine="425"/>
        <w:rPr>
          <w:rFonts w:ascii="宋体" w:hAnsi="宋体" w:eastAsia="宋体" w:cs="宋体"/>
          <w:sz w:val="20"/>
          <w:szCs w:val="20"/>
        </w:rPr>
      </w:pPr>
      <w:r>
        <w:rPr>
          <w:rFonts w:ascii="宋体" w:hAnsi="宋体" w:eastAsia="宋体" w:cs="宋体"/>
          <w:spacing w:val="8"/>
          <w:sz w:val="20"/>
          <w:szCs w:val="20"/>
        </w:rPr>
        <w:t>7.依据《关于开展“双盲</w:t>
      </w:r>
      <w:r>
        <w:rPr>
          <w:rFonts w:ascii="宋体" w:hAnsi="宋体" w:eastAsia="宋体" w:cs="宋体"/>
          <w:spacing w:val="-70"/>
          <w:sz w:val="20"/>
          <w:szCs w:val="20"/>
        </w:rPr>
        <w:t xml:space="preserve"> </w:t>
      </w:r>
      <w:r>
        <w:rPr>
          <w:rFonts w:ascii="宋体" w:hAnsi="宋体" w:eastAsia="宋体" w:cs="宋体"/>
          <w:spacing w:val="8"/>
          <w:sz w:val="20"/>
          <w:szCs w:val="20"/>
        </w:rPr>
        <w:t>”评审有关工作的通知》相关要求，本</w:t>
      </w:r>
      <w:r>
        <w:rPr>
          <w:rFonts w:ascii="宋体" w:hAnsi="宋体" w:eastAsia="宋体" w:cs="宋体"/>
          <w:spacing w:val="7"/>
          <w:sz w:val="20"/>
          <w:szCs w:val="20"/>
        </w:rPr>
        <w:t>项目采用“双盲</w:t>
      </w:r>
      <w:r>
        <w:rPr>
          <w:rFonts w:ascii="宋体" w:hAnsi="宋体" w:eastAsia="宋体" w:cs="宋体"/>
          <w:spacing w:val="-70"/>
          <w:sz w:val="20"/>
          <w:szCs w:val="20"/>
        </w:rPr>
        <w:t xml:space="preserve"> </w:t>
      </w:r>
      <w:r>
        <w:rPr>
          <w:rFonts w:ascii="宋体" w:hAnsi="宋体" w:eastAsia="宋体" w:cs="宋体"/>
          <w:spacing w:val="7"/>
          <w:sz w:val="20"/>
          <w:szCs w:val="20"/>
        </w:rPr>
        <w:t>”评审。供应商应按</w:t>
      </w:r>
      <w:r>
        <w:rPr>
          <w:rFonts w:ascii="宋体" w:hAnsi="宋体" w:eastAsia="宋体" w:cs="宋体"/>
          <w:spacing w:val="9"/>
          <w:sz w:val="20"/>
          <w:szCs w:val="20"/>
        </w:rPr>
        <w:t>照磋商文件要求对投标文件按资格文件、报价文件、技术文件、商务文件等分段编制提交，对评审主要因素技术文件进行加密处理。评标委员会按要求对资格文件、报价文件、商务文件采取明标评审、对技术文</w:t>
      </w:r>
      <w:r>
        <w:rPr>
          <w:rFonts w:ascii="宋体" w:hAnsi="宋体" w:eastAsia="宋体" w:cs="宋体"/>
          <w:spacing w:val="7"/>
          <w:sz w:val="20"/>
          <w:szCs w:val="20"/>
        </w:rPr>
        <w:t>件采取暗标评审。</w:t>
      </w:r>
    </w:p>
    <w:p w14:paraId="17631098">
      <w:pPr>
        <w:spacing w:line="229" w:lineRule="auto"/>
        <w:ind w:left="4"/>
        <w:rPr>
          <w:rFonts w:ascii="宋体" w:hAnsi="宋体" w:eastAsia="宋体" w:cs="宋体"/>
          <w:sz w:val="20"/>
          <w:szCs w:val="20"/>
        </w:rPr>
      </w:pPr>
      <w:r>
        <w:rPr>
          <w:rFonts w:ascii="宋体" w:hAnsi="宋体" w:eastAsia="宋体" w:cs="宋体"/>
          <w:b/>
          <w:bCs/>
          <w:spacing w:val="5"/>
          <w:sz w:val="20"/>
          <w:szCs w:val="20"/>
        </w:rPr>
        <w:t>五、开启</w:t>
      </w:r>
    </w:p>
    <w:p w14:paraId="6EB11DA0">
      <w:pPr>
        <w:spacing w:before="112" w:line="228" w:lineRule="auto"/>
        <w:ind w:left="430"/>
        <w:rPr>
          <w:rFonts w:ascii="宋体" w:hAnsi="宋体" w:eastAsia="宋体" w:cs="宋体"/>
          <w:sz w:val="20"/>
          <w:szCs w:val="20"/>
        </w:rPr>
      </w:pPr>
      <w:r>
        <w:rPr>
          <w:rFonts w:ascii="宋体" w:hAnsi="宋体" w:eastAsia="宋体" w:cs="宋体"/>
          <w:spacing w:val="-3"/>
          <w:sz w:val="20"/>
          <w:szCs w:val="20"/>
        </w:rPr>
        <w:t>时间：</w:t>
      </w:r>
      <w:r>
        <w:rPr>
          <w:rFonts w:hint="eastAsia" w:ascii="宋体" w:hAnsi="宋体" w:eastAsia="宋体" w:cs="宋体"/>
          <w:spacing w:val="-3"/>
          <w:sz w:val="20"/>
          <w:szCs w:val="20"/>
          <w:lang w:eastAsia="zh-CN"/>
        </w:rPr>
        <w:t>2026 年10 月27 日 14 时 00 分</w:t>
      </w:r>
      <w:r>
        <w:rPr>
          <w:rFonts w:ascii="宋体" w:hAnsi="宋体" w:eastAsia="宋体" w:cs="宋体"/>
          <w:spacing w:val="-3"/>
          <w:sz w:val="20"/>
          <w:szCs w:val="20"/>
        </w:rPr>
        <w:t>；</w:t>
      </w:r>
    </w:p>
    <w:p w14:paraId="2F372D66">
      <w:pPr>
        <w:spacing w:before="41" w:line="228" w:lineRule="auto"/>
        <w:ind w:left="2"/>
        <w:rPr>
          <w:rFonts w:ascii="宋体" w:hAnsi="宋体" w:eastAsia="宋体" w:cs="宋体"/>
          <w:sz w:val="20"/>
          <w:szCs w:val="20"/>
        </w:rPr>
      </w:pPr>
      <w:r>
        <w:rPr>
          <w:rFonts w:ascii="宋体" w:hAnsi="宋体" w:eastAsia="宋体" w:cs="宋体"/>
          <w:spacing w:val="11"/>
          <w:sz w:val="20"/>
          <w:szCs w:val="20"/>
        </w:rPr>
        <w:t>地点：【长春经济技术开发区公共资源交易中心】吉林省长春市长春经济技术开发区[长春经开采购中心]长春经济技术开发区公共资源交易中心2楼开标室</w:t>
      </w:r>
      <w:r>
        <w:rPr>
          <w:rFonts w:ascii="宋体" w:hAnsi="宋体" w:eastAsia="宋体" w:cs="宋体"/>
          <w:spacing w:val="4"/>
          <w:sz w:val="20"/>
          <w:szCs w:val="20"/>
        </w:rPr>
        <w:t>。</w:t>
      </w:r>
    </w:p>
    <w:p w14:paraId="3E03EB4E">
      <w:pPr>
        <w:spacing w:before="113" w:line="226" w:lineRule="auto"/>
        <w:ind w:left="2"/>
        <w:rPr>
          <w:rFonts w:ascii="宋体" w:hAnsi="宋体" w:eastAsia="宋体" w:cs="宋体"/>
          <w:sz w:val="20"/>
          <w:szCs w:val="20"/>
        </w:rPr>
      </w:pPr>
      <w:bookmarkStart w:id="4" w:name="bookmark52"/>
      <w:bookmarkEnd w:id="4"/>
      <w:r>
        <w:rPr>
          <w:rFonts w:ascii="宋体" w:hAnsi="宋体" w:eastAsia="宋体" w:cs="宋体"/>
          <w:b/>
          <w:bCs/>
          <w:spacing w:val="6"/>
          <w:sz w:val="20"/>
          <w:szCs w:val="20"/>
        </w:rPr>
        <w:t>六、公告期限</w:t>
      </w:r>
    </w:p>
    <w:p w14:paraId="5512ADDD">
      <w:pPr>
        <w:spacing w:before="115" w:line="226" w:lineRule="auto"/>
        <w:ind w:left="455"/>
        <w:rPr>
          <w:rFonts w:ascii="宋体" w:hAnsi="宋体" w:eastAsia="宋体" w:cs="宋体"/>
          <w:sz w:val="20"/>
          <w:szCs w:val="20"/>
        </w:rPr>
      </w:pPr>
      <w:r>
        <w:rPr>
          <w:rFonts w:ascii="宋体" w:hAnsi="宋体" w:eastAsia="宋体" w:cs="宋体"/>
          <w:spacing w:val="4"/>
          <w:sz w:val="20"/>
          <w:szCs w:val="20"/>
        </w:rPr>
        <w:t>自本公告发布之日起</w:t>
      </w:r>
      <w:r>
        <w:rPr>
          <w:rFonts w:ascii="宋体" w:hAnsi="宋体" w:eastAsia="宋体" w:cs="宋体"/>
          <w:spacing w:val="-26"/>
          <w:sz w:val="20"/>
          <w:szCs w:val="20"/>
        </w:rPr>
        <w:t xml:space="preserve"> </w:t>
      </w:r>
      <w:r>
        <w:rPr>
          <w:rFonts w:ascii="宋体" w:hAnsi="宋体" w:eastAsia="宋体" w:cs="宋体"/>
          <w:spacing w:val="4"/>
          <w:sz w:val="20"/>
          <w:szCs w:val="20"/>
        </w:rPr>
        <w:t>5</w:t>
      </w:r>
      <w:r>
        <w:rPr>
          <w:rFonts w:ascii="宋体" w:hAnsi="宋体" w:eastAsia="宋体" w:cs="宋体"/>
          <w:spacing w:val="-40"/>
          <w:sz w:val="20"/>
          <w:szCs w:val="20"/>
        </w:rPr>
        <w:t xml:space="preserve"> </w:t>
      </w:r>
      <w:r>
        <w:rPr>
          <w:rFonts w:ascii="宋体" w:hAnsi="宋体" w:eastAsia="宋体" w:cs="宋体"/>
          <w:spacing w:val="4"/>
          <w:sz w:val="20"/>
          <w:szCs w:val="20"/>
        </w:rPr>
        <w:t>个工作日。</w:t>
      </w:r>
    </w:p>
    <w:p w14:paraId="42FBD224">
      <w:pPr>
        <w:spacing w:before="115" w:line="228" w:lineRule="auto"/>
        <w:rPr>
          <w:rFonts w:ascii="宋体" w:hAnsi="宋体" w:eastAsia="宋体" w:cs="宋体"/>
          <w:sz w:val="20"/>
          <w:szCs w:val="20"/>
        </w:rPr>
      </w:pPr>
      <w:r>
        <w:rPr>
          <w:rFonts w:ascii="宋体" w:hAnsi="宋体" w:eastAsia="宋体" w:cs="宋体"/>
          <w:b/>
          <w:bCs/>
          <w:spacing w:val="7"/>
          <w:sz w:val="20"/>
          <w:szCs w:val="20"/>
        </w:rPr>
        <w:t>七、其他补充事宜</w:t>
      </w:r>
    </w:p>
    <w:p w14:paraId="4FD51335">
      <w:pPr>
        <w:spacing w:before="113" w:line="332" w:lineRule="auto"/>
        <w:ind w:firstLine="421"/>
        <w:rPr>
          <w:rFonts w:ascii="宋体" w:hAnsi="宋体" w:eastAsia="宋体" w:cs="宋体"/>
          <w:sz w:val="20"/>
          <w:szCs w:val="20"/>
        </w:rPr>
      </w:pPr>
      <w:r>
        <w:rPr>
          <w:rFonts w:ascii="宋体" w:hAnsi="宋体" w:eastAsia="宋体" w:cs="宋体"/>
          <w:color w:val="333333"/>
          <w:spacing w:val="9"/>
          <w:sz w:val="20"/>
          <w:szCs w:val="20"/>
        </w:rPr>
        <w:t>本次竞争性磋商公告同时在政采云平台（同步推送到吉林省政府采购网、中国政府采购网、长春市公共资源交易网）、榆树市人民政府网上发布</w:t>
      </w:r>
      <w:r>
        <w:rPr>
          <w:rFonts w:ascii="宋体" w:hAnsi="宋体" w:eastAsia="宋体" w:cs="宋体"/>
          <w:spacing w:val="9"/>
          <w:sz w:val="20"/>
          <w:szCs w:val="20"/>
        </w:rPr>
        <w:t>。</w:t>
      </w:r>
    </w:p>
    <w:p w14:paraId="0555957E">
      <w:pPr>
        <w:spacing w:line="226" w:lineRule="auto"/>
        <w:ind w:left="4"/>
        <w:rPr>
          <w:rFonts w:ascii="宋体" w:hAnsi="宋体" w:eastAsia="宋体" w:cs="宋体"/>
          <w:sz w:val="20"/>
          <w:szCs w:val="20"/>
        </w:rPr>
      </w:pPr>
      <w:r>
        <w:rPr>
          <w:rFonts w:ascii="宋体" w:hAnsi="宋体" w:eastAsia="宋体" w:cs="宋体"/>
          <w:b/>
          <w:bCs/>
          <w:spacing w:val="8"/>
          <w:sz w:val="20"/>
          <w:szCs w:val="20"/>
        </w:rPr>
        <w:t>八、凡对本次采购提出询问，请按以下方式联系</w:t>
      </w:r>
    </w:p>
    <w:p w14:paraId="7DB2AC02">
      <w:pPr>
        <w:spacing w:before="114" w:line="227" w:lineRule="auto"/>
        <w:ind w:left="436"/>
        <w:rPr>
          <w:rFonts w:ascii="宋体" w:hAnsi="宋体" w:eastAsia="宋体" w:cs="宋体"/>
          <w:sz w:val="20"/>
          <w:szCs w:val="20"/>
        </w:rPr>
      </w:pPr>
      <w:r>
        <w:rPr>
          <w:rFonts w:ascii="宋体" w:hAnsi="宋体" w:eastAsia="宋体" w:cs="宋体"/>
          <w:spacing w:val="5"/>
          <w:sz w:val="20"/>
          <w:szCs w:val="20"/>
        </w:rPr>
        <w:t>1.采购人信息</w:t>
      </w:r>
    </w:p>
    <w:p w14:paraId="7F726FE1">
      <w:pPr>
        <w:spacing w:before="114" w:line="227" w:lineRule="auto"/>
        <w:ind w:left="423"/>
        <w:rPr>
          <w:rFonts w:ascii="宋体" w:hAnsi="宋体" w:eastAsia="宋体" w:cs="宋体"/>
          <w:sz w:val="20"/>
          <w:szCs w:val="20"/>
        </w:rPr>
      </w:pPr>
      <w:r>
        <w:rPr>
          <w:rFonts w:ascii="宋体" w:hAnsi="宋体" w:eastAsia="宋体" w:cs="宋体"/>
          <w:spacing w:val="8"/>
          <w:sz w:val="20"/>
          <w:szCs w:val="20"/>
        </w:rPr>
        <w:t>名  称：榆树市八号镇人民政府</w:t>
      </w:r>
    </w:p>
    <w:p w14:paraId="062631D1">
      <w:pPr>
        <w:spacing w:before="114" w:line="228" w:lineRule="auto"/>
        <w:ind w:left="420"/>
        <w:rPr>
          <w:rFonts w:ascii="宋体" w:hAnsi="宋体" w:eastAsia="宋体" w:cs="宋体"/>
          <w:sz w:val="20"/>
          <w:szCs w:val="20"/>
        </w:rPr>
      </w:pPr>
      <w:r>
        <w:rPr>
          <w:rFonts w:ascii="宋体" w:hAnsi="宋体" w:eastAsia="宋体" w:cs="宋体"/>
          <w:spacing w:val="8"/>
          <w:sz w:val="20"/>
          <w:szCs w:val="20"/>
        </w:rPr>
        <w:t>地  址：榆树市八号镇</w:t>
      </w:r>
    </w:p>
    <w:p w14:paraId="7AA156A2">
      <w:pPr>
        <w:spacing w:before="113" w:line="228" w:lineRule="auto"/>
        <w:ind w:left="421"/>
        <w:rPr>
          <w:rFonts w:hint="eastAsia" w:ascii="宋体" w:hAnsi="宋体" w:eastAsia="宋体" w:cs="宋体"/>
          <w:sz w:val="20"/>
          <w:szCs w:val="20"/>
          <w:highlight w:val="none"/>
          <w:lang w:eastAsia="zh-CN"/>
        </w:rPr>
      </w:pPr>
      <w:r>
        <w:rPr>
          <w:rFonts w:ascii="宋体" w:hAnsi="宋体" w:eastAsia="宋体" w:cs="宋体"/>
          <w:spacing w:val="8"/>
          <w:sz w:val="20"/>
          <w:szCs w:val="20"/>
          <w:highlight w:val="none"/>
        </w:rPr>
        <w:t>联系人：</w:t>
      </w:r>
      <w:r>
        <w:rPr>
          <w:rFonts w:hint="eastAsia" w:ascii="宋体" w:hAnsi="宋体" w:eastAsia="宋体" w:cs="宋体"/>
          <w:spacing w:val="8"/>
          <w:sz w:val="20"/>
          <w:szCs w:val="20"/>
          <w:highlight w:val="none"/>
        </w:rPr>
        <w:t>王春庄</w:t>
      </w:r>
      <w:r>
        <w:rPr>
          <w:rFonts w:hint="eastAsia" w:ascii="宋体" w:hAnsi="宋体" w:eastAsia="宋体" w:cs="宋体"/>
          <w:spacing w:val="8"/>
          <w:sz w:val="20"/>
          <w:szCs w:val="20"/>
          <w:highlight w:val="none"/>
          <w:lang w:val="en-US" w:eastAsia="zh-CN"/>
        </w:rPr>
        <w:t xml:space="preserve"> </w:t>
      </w:r>
    </w:p>
    <w:p w14:paraId="76438F8A">
      <w:pPr>
        <w:spacing w:before="114" w:line="229" w:lineRule="auto"/>
        <w:ind w:left="421"/>
        <w:rPr>
          <w:rFonts w:hint="eastAsia" w:ascii="宋体" w:hAnsi="宋体" w:eastAsia="宋体" w:cs="宋体"/>
          <w:sz w:val="20"/>
          <w:szCs w:val="20"/>
          <w:highlight w:val="none"/>
          <w:lang w:eastAsia="zh-CN"/>
        </w:rPr>
      </w:pPr>
      <w:r>
        <w:rPr>
          <w:rFonts w:ascii="宋体" w:hAnsi="宋体" w:eastAsia="宋体" w:cs="宋体"/>
          <w:spacing w:val="5"/>
          <w:sz w:val="20"/>
          <w:szCs w:val="20"/>
          <w:highlight w:val="none"/>
        </w:rPr>
        <w:t>联系方式：</w:t>
      </w:r>
      <w:r>
        <w:rPr>
          <w:rFonts w:hint="eastAsia" w:ascii="宋体" w:hAnsi="宋体" w:eastAsia="宋体" w:cs="宋体"/>
          <w:spacing w:val="5"/>
          <w:sz w:val="20"/>
          <w:szCs w:val="20"/>
          <w:highlight w:val="none"/>
        </w:rPr>
        <w:t>13756798461</w:t>
      </w:r>
      <w:r>
        <w:rPr>
          <w:rFonts w:hint="eastAsia" w:ascii="宋体" w:hAnsi="宋体" w:eastAsia="宋体" w:cs="宋体"/>
          <w:spacing w:val="5"/>
          <w:sz w:val="20"/>
          <w:szCs w:val="20"/>
          <w:highlight w:val="none"/>
          <w:lang w:val="en-US" w:eastAsia="zh-CN"/>
        </w:rPr>
        <w:t xml:space="preserve"> </w:t>
      </w:r>
    </w:p>
    <w:p w14:paraId="01C2FBA8">
      <w:pPr>
        <w:spacing w:before="111" w:line="227" w:lineRule="auto"/>
        <w:ind w:left="423"/>
        <w:rPr>
          <w:rFonts w:ascii="宋体" w:hAnsi="宋体" w:eastAsia="宋体" w:cs="宋体"/>
          <w:sz w:val="20"/>
          <w:szCs w:val="20"/>
          <w:highlight w:val="none"/>
        </w:rPr>
      </w:pPr>
      <w:r>
        <w:rPr>
          <w:rFonts w:ascii="宋体" w:hAnsi="宋体" w:eastAsia="宋体" w:cs="宋体"/>
          <w:spacing w:val="8"/>
          <w:sz w:val="20"/>
          <w:szCs w:val="20"/>
          <w:highlight w:val="none"/>
        </w:rPr>
        <w:t>2、采购代理机构信息</w:t>
      </w:r>
    </w:p>
    <w:p w14:paraId="277278AE">
      <w:pPr>
        <w:spacing w:before="166" w:line="227" w:lineRule="auto"/>
        <w:ind w:left="458"/>
        <w:rPr>
          <w:rFonts w:hint="eastAsia" w:ascii="宋体" w:hAnsi="宋体" w:eastAsia="宋体" w:cs="宋体"/>
          <w:spacing w:val="21"/>
          <w:sz w:val="20"/>
          <w:szCs w:val="20"/>
          <w:lang w:val="en-US" w:eastAsia="zh-CN"/>
        </w:rPr>
      </w:pPr>
      <w:r>
        <w:rPr>
          <w:rFonts w:hint="eastAsia" w:ascii="宋体" w:hAnsi="宋体" w:eastAsia="宋体" w:cs="宋体"/>
          <w:spacing w:val="21"/>
          <w:sz w:val="20"/>
          <w:szCs w:val="20"/>
          <w:lang w:val="en-US" w:eastAsia="zh-CN"/>
        </w:rPr>
        <w:t>名称：吉林省中鼎建设工程项目管理有限公司</w:t>
      </w:r>
    </w:p>
    <w:p w14:paraId="0826065B">
      <w:pPr>
        <w:spacing w:before="166" w:line="227" w:lineRule="auto"/>
        <w:ind w:left="458"/>
        <w:rPr>
          <w:rFonts w:hint="eastAsia" w:ascii="宋体" w:hAnsi="宋体" w:eastAsia="宋体" w:cs="宋体"/>
          <w:spacing w:val="21"/>
          <w:sz w:val="20"/>
          <w:szCs w:val="20"/>
          <w:lang w:val="en-US" w:eastAsia="zh-CN"/>
        </w:rPr>
      </w:pPr>
      <w:r>
        <w:rPr>
          <w:rFonts w:hint="eastAsia" w:ascii="宋体" w:hAnsi="宋体" w:eastAsia="宋体" w:cs="宋体"/>
          <w:spacing w:val="21"/>
          <w:sz w:val="20"/>
          <w:szCs w:val="20"/>
          <w:lang w:val="en-US" w:eastAsia="zh-CN"/>
        </w:rPr>
        <w:t>地址：长春市经开区昆山路与兰州街交汇</w:t>
      </w:r>
    </w:p>
    <w:p w14:paraId="67E0BBC5">
      <w:pPr>
        <w:spacing w:before="166" w:line="227" w:lineRule="auto"/>
        <w:ind w:left="458"/>
        <w:rPr>
          <w:rFonts w:hint="default" w:ascii="宋体" w:hAnsi="宋体" w:eastAsia="宋体" w:cs="宋体"/>
          <w:spacing w:val="21"/>
          <w:sz w:val="20"/>
          <w:szCs w:val="20"/>
          <w:lang w:val="en-US" w:eastAsia="zh-CN"/>
        </w:rPr>
      </w:pPr>
      <w:r>
        <w:rPr>
          <w:rFonts w:hint="eastAsia" w:ascii="宋体" w:hAnsi="宋体" w:eastAsia="宋体" w:cs="宋体"/>
          <w:spacing w:val="21"/>
          <w:sz w:val="20"/>
          <w:szCs w:val="20"/>
          <w:lang w:val="en-US" w:eastAsia="zh-CN"/>
        </w:rPr>
        <w:t>联系人：李志强</w:t>
      </w:r>
    </w:p>
    <w:p w14:paraId="7F9B1257">
      <w:pPr>
        <w:spacing w:before="166" w:line="227" w:lineRule="auto"/>
        <w:ind w:left="458"/>
        <w:rPr>
          <w:rFonts w:hint="eastAsia" w:ascii="宋体" w:hAnsi="宋体" w:eastAsia="宋体" w:cs="宋体"/>
          <w:spacing w:val="21"/>
          <w:sz w:val="20"/>
          <w:szCs w:val="20"/>
          <w:lang w:val="en-US" w:eastAsia="zh-CN"/>
        </w:rPr>
      </w:pPr>
      <w:r>
        <w:rPr>
          <w:rFonts w:hint="eastAsia" w:ascii="宋体" w:hAnsi="宋体" w:eastAsia="宋体" w:cs="宋体"/>
          <w:spacing w:val="21"/>
          <w:sz w:val="20"/>
          <w:szCs w:val="20"/>
          <w:lang w:val="en-US" w:eastAsia="zh-CN"/>
        </w:rPr>
        <w:t>联系方式：0431-80765566</w:t>
      </w:r>
    </w:p>
    <w:p w14:paraId="4B5BE82F">
      <w:pPr>
        <w:spacing w:before="166" w:line="227" w:lineRule="auto"/>
        <w:ind w:left="458"/>
        <w:rPr>
          <w:rFonts w:ascii="宋体" w:hAnsi="宋体" w:eastAsia="宋体" w:cs="宋体"/>
          <w:sz w:val="20"/>
          <w:szCs w:val="20"/>
        </w:rPr>
      </w:pPr>
      <w:r>
        <w:rPr>
          <w:rFonts w:ascii="宋体" w:hAnsi="宋体" w:eastAsia="宋体" w:cs="宋体"/>
          <w:spacing w:val="21"/>
          <w:sz w:val="20"/>
          <w:szCs w:val="20"/>
        </w:rPr>
        <w:t>3、监督部门：</w:t>
      </w:r>
      <w:r>
        <w:rPr>
          <w:rFonts w:ascii="宋体" w:hAnsi="宋体" w:eastAsia="宋体" w:cs="宋体"/>
          <w:spacing w:val="-48"/>
          <w:sz w:val="20"/>
          <w:szCs w:val="20"/>
        </w:rPr>
        <w:t xml:space="preserve"> </w:t>
      </w:r>
      <w:r>
        <w:rPr>
          <w:rFonts w:ascii="宋体" w:hAnsi="宋体" w:eastAsia="宋体" w:cs="宋体"/>
          <w:spacing w:val="21"/>
          <w:sz w:val="20"/>
          <w:szCs w:val="20"/>
        </w:rPr>
        <w:t>榆树市政府采购管理办公室</w:t>
      </w:r>
    </w:p>
    <w:p w14:paraId="5096DCF0">
      <w:pPr>
        <w:spacing w:before="162" w:line="230" w:lineRule="auto"/>
        <w:ind w:left="478"/>
        <w:rPr>
          <w:rFonts w:ascii="宋体" w:hAnsi="宋体" w:eastAsia="宋体" w:cs="宋体"/>
          <w:sz w:val="20"/>
          <w:szCs w:val="20"/>
        </w:rPr>
      </w:pPr>
      <w:r>
        <w:rPr>
          <w:rFonts w:ascii="宋体" w:hAnsi="宋体" w:eastAsia="宋体" w:cs="宋体"/>
          <w:spacing w:val="9"/>
          <w:sz w:val="20"/>
          <w:szCs w:val="20"/>
        </w:rPr>
        <w:t>电话</w:t>
      </w:r>
      <w:r>
        <w:rPr>
          <w:rFonts w:ascii="宋体" w:hAnsi="宋体" w:eastAsia="宋体" w:cs="宋体"/>
          <w:spacing w:val="-46"/>
          <w:sz w:val="20"/>
          <w:szCs w:val="20"/>
        </w:rPr>
        <w:t xml:space="preserve"> </w:t>
      </w:r>
      <w:r>
        <w:rPr>
          <w:rFonts w:ascii="宋体" w:hAnsi="宋体" w:eastAsia="宋体" w:cs="宋体"/>
          <w:spacing w:val="9"/>
          <w:sz w:val="20"/>
          <w:szCs w:val="20"/>
        </w:rPr>
        <w:t>：0431-83624470</w:t>
      </w:r>
    </w:p>
    <w:p w14:paraId="3BE1371E">
      <w:pPr>
        <w:spacing w:line="230" w:lineRule="auto"/>
        <w:rPr>
          <w:rFonts w:ascii="宋体" w:hAnsi="宋体" w:eastAsia="宋体" w:cs="宋体"/>
          <w:sz w:val="20"/>
          <w:szCs w:val="20"/>
        </w:rPr>
        <w:sectPr>
          <w:footerReference r:id="rId8" w:type="default"/>
          <w:pgSz w:w="11906" w:h="16839"/>
          <w:pgMar w:top="1200" w:right="1137" w:bottom="1038" w:left="1140" w:header="0" w:footer="787" w:gutter="0"/>
          <w:cols w:space="720" w:num="1"/>
        </w:sectPr>
      </w:pPr>
    </w:p>
    <w:p w14:paraId="248F418B">
      <w:pPr>
        <w:spacing w:before="63" w:line="224" w:lineRule="auto"/>
        <w:ind w:left="3461"/>
        <w:outlineLvl w:val="0"/>
        <w:rPr>
          <w:rFonts w:ascii="宋体" w:hAnsi="宋体" w:eastAsia="宋体" w:cs="宋体"/>
          <w:sz w:val="31"/>
          <w:szCs w:val="31"/>
        </w:rPr>
      </w:pPr>
      <w:bookmarkStart w:id="5" w:name="bookmark4"/>
      <w:bookmarkEnd w:id="5"/>
      <w:r>
        <w:rPr>
          <w:rFonts w:ascii="宋体" w:hAnsi="宋体" w:eastAsia="宋体" w:cs="宋体"/>
          <w:b/>
          <w:bCs/>
          <w:spacing w:val="-1"/>
          <w:sz w:val="31"/>
          <w:szCs w:val="31"/>
        </w:rPr>
        <w:t>第二章</w:t>
      </w:r>
      <w:r>
        <w:rPr>
          <w:rFonts w:ascii="宋体" w:hAnsi="宋体" w:eastAsia="宋体" w:cs="宋体"/>
          <w:spacing w:val="32"/>
          <w:sz w:val="31"/>
          <w:szCs w:val="31"/>
        </w:rPr>
        <w:t xml:space="preserve">  </w:t>
      </w:r>
      <w:r>
        <w:rPr>
          <w:rFonts w:ascii="宋体" w:hAnsi="宋体" w:eastAsia="宋体" w:cs="宋体"/>
          <w:b/>
          <w:bCs/>
          <w:spacing w:val="-1"/>
          <w:sz w:val="31"/>
          <w:szCs w:val="31"/>
        </w:rPr>
        <w:t>申请人须知</w:t>
      </w:r>
    </w:p>
    <w:p w14:paraId="26BCCB26">
      <w:pPr>
        <w:spacing w:before="294" w:line="219" w:lineRule="auto"/>
        <w:ind w:left="3739"/>
        <w:outlineLvl w:val="1"/>
        <w:rPr>
          <w:rFonts w:ascii="宋体" w:hAnsi="宋体" w:eastAsia="宋体" w:cs="宋体"/>
          <w:sz w:val="30"/>
          <w:szCs w:val="30"/>
        </w:rPr>
      </w:pPr>
      <w:bookmarkStart w:id="6" w:name="bookmark5"/>
      <w:bookmarkEnd w:id="6"/>
      <w:r>
        <w:rPr>
          <w:rFonts w:ascii="宋体" w:hAnsi="宋体" w:eastAsia="宋体" w:cs="宋体"/>
          <w:b/>
          <w:bCs/>
          <w:spacing w:val="-9"/>
          <w:sz w:val="30"/>
          <w:szCs w:val="30"/>
        </w:rPr>
        <w:t>申请人须知前附表</w:t>
      </w:r>
    </w:p>
    <w:p w14:paraId="411F1A25">
      <w:pPr>
        <w:spacing w:before="24"/>
      </w:pPr>
    </w:p>
    <w:p w14:paraId="0F4DC124">
      <w:pPr>
        <w:spacing w:before="24"/>
      </w:pPr>
    </w:p>
    <w:tbl>
      <w:tblPr>
        <w:tblStyle w:val="6"/>
        <w:tblW w:w="97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9"/>
        <w:gridCol w:w="3238"/>
        <w:gridCol w:w="5796"/>
      </w:tblGrid>
      <w:tr w14:paraId="6A658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749" w:type="dxa"/>
            <w:vAlign w:val="top"/>
          </w:tcPr>
          <w:p w14:paraId="0CB7D0E5">
            <w:pPr>
              <w:pStyle w:val="7"/>
              <w:spacing w:before="36" w:line="228" w:lineRule="auto"/>
              <w:ind w:left="172"/>
              <w:rPr>
                <w:rFonts w:hint="eastAsia" w:ascii="宋体" w:hAnsi="宋体" w:eastAsia="宋体" w:cs="宋体"/>
              </w:rPr>
            </w:pPr>
            <w:r>
              <w:rPr>
                <w:rFonts w:hint="eastAsia" w:ascii="宋体" w:hAnsi="宋体" w:eastAsia="宋体" w:cs="宋体"/>
                <w:spacing w:val="4"/>
              </w:rPr>
              <w:t>项号</w:t>
            </w:r>
          </w:p>
        </w:tc>
        <w:tc>
          <w:tcPr>
            <w:tcW w:w="3238" w:type="dxa"/>
            <w:vAlign w:val="top"/>
          </w:tcPr>
          <w:p w14:paraId="0EB00F6D">
            <w:pPr>
              <w:pStyle w:val="7"/>
              <w:spacing w:before="35" w:line="228" w:lineRule="auto"/>
              <w:ind w:left="1204"/>
              <w:rPr>
                <w:rFonts w:hint="eastAsia" w:ascii="宋体" w:hAnsi="宋体" w:eastAsia="宋体" w:cs="宋体"/>
              </w:rPr>
            </w:pPr>
            <w:r>
              <w:rPr>
                <w:rFonts w:hint="eastAsia" w:ascii="宋体" w:hAnsi="宋体" w:eastAsia="宋体" w:cs="宋体"/>
                <w:spacing w:val="6"/>
              </w:rPr>
              <w:t>条款名称</w:t>
            </w:r>
          </w:p>
        </w:tc>
        <w:tc>
          <w:tcPr>
            <w:tcW w:w="5796" w:type="dxa"/>
            <w:vAlign w:val="top"/>
          </w:tcPr>
          <w:p w14:paraId="5D31B03E">
            <w:pPr>
              <w:pStyle w:val="7"/>
              <w:spacing w:before="35" w:line="228" w:lineRule="auto"/>
              <w:ind w:left="2483"/>
              <w:rPr>
                <w:rFonts w:hint="eastAsia" w:ascii="宋体" w:hAnsi="宋体" w:eastAsia="宋体" w:cs="宋体"/>
              </w:rPr>
            </w:pPr>
            <w:r>
              <w:rPr>
                <w:rFonts w:hint="eastAsia" w:ascii="宋体" w:hAnsi="宋体" w:eastAsia="宋体" w:cs="宋体"/>
                <w:spacing w:val="6"/>
              </w:rPr>
              <w:t>编列内容</w:t>
            </w:r>
          </w:p>
        </w:tc>
      </w:tr>
      <w:tr w14:paraId="1B16D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749" w:type="dxa"/>
            <w:vAlign w:val="top"/>
          </w:tcPr>
          <w:p w14:paraId="0D2CADFB">
            <w:pPr>
              <w:spacing w:line="323" w:lineRule="auto"/>
              <w:rPr>
                <w:rFonts w:hint="eastAsia" w:ascii="宋体" w:hAnsi="宋体" w:eastAsia="宋体" w:cs="宋体"/>
                <w:sz w:val="21"/>
              </w:rPr>
            </w:pPr>
          </w:p>
          <w:p w14:paraId="2F1B0677">
            <w:pPr>
              <w:spacing w:line="323" w:lineRule="auto"/>
              <w:rPr>
                <w:rFonts w:hint="eastAsia" w:ascii="宋体" w:hAnsi="宋体" w:eastAsia="宋体" w:cs="宋体"/>
                <w:sz w:val="21"/>
              </w:rPr>
            </w:pPr>
          </w:p>
          <w:p w14:paraId="11FD741F">
            <w:pPr>
              <w:spacing w:before="57" w:line="195" w:lineRule="auto"/>
              <w:ind w:left="343"/>
              <w:rPr>
                <w:rFonts w:hint="eastAsia" w:ascii="宋体" w:hAnsi="宋体" w:eastAsia="宋体" w:cs="宋体"/>
                <w:sz w:val="20"/>
                <w:szCs w:val="20"/>
              </w:rPr>
            </w:pPr>
            <w:r>
              <w:rPr>
                <w:rFonts w:hint="eastAsia" w:ascii="宋体" w:hAnsi="宋体" w:eastAsia="宋体" w:cs="宋体"/>
                <w:sz w:val="20"/>
                <w:szCs w:val="20"/>
              </w:rPr>
              <w:t>1</w:t>
            </w:r>
          </w:p>
        </w:tc>
        <w:tc>
          <w:tcPr>
            <w:tcW w:w="3238" w:type="dxa"/>
            <w:vAlign w:val="top"/>
          </w:tcPr>
          <w:p w14:paraId="11ED199C">
            <w:pPr>
              <w:spacing w:line="299" w:lineRule="auto"/>
              <w:rPr>
                <w:rFonts w:hint="eastAsia" w:ascii="宋体" w:hAnsi="宋体" w:eastAsia="宋体" w:cs="宋体"/>
                <w:sz w:val="21"/>
              </w:rPr>
            </w:pPr>
          </w:p>
          <w:p w14:paraId="0F3B3D2E">
            <w:pPr>
              <w:spacing w:line="299" w:lineRule="auto"/>
              <w:rPr>
                <w:rFonts w:hint="eastAsia" w:ascii="宋体" w:hAnsi="宋体" w:eastAsia="宋体" w:cs="宋体"/>
                <w:sz w:val="21"/>
              </w:rPr>
            </w:pPr>
          </w:p>
          <w:p w14:paraId="3C2B10C5">
            <w:pPr>
              <w:pStyle w:val="7"/>
              <w:spacing w:before="65" w:line="227" w:lineRule="auto"/>
              <w:ind w:left="1307"/>
              <w:rPr>
                <w:rFonts w:hint="eastAsia" w:ascii="宋体" w:hAnsi="宋体" w:eastAsia="宋体" w:cs="宋体"/>
              </w:rPr>
            </w:pPr>
            <w:r>
              <w:rPr>
                <w:rFonts w:hint="eastAsia" w:ascii="宋体" w:hAnsi="宋体" w:eastAsia="宋体" w:cs="宋体"/>
                <w:spacing w:val="7"/>
              </w:rPr>
              <w:t>采购人</w:t>
            </w:r>
          </w:p>
        </w:tc>
        <w:tc>
          <w:tcPr>
            <w:tcW w:w="5796" w:type="dxa"/>
            <w:vAlign w:val="top"/>
          </w:tcPr>
          <w:p w14:paraId="3E401DA4">
            <w:pPr>
              <w:pStyle w:val="7"/>
              <w:spacing w:before="141" w:line="227" w:lineRule="auto"/>
              <w:ind w:left="112"/>
              <w:rPr>
                <w:rFonts w:hint="eastAsia" w:ascii="宋体" w:hAnsi="宋体" w:eastAsia="宋体" w:cs="宋体"/>
              </w:rPr>
            </w:pPr>
            <w:r>
              <w:rPr>
                <w:rFonts w:hint="eastAsia" w:ascii="宋体" w:hAnsi="宋体" w:eastAsia="宋体" w:cs="宋体"/>
                <w:spacing w:val="9"/>
              </w:rPr>
              <w:t>采购人：榆树市八号镇人民政府</w:t>
            </w:r>
          </w:p>
          <w:p w14:paraId="53BDE531">
            <w:pPr>
              <w:pStyle w:val="7"/>
              <w:spacing w:before="152" w:line="228" w:lineRule="auto"/>
              <w:ind w:left="113"/>
              <w:rPr>
                <w:rFonts w:hint="eastAsia" w:ascii="宋体" w:hAnsi="宋体" w:eastAsia="宋体" w:cs="宋体"/>
                <w:lang w:eastAsia="zh-CN"/>
              </w:rPr>
            </w:pPr>
            <w:r>
              <w:rPr>
                <w:rFonts w:hint="eastAsia" w:ascii="宋体" w:hAnsi="宋体" w:eastAsia="宋体" w:cs="宋体"/>
                <w:spacing w:val="8"/>
              </w:rPr>
              <w:t>地  址：</w:t>
            </w:r>
            <w:r>
              <w:rPr>
                <w:rFonts w:hint="eastAsia" w:ascii="宋体" w:hAnsi="宋体" w:eastAsia="宋体" w:cs="宋体"/>
                <w:spacing w:val="8"/>
                <w:sz w:val="20"/>
                <w:szCs w:val="20"/>
              </w:rPr>
              <w:t>榆树市八号镇</w:t>
            </w:r>
            <w:r>
              <w:rPr>
                <w:rFonts w:hint="eastAsia" w:ascii="宋体" w:hAnsi="宋体" w:eastAsia="宋体" w:cs="宋体"/>
                <w:spacing w:val="8"/>
                <w:lang w:val="en-US" w:eastAsia="zh-CN"/>
              </w:rPr>
              <w:t xml:space="preserve"> </w:t>
            </w:r>
          </w:p>
          <w:p w14:paraId="737F43CF">
            <w:pPr>
              <w:spacing w:before="113" w:line="228" w:lineRule="auto"/>
              <w:ind w:firstLine="216" w:firstLineChars="100"/>
              <w:rPr>
                <w:rFonts w:hint="eastAsia" w:ascii="宋体" w:hAnsi="宋体" w:eastAsia="宋体" w:cs="宋体"/>
                <w:sz w:val="20"/>
                <w:szCs w:val="20"/>
                <w:highlight w:val="none"/>
                <w:lang w:eastAsia="zh-CN"/>
              </w:rPr>
            </w:pPr>
            <w:r>
              <w:rPr>
                <w:rFonts w:hint="eastAsia" w:ascii="宋体" w:hAnsi="宋体" w:eastAsia="宋体" w:cs="宋体"/>
                <w:spacing w:val="8"/>
                <w:sz w:val="20"/>
                <w:szCs w:val="20"/>
                <w:highlight w:val="none"/>
              </w:rPr>
              <w:t>联系人：王春庄</w:t>
            </w:r>
            <w:r>
              <w:rPr>
                <w:rFonts w:hint="eastAsia" w:ascii="宋体" w:hAnsi="宋体" w:eastAsia="宋体" w:cs="宋体"/>
                <w:spacing w:val="8"/>
                <w:sz w:val="20"/>
                <w:szCs w:val="20"/>
                <w:highlight w:val="none"/>
                <w:lang w:val="en-US" w:eastAsia="zh-CN"/>
              </w:rPr>
              <w:t xml:space="preserve"> </w:t>
            </w:r>
          </w:p>
          <w:p w14:paraId="6A117229">
            <w:pPr>
              <w:pStyle w:val="7"/>
              <w:spacing w:before="154" w:line="229" w:lineRule="auto"/>
              <w:ind w:left="113"/>
              <w:rPr>
                <w:rFonts w:hint="eastAsia" w:ascii="宋体" w:hAnsi="宋体" w:eastAsia="宋体" w:cs="宋体"/>
                <w:lang w:eastAsia="zh-CN"/>
              </w:rPr>
            </w:pPr>
            <w:r>
              <w:rPr>
                <w:rFonts w:hint="eastAsia" w:ascii="宋体" w:hAnsi="宋体" w:eastAsia="宋体" w:cs="宋体"/>
                <w:spacing w:val="5"/>
                <w:sz w:val="20"/>
                <w:szCs w:val="20"/>
                <w:highlight w:val="none"/>
              </w:rPr>
              <w:t>联系方式：13756798461</w:t>
            </w:r>
            <w:r>
              <w:rPr>
                <w:rFonts w:hint="eastAsia" w:ascii="宋体" w:hAnsi="宋体" w:eastAsia="宋体" w:cs="宋体"/>
                <w:spacing w:val="5"/>
                <w:highlight w:val="none"/>
                <w:lang w:val="en-US" w:eastAsia="zh-CN"/>
              </w:rPr>
              <w:t xml:space="preserve"> </w:t>
            </w:r>
          </w:p>
        </w:tc>
      </w:tr>
      <w:tr w14:paraId="768B3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749" w:type="dxa"/>
            <w:vAlign w:val="top"/>
          </w:tcPr>
          <w:p w14:paraId="65EAAE3B">
            <w:pPr>
              <w:spacing w:line="323" w:lineRule="auto"/>
              <w:rPr>
                <w:rFonts w:hint="eastAsia" w:ascii="宋体" w:hAnsi="宋体" w:eastAsia="宋体" w:cs="宋体"/>
                <w:sz w:val="21"/>
              </w:rPr>
            </w:pPr>
          </w:p>
          <w:p w14:paraId="7CEB8B40">
            <w:pPr>
              <w:spacing w:line="324" w:lineRule="auto"/>
              <w:rPr>
                <w:rFonts w:hint="eastAsia" w:ascii="宋体" w:hAnsi="宋体" w:eastAsia="宋体" w:cs="宋体"/>
                <w:sz w:val="21"/>
              </w:rPr>
            </w:pPr>
          </w:p>
          <w:p w14:paraId="7262A56B">
            <w:pPr>
              <w:spacing w:before="58" w:line="195" w:lineRule="auto"/>
              <w:ind w:left="323"/>
              <w:rPr>
                <w:rFonts w:hint="eastAsia" w:ascii="宋体" w:hAnsi="宋体" w:eastAsia="宋体" w:cs="宋体"/>
                <w:sz w:val="20"/>
                <w:szCs w:val="20"/>
              </w:rPr>
            </w:pPr>
            <w:r>
              <w:rPr>
                <w:rFonts w:hint="eastAsia" w:ascii="宋体" w:hAnsi="宋体" w:eastAsia="宋体" w:cs="宋体"/>
                <w:sz w:val="20"/>
                <w:szCs w:val="20"/>
              </w:rPr>
              <w:t>2</w:t>
            </w:r>
          </w:p>
        </w:tc>
        <w:tc>
          <w:tcPr>
            <w:tcW w:w="3238" w:type="dxa"/>
            <w:vAlign w:val="top"/>
          </w:tcPr>
          <w:p w14:paraId="55B3BA39">
            <w:pPr>
              <w:spacing w:line="299" w:lineRule="auto"/>
              <w:rPr>
                <w:rFonts w:hint="eastAsia" w:ascii="宋体" w:hAnsi="宋体" w:eastAsia="宋体" w:cs="宋体"/>
                <w:sz w:val="21"/>
              </w:rPr>
            </w:pPr>
          </w:p>
          <w:p w14:paraId="4A1505F2">
            <w:pPr>
              <w:spacing w:line="300" w:lineRule="auto"/>
              <w:rPr>
                <w:rFonts w:hint="eastAsia" w:ascii="宋体" w:hAnsi="宋体" w:eastAsia="宋体" w:cs="宋体"/>
                <w:sz w:val="21"/>
              </w:rPr>
            </w:pPr>
          </w:p>
          <w:p w14:paraId="17B735F9">
            <w:pPr>
              <w:pStyle w:val="7"/>
              <w:spacing w:before="65" w:line="227" w:lineRule="auto"/>
              <w:ind w:left="993"/>
              <w:rPr>
                <w:rFonts w:hint="eastAsia" w:ascii="宋体" w:hAnsi="宋体" w:eastAsia="宋体" w:cs="宋体"/>
              </w:rPr>
            </w:pPr>
            <w:r>
              <w:rPr>
                <w:rFonts w:hint="eastAsia" w:ascii="宋体" w:hAnsi="宋体" w:eastAsia="宋体" w:cs="宋体"/>
                <w:spacing w:val="8"/>
              </w:rPr>
              <w:t>采购代理机构</w:t>
            </w:r>
          </w:p>
        </w:tc>
        <w:tc>
          <w:tcPr>
            <w:tcW w:w="5796" w:type="dxa"/>
            <w:vAlign w:val="top"/>
          </w:tcPr>
          <w:p w14:paraId="4F15CD5B">
            <w:pPr>
              <w:pStyle w:val="7"/>
              <w:spacing w:before="140" w:line="227" w:lineRule="auto"/>
              <w:ind w:left="112"/>
              <w:rPr>
                <w:rFonts w:hint="eastAsia" w:ascii="宋体" w:hAnsi="宋体" w:eastAsia="宋体" w:cs="宋体"/>
                <w:lang w:eastAsia="zh-CN"/>
              </w:rPr>
            </w:pPr>
            <w:r>
              <w:rPr>
                <w:rFonts w:hint="eastAsia" w:ascii="宋体" w:hAnsi="宋体" w:eastAsia="宋体" w:cs="宋体"/>
                <w:spacing w:val="9"/>
              </w:rPr>
              <w:t>采购代理机构：</w:t>
            </w:r>
            <w:r>
              <w:rPr>
                <w:rFonts w:hint="eastAsia" w:ascii="宋体" w:hAnsi="宋体" w:eastAsia="宋体" w:cs="宋体"/>
                <w:spacing w:val="9"/>
                <w:lang w:eastAsia="zh-CN"/>
              </w:rPr>
              <w:t>吉林省中鼎建设工程项目管理有限公司</w:t>
            </w:r>
          </w:p>
          <w:p w14:paraId="53941848">
            <w:pPr>
              <w:pStyle w:val="7"/>
              <w:spacing w:before="154" w:line="227" w:lineRule="auto"/>
              <w:ind w:left="113"/>
              <w:rPr>
                <w:rFonts w:hint="eastAsia" w:ascii="宋体" w:hAnsi="宋体" w:eastAsia="宋体" w:cs="宋体"/>
              </w:rPr>
            </w:pPr>
            <w:r>
              <w:rPr>
                <w:rFonts w:hint="eastAsia" w:ascii="宋体" w:hAnsi="宋体" w:eastAsia="宋体" w:cs="宋体"/>
                <w:spacing w:val="7"/>
              </w:rPr>
              <w:t>地  址：</w:t>
            </w:r>
            <w:r>
              <w:rPr>
                <w:rFonts w:hint="eastAsia" w:ascii="宋体" w:hAnsi="宋体" w:eastAsia="宋体" w:cs="宋体"/>
                <w:spacing w:val="7"/>
                <w:lang w:val="en-US" w:eastAsia="zh-CN"/>
              </w:rPr>
              <w:t>长春市经开区昆山路与兰州街交汇</w:t>
            </w:r>
          </w:p>
          <w:p w14:paraId="002740F4">
            <w:pPr>
              <w:pStyle w:val="7"/>
              <w:spacing w:before="154" w:line="230" w:lineRule="auto"/>
              <w:ind w:left="113"/>
              <w:rPr>
                <w:rFonts w:hint="eastAsia" w:ascii="宋体" w:hAnsi="宋体" w:eastAsia="宋体" w:cs="宋体"/>
              </w:rPr>
            </w:pPr>
            <w:r>
              <w:rPr>
                <w:rFonts w:hint="eastAsia" w:ascii="宋体" w:hAnsi="宋体" w:eastAsia="宋体" w:cs="宋体"/>
                <w:spacing w:val="8"/>
              </w:rPr>
              <w:t>联系人：</w:t>
            </w:r>
            <w:r>
              <w:rPr>
                <w:rFonts w:hint="eastAsia" w:ascii="宋体" w:hAnsi="宋体" w:eastAsia="宋体" w:cs="宋体"/>
                <w:spacing w:val="8"/>
                <w:lang w:val="en-US" w:eastAsia="zh-CN"/>
              </w:rPr>
              <w:t>李志强</w:t>
            </w:r>
          </w:p>
          <w:p w14:paraId="615F0307">
            <w:pPr>
              <w:pStyle w:val="7"/>
              <w:spacing w:before="149" w:line="230" w:lineRule="auto"/>
              <w:ind w:left="113"/>
              <w:rPr>
                <w:rFonts w:hint="eastAsia" w:ascii="宋体" w:hAnsi="宋体" w:eastAsia="宋体" w:cs="宋体"/>
              </w:rPr>
            </w:pPr>
            <w:r>
              <w:rPr>
                <w:rFonts w:hint="eastAsia" w:ascii="宋体" w:hAnsi="宋体" w:eastAsia="宋体" w:cs="宋体"/>
                <w:spacing w:val="6"/>
              </w:rPr>
              <w:t>联系电话：</w:t>
            </w:r>
            <w:r>
              <w:rPr>
                <w:rFonts w:hint="eastAsia" w:ascii="宋体" w:hAnsi="宋体" w:eastAsia="宋体" w:cs="宋体"/>
                <w:spacing w:val="6"/>
                <w:lang w:val="en-US" w:eastAsia="zh-CN"/>
              </w:rPr>
              <w:t>0431-80765566</w:t>
            </w:r>
          </w:p>
        </w:tc>
      </w:tr>
      <w:tr w14:paraId="7E4EE2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749" w:type="dxa"/>
            <w:vAlign w:val="top"/>
          </w:tcPr>
          <w:p w14:paraId="50261E40">
            <w:pPr>
              <w:spacing w:before="108" w:line="195" w:lineRule="auto"/>
              <w:ind w:left="327"/>
              <w:rPr>
                <w:rFonts w:hint="eastAsia" w:ascii="宋体" w:hAnsi="宋体" w:eastAsia="宋体" w:cs="宋体"/>
                <w:sz w:val="20"/>
                <w:szCs w:val="20"/>
              </w:rPr>
            </w:pPr>
            <w:r>
              <w:rPr>
                <w:rFonts w:hint="eastAsia" w:ascii="宋体" w:hAnsi="宋体" w:eastAsia="宋体" w:cs="宋体"/>
                <w:sz w:val="20"/>
                <w:szCs w:val="20"/>
              </w:rPr>
              <w:t>3</w:t>
            </w:r>
          </w:p>
        </w:tc>
        <w:tc>
          <w:tcPr>
            <w:tcW w:w="3238" w:type="dxa"/>
            <w:vAlign w:val="top"/>
          </w:tcPr>
          <w:p w14:paraId="6757FDCF">
            <w:pPr>
              <w:pStyle w:val="7"/>
              <w:spacing w:before="69" w:line="228" w:lineRule="auto"/>
              <w:ind w:left="683"/>
              <w:rPr>
                <w:rFonts w:hint="eastAsia" w:ascii="宋体" w:hAnsi="宋体" w:eastAsia="宋体" w:cs="宋体"/>
              </w:rPr>
            </w:pPr>
            <w:r>
              <w:rPr>
                <w:rFonts w:hint="eastAsia" w:ascii="宋体" w:hAnsi="宋体" w:eastAsia="宋体" w:cs="宋体"/>
                <w:spacing w:val="8"/>
              </w:rPr>
              <w:t>项目名称及项目编号</w:t>
            </w:r>
          </w:p>
        </w:tc>
        <w:tc>
          <w:tcPr>
            <w:tcW w:w="5796" w:type="dxa"/>
            <w:vAlign w:val="top"/>
          </w:tcPr>
          <w:p w14:paraId="43B88984">
            <w:pPr>
              <w:pStyle w:val="7"/>
              <w:spacing w:before="142" w:line="226" w:lineRule="auto"/>
              <w:ind w:left="115"/>
              <w:rPr>
                <w:rFonts w:hint="eastAsia" w:ascii="宋体" w:hAnsi="宋体" w:eastAsia="宋体" w:cs="宋体"/>
                <w:spacing w:val="13"/>
                <w:lang w:eastAsia="zh-CN"/>
              </w:rPr>
            </w:pPr>
            <w:r>
              <w:rPr>
                <w:rFonts w:hint="eastAsia" w:ascii="宋体" w:hAnsi="宋体" w:eastAsia="宋体" w:cs="宋体"/>
                <w:spacing w:val="13"/>
                <w:lang w:eastAsia="zh-CN"/>
              </w:rPr>
              <w:t>项目名称：榆树市八号镇北沟村温室大棚项目</w:t>
            </w:r>
          </w:p>
          <w:p w14:paraId="377F6D68">
            <w:pPr>
              <w:pStyle w:val="7"/>
              <w:spacing w:before="142" w:line="226" w:lineRule="auto"/>
              <w:ind w:left="115"/>
              <w:rPr>
                <w:rFonts w:hint="eastAsia" w:ascii="宋体" w:hAnsi="宋体" w:eastAsia="宋体" w:cs="宋体"/>
                <w:spacing w:val="13"/>
                <w:lang w:eastAsia="zh-CN"/>
              </w:rPr>
            </w:pPr>
            <w:r>
              <w:rPr>
                <w:rFonts w:hint="eastAsia" w:ascii="宋体" w:hAnsi="宋体" w:eastAsia="宋体" w:cs="宋体"/>
                <w:spacing w:val="6"/>
                <w:sz w:val="20"/>
                <w:szCs w:val="20"/>
              </w:rPr>
              <w:t>项目编号：采购计划-[2026]-00245号-ZDZB2026-0022</w:t>
            </w:r>
          </w:p>
        </w:tc>
      </w:tr>
      <w:tr w14:paraId="0A23F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trPr>
        <w:tc>
          <w:tcPr>
            <w:tcW w:w="749" w:type="dxa"/>
            <w:vAlign w:val="top"/>
          </w:tcPr>
          <w:p w14:paraId="211BE453">
            <w:pPr>
              <w:spacing w:before="173" w:line="195" w:lineRule="auto"/>
              <w:ind w:left="322"/>
              <w:rPr>
                <w:rFonts w:hint="eastAsia" w:ascii="宋体" w:hAnsi="宋体" w:eastAsia="宋体" w:cs="宋体"/>
                <w:sz w:val="20"/>
                <w:szCs w:val="20"/>
              </w:rPr>
            </w:pPr>
            <w:r>
              <w:rPr>
                <w:rFonts w:hint="eastAsia" w:ascii="宋体" w:hAnsi="宋体" w:eastAsia="宋体" w:cs="宋体"/>
                <w:spacing w:val="1"/>
                <w:sz w:val="20"/>
                <w:szCs w:val="20"/>
              </w:rPr>
              <w:t>4</w:t>
            </w:r>
          </w:p>
        </w:tc>
        <w:tc>
          <w:tcPr>
            <w:tcW w:w="3238" w:type="dxa"/>
            <w:vAlign w:val="top"/>
          </w:tcPr>
          <w:p w14:paraId="6F3F9496">
            <w:pPr>
              <w:pStyle w:val="7"/>
              <w:spacing w:before="135" w:line="229" w:lineRule="auto"/>
              <w:ind w:left="1205"/>
              <w:rPr>
                <w:rFonts w:hint="eastAsia" w:ascii="宋体" w:hAnsi="宋体" w:eastAsia="宋体" w:cs="宋体"/>
              </w:rPr>
            </w:pPr>
            <w:r>
              <w:rPr>
                <w:rFonts w:hint="eastAsia" w:ascii="宋体" w:hAnsi="宋体" w:eastAsia="宋体" w:cs="宋体"/>
                <w:spacing w:val="6"/>
              </w:rPr>
              <w:t>建设地点</w:t>
            </w:r>
          </w:p>
        </w:tc>
        <w:tc>
          <w:tcPr>
            <w:tcW w:w="5796" w:type="dxa"/>
            <w:vAlign w:val="top"/>
          </w:tcPr>
          <w:p w14:paraId="7346CEED">
            <w:pPr>
              <w:pStyle w:val="7"/>
              <w:spacing w:before="206" w:line="227" w:lineRule="auto"/>
              <w:ind w:left="113"/>
              <w:rPr>
                <w:rFonts w:hint="eastAsia" w:ascii="宋体" w:hAnsi="宋体" w:eastAsia="宋体" w:cs="宋体"/>
              </w:rPr>
            </w:pPr>
            <w:r>
              <w:rPr>
                <w:rFonts w:hint="eastAsia" w:ascii="宋体" w:hAnsi="宋体" w:eastAsia="宋体" w:cs="宋体"/>
                <w:spacing w:val="8"/>
              </w:rPr>
              <w:t>榆树市八号镇</w:t>
            </w:r>
            <w:r>
              <w:rPr>
                <w:rFonts w:hint="eastAsia" w:ascii="宋体" w:hAnsi="宋体" w:eastAsia="宋体" w:cs="宋体"/>
                <w:color w:val="auto"/>
                <w:highlight w:val="none"/>
                <w:lang w:val="en-US" w:eastAsia="zh-CN"/>
              </w:rPr>
              <w:t>北沟村</w:t>
            </w:r>
            <w:r>
              <w:rPr>
                <w:rFonts w:hint="eastAsia" w:ascii="宋体" w:hAnsi="宋体" w:eastAsia="宋体" w:cs="宋体"/>
                <w:spacing w:val="8"/>
              </w:rPr>
              <w:t>。</w:t>
            </w:r>
          </w:p>
        </w:tc>
      </w:tr>
      <w:tr w14:paraId="11900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749" w:type="dxa"/>
            <w:vAlign w:val="top"/>
          </w:tcPr>
          <w:p w14:paraId="57AB899C">
            <w:pPr>
              <w:spacing w:before="112" w:line="192" w:lineRule="auto"/>
              <w:ind w:left="329"/>
              <w:rPr>
                <w:rFonts w:hint="eastAsia" w:ascii="宋体" w:hAnsi="宋体" w:eastAsia="宋体" w:cs="宋体"/>
                <w:sz w:val="20"/>
                <w:szCs w:val="20"/>
              </w:rPr>
            </w:pPr>
            <w:r>
              <w:rPr>
                <w:rFonts w:hint="eastAsia" w:ascii="宋体" w:hAnsi="宋体" w:eastAsia="宋体" w:cs="宋体"/>
                <w:sz w:val="20"/>
                <w:szCs w:val="20"/>
              </w:rPr>
              <w:t>5</w:t>
            </w:r>
          </w:p>
        </w:tc>
        <w:tc>
          <w:tcPr>
            <w:tcW w:w="3238" w:type="dxa"/>
            <w:vAlign w:val="top"/>
          </w:tcPr>
          <w:p w14:paraId="100A6649">
            <w:pPr>
              <w:pStyle w:val="7"/>
              <w:spacing w:before="68" w:line="228" w:lineRule="auto"/>
              <w:ind w:left="1212"/>
              <w:rPr>
                <w:rFonts w:hint="eastAsia" w:ascii="宋体" w:hAnsi="宋体" w:eastAsia="宋体" w:cs="宋体"/>
              </w:rPr>
            </w:pPr>
            <w:r>
              <w:rPr>
                <w:rFonts w:hint="eastAsia" w:ascii="宋体" w:hAnsi="宋体" w:eastAsia="宋体" w:cs="宋体"/>
                <w:spacing w:val="5"/>
              </w:rPr>
              <w:t>资金来源</w:t>
            </w:r>
          </w:p>
        </w:tc>
        <w:tc>
          <w:tcPr>
            <w:tcW w:w="5796" w:type="dxa"/>
            <w:vAlign w:val="top"/>
          </w:tcPr>
          <w:p w14:paraId="5C45A907">
            <w:pPr>
              <w:pStyle w:val="7"/>
              <w:spacing w:before="143" w:line="227" w:lineRule="auto"/>
              <w:ind w:left="113"/>
              <w:rPr>
                <w:rFonts w:hint="eastAsia" w:ascii="宋体" w:hAnsi="宋体" w:eastAsia="宋体" w:cs="宋体"/>
              </w:rPr>
            </w:pPr>
            <w:r>
              <w:rPr>
                <w:rFonts w:hint="eastAsia" w:ascii="宋体" w:hAnsi="宋体" w:eastAsia="宋体" w:cs="宋体"/>
              </w:rPr>
              <w:t>地方财政资金</w:t>
            </w:r>
          </w:p>
        </w:tc>
      </w:tr>
      <w:tr w14:paraId="37976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749" w:type="dxa"/>
            <w:vAlign w:val="top"/>
          </w:tcPr>
          <w:p w14:paraId="7EDF88B5">
            <w:pPr>
              <w:spacing w:before="109" w:line="195" w:lineRule="auto"/>
              <w:ind w:left="328"/>
              <w:rPr>
                <w:rFonts w:hint="eastAsia" w:ascii="宋体" w:hAnsi="宋体" w:eastAsia="宋体" w:cs="宋体"/>
                <w:sz w:val="20"/>
                <w:szCs w:val="20"/>
              </w:rPr>
            </w:pPr>
            <w:r>
              <w:rPr>
                <w:rFonts w:hint="eastAsia" w:ascii="宋体" w:hAnsi="宋体" w:eastAsia="宋体" w:cs="宋体"/>
                <w:sz w:val="20"/>
                <w:szCs w:val="20"/>
              </w:rPr>
              <w:t>6</w:t>
            </w:r>
          </w:p>
        </w:tc>
        <w:tc>
          <w:tcPr>
            <w:tcW w:w="3238" w:type="dxa"/>
            <w:vAlign w:val="top"/>
          </w:tcPr>
          <w:p w14:paraId="0CC04E3D">
            <w:pPr>
              <w:pStyle w:val="7"/>
              <w:spacing w:before="69" w:line="229" w:lineRule="auto"/>
              <w:ind w:left="1221"/>
              <w:rPr>
                <w:rFonts w:hint="eastAsia" w:ascii="宋体" w:hAnsi="宋体" w:eastAsia="宋体" w:cs="宋体"/>
              </w:rPr>
            </w:pPr>
            <w:r>
              <w:rPr>
                <w:rFonts w:hint="eastAsia" w:ascii="宋体" w:hAnsi="宋体" w:eastAsia="宋体" w:cs="宋体"/>
                <w:spacing w:val="2"/>
              </w:rPr>
              <w:t>出资比例</w:t>
            </w:r>
          </w:p>
        </w:tc>
        <w:tc>
          <w:tcPr>
            <w:tcW w:w="5796" w:type="dxa"/>
            <w:vAlign w:val="top"/>
          </w:tcPr>
          <w:p w14:paraId="24BD7374">
            <w:pPr>
              <w:pStyle w:val="7"/>
              <w:spacing w:before="141" w:line="234" w:lineRule="auto"/>
              <w:ind w:left="128"/>
              <w:rPr>
                <w:rFonts w:hint="eastAsia" w:ascii="宋体" w:hAnsi="宋体" w:eastAsia="宋体" w:cs="宋体"/>
              </w:rPr>
            </w:pPr>
            <w:r>
              <w:rPr>
                <w:rFonts w:hint="eastAsia" w:ascii="宋体" w:hAnsi="宋体" w:eastAsia="宋体" w:cs="宋体"/>
                <w:spacing w:val="-1"/>
              </w:rPr>
              <w:t>100%。</w:t>
            </w:r>
          </w:p>
        </w:tc>
      </w:tr>
      <w:tr w14:paraId="17FD7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749" w:type="dxa"/>
            <w:vAlign w:val="top"/>
          </w:tcPr>
          <w:p w14:paraId="7CB992F1">
            <w:pPr>
              <w:spacing w:before="113" w:line="192" w:lineRule="auto"/>
              <w:ind w:left="326"/>
              <w:rPr>
                <w:rFonts w:hint="eastAsia" w:ascii="宋体" w:hAnsi="宋体" w:eastAsia="宋体" w:cs="宋体"/>
                <w:sz w:val="20"/>
                <w:szCs w:val="20"/>
              </w:rPr>
            </w:pPr>
            <w:r>
              <w:rPr>
                <w:rFonts w:hint="eastAsia" w:ascii="宋体" w:hAnsi="宋体" w:eastAsia="宋体" w:cs="宋体"/>
                <w:sz w:val="20"/>
                <w:szCs w:val="20"/>
              </w:rPr>
              <w:t>7</w:t>
            </w:r>
          </w:p>
        </w:tc>
        <w:tc>
          <w:tcPr>
            <w:tcW w:w="3238" w:type="dxa"/>
            <w:vAlign w:val="top"/>
          </w:tcPr>
          <w:p w14:paraId="2EA1591C">
            <w:pPr>
              <w:pStyle w:val="7"/>
              <w:spacing w:before="70" w:line="228" w:lineRule="auto"/>
              <w:ind w:left="1003"/>
              <w:rPr>
                <w:rFonts w:hint="eastAsia" w:ascii="宋体" w:hAnsi="宋体" w:eastAsia="宋体" w:cs="宋体"/>
              </w:rPr>
            </w:pPr>
            <w:r>
              <w:rPr>
                <w:rFonts w:hint="eastAsia" w:ascii="宋体" w:hAnsi="宋体" w:eastAsia="宋体" w:cs="宋体"/>
                <w:spacing w:val="6"/>
              </w:rPr>
              <w:t>资金落实情况</w:t>
            </w:r>
          </w:p>
        </w:tc>
        <w:tc>
          <w:tcPr>
            <w:tcW w:w="5796" w:type="dxa"/>
            <w:vAlign w:val="top"/>
          </w:tcPr>
          <w:p w14:paraId="2366FBF4">
            <w:pPr>
              <w:pStyle w:val="7"/>
              <w:spacing w:before="142" w:line="228" w:lineRule="auto"/>
              <w:ind w:left="135"/>
              <w:rPr>
                <w:rFonts w:hint="eastAsia" w:ascii="宋体" w:hAnsi="宋体" w:eastAsia="宋体" w:cs="宋体"/>
              </w:rPr>
            </w:pPr>
            <w:r>
              <w:rPr>
                <w:rFonts w:hint="eastAsia" w:ascii="宋体" w:hAnsi="宋体" w:eastAsia="宋体" w:cs="宋体"/>
                <w:spacing w:val="-1"/>
              </w:rPr>
              <w:t>已落实</w:t>
            </w:r>
          </w:p>
        </w:tc>
      </w:tr>
      <w:tr w14:paraId="732268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749" w:type="dxa"/>
            <w:vAlign w:val="top"/>
          </w:tcPr>
          <w:p w14:paraId="7D04FA5E">
            <w:pPr>
              <w:spacing w:before="269" w:line="195" w:lineRule="auto"/>
              <w:ind w:left="331"/>
              <w:rPr>
                <w:rFonts w:hint="eastAsia" w:ascii="宋体" w:hAnsi="宋体" w:eastAsia="宋体" w:cs="宋体"/>
                <w:sz w:val="20"/>
                <w:szCs w:val="20"/>
              </w:rPr>
            </w:pPr>
            <w:r>
              <w:rPr>
                <w:rFonts w:hint="eastAsia" w:ascii="宋体" w:hAnsi="宋体" w:eastAsia="宋体" w:cs="宋体"/>
                <w:sz w:val="20"/>
                <w:szCs w:val="20"/>
              </w:rPr>
              <w:t>8</w:t>
            </w:r>
          </w:p>
        </w:tc>
        <w:tc>
          <w:tcPr>
            <w:tcW w:w="3238" w:type="dxa"/>
            <w:vAlign w:val="top"/>
          </w:tcPr>
          <w:p w14:paraId="083A726E">
            <w:pPr>
              <w:pStyle w:val="7"/>
              <w:spacing w:before="228" w:line="227" w:lineRule="auto"/>
              <w:ind w:left="1202"/>
              <w:rPr>
                <w:rFonts w:hint="eastAsia" w:ascii="宋体" w:hAnsi="宋体" w:eastAsia="宋体" w:cs="宋体"/>
              </w:rPr>
            </w:pPr>
            <w:r>
              <w:rPr>
                <w:rFonts w:hint="eastAsia" w:ascii="宋体" w:hAnsi="宋体" w:eastAsia="宋体" w:cs="宋体"/>
                <w:spacing w:val="7"/>
              </w:rPr>
              <w:t>采购范围</w:t>
            </w:r>
          </w:p>
        </w:tc>
        <w:tc>
          <w:tcPr>
            <w:tcW w:w="5796" w:type="dxa"/>
            <w:vAlign w:val="top"/>
          </w:tcPr>
          <w:p w14:paraId="5C6AE5BE">
            <w:pPr>
              <w:pStyle w:val="7"/>
              <w:spacing w:before="111" w:line="278" w:lineRule="auto"/>
              <w:ind w:right="108"/>
              <w:rPr>
                <w:rFonts w:hint="eastAsia" w:ascii="宋体" w:hAnsi="宋体" w:eastAsia="宋体" w:cs="宋体"/>
              </w:rPr>
            </w:pPr>
            <w:r>
              <w:rPr>
                <w:rFonts w:hint="eastAsia" w:ascii="宋体" w:hAnsi="宋体" w:eastAsia="宋体" w:cs="宋体"/>
                <w:spacing w:val="11"/>
                <w:lang w:eastAsia="zh-CN"/>
              </w:rPr>
              <w:t>项目规划总占地面积:12000平方米，规划建设智能日光温室大棚6座，总建筑面积为5904平方米，并配套购置安装温室智能化专用设备及相关附属设施，</w:t>
            </w:r>
            <w:r>
              <w:rPr>
                <w:rFonts w:hint="eastAsia" w:ascii="宋体" w:hAnsi="宋体" w:eastAsia="宋体" w:cs="宋体"/>
                <w:spacing w:val="11"/>
              </w:rPr>
              <w:t>施工图纸和工程量清单</w:t>
            </w:r>
            <w:r>
              <w:rPr>
                <w:rFonts w:hint="eastAsia" w:ascii="宋体" w:hAnsi="宋体" w:eastAsia="宋体" w:cs="宋体"/>
                <w:spacing w:val="7"/>
              </w:rPr>
              <w:t>包含的全部内容；</w:t>
            </w:r>
          </w:p>
        </w:tc>
      </w:tr>
      <w:tr w14:paraId="6494F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rPr>
        <w:tc>
          <w:tcPr>
            <w:tcW w:w="749" w:type="dxa"/>
            <w:vAlign w:val="top"/>
          </w:tcPr>
          <w:p w14:paraId="08A0F53D">
            <w:pPr>
              <w:spacing w:before="236" w:line="195" w:lineRule="auto"/>
              <w:ind w:left="327"/>
              <w:rPr>
                <w:rFonts w:hint="eastAsia" w:ascii="宋体" w:hAnsi="宋体" w:eastAsia="宋体" w:cs="宋体"/>
                <w:sz w:val="20"/>
                <w:szCs w:val="20"/>
              </w:rPr>
            </w:pPr>
            <w:r>
              <w:rPr>
                <w:rFonts w:hint="eastAsia" w:ascii="宋体" w:hAnsi="宋体" w:eastAsia="宋体" w:cs="宋体"/>
                <w:sz w:val="20"/>
                <w:szCs w:val="20"/>
              </w:rPr>
              <w:t>9</w:t>
            </w:r>
          </w:p>
        </w:tc>
        <w:tc>
          <w:tcPr>
            <w:tcW w:w="3238" w:type="dxa"/>
            <w:vAlign w:val="top"/>
          </w:tcPr>
          <w:p w14:paraId="4B614272">
            <w:pPr>
              <w:pStyle w:val="7"/>
              <w:spacing w:before="34" w:line="283" w:lineRule="auto"/>
              <w:ind w:left="1004" w:right="989" w:hanging="9"/>
              <w:rPr>
                <w:rFonts w:hint="eastAsia" w:ascii="宋体" w:hAnsi="宋体" w:eastAsia="宋体" w:cs="宋体"/>
                <w:highlight w:val="none"/>
              </w:rPr>
            </w:pPr>
            <w:r>
              <w:rPr>
                <w:rFonts w:hint="eastAsia" w:ascii="宋体" w:hAnsi="宋体" w:eastAsia="宋体" w:cs="宋体"/>
                <w:spacing w:val="8"/>
                <w:highlight w:val="none"/>
              </w:rPr>
              <w:t>合同履行期限</w:t>
            </w:r>
            <w:r>
              <w:rPr>
                <w:rFonts w:hint="eastAsia" w:ascii="宋体" w:hAnsi="宋体" w:eastAsia="宋体" w:cs="宋体"/>
                <w:spacing w:val="5"/>
                <w:highlight w:val="none"/>
              </w:rPr>
              <w:t>（计划工期）</w:t>
            </w:r>
          </w:p>
        </w:tc>
        <w:tc>
          <w:tcPr>
            <w:tcW w:w="5796" w:type="dxa"/>
            <w:vAlign w:val="top"/>
          </w:tcPr>
          <w:p w14:paraId="763261DD">
            <w:pPr>
              <w:pStyle w:val="7"/>
              <w:spacing w:before="269" w:line="228" w:lineRule="auto"/>
              <w:rPr>
                <w:rFonts w:hint="eastAsia" w:ascii="宋体" w:hAnsi="宋体" w:eastAsia="宋体" w:cs="宋体"/>
                <w:highlight w:val="none"/>
              </w:rPr>
            </w:pPr>
            <w:r>
              <w:rPr>
                <w:rFonts w:hint="eastAsia" w:ascii="宋体" w:hAnsi="宋体" w:eastAsia="宋体" w:cs="宋体"/>
                <w:sz w:val="20"/>
                <w:szCs w:val="20"/>
                <w:highlight w:val="none"/>
              </w:rPr>
              <w:t>2026</w:t>
            </w:r>
            <w:r>
              <w:rPr>
                <w:rFonts w:hint="eastAsia" w:ascii="宋体" w:hAnsi="宋体" w:eastAsia="宋体" w:cs="宋体"/>
                <w:spacing w:val="-39"/>
                <w:sz w:val="20"/>
                <w:szCs w:val="20"/>
                <w:highlight w:val="none"/>
              </w:rPr>
              <w:t xml:space="preserve"> </w:t>
            </w:r>
            <w:r>
              <w:rPr>
                <w:rFonts w:hint="eastAsia" w:ascii="宋体" w:hAnsi="宋体" w:eastAsia="宋体" w:cs="宋体"/>
                <w:sz w:val="20"/>
                <w:szCs w:val="20"/>
                <w:highlight w:val="none"/>
              </w:rPr>
              <w:t>年</w:t>
            </w:r>
            <w:r>
              <w:rPr>
                <w:rFonts w:hint="eastAsia" w:ascii="宋体" w:hAnsi="宋体" w:eastAsia="宋体" w:cs="宋体"/>
                <w:spacing w:val="-36"/>
                <w:sz w:val="20"/>
                <w:szCs w:val="20"/>
                <w:highlight w:val="none"/>
                <w:lang w:val="en-US" w:eastAsia="zh-CN"/>
              </w:rPr>
              <w:t xml:space="preserve">10 </w:t>
            </w:r>
            <w:r>
              <w:rPr>
                <w:rFonts w:hint="eastAsia" w:ascii="宋体" w:hAnsi="宋体" w:eastAsia="宋体" w:cs="宋体"/>
                <w:sz w:val="20"/>
                <w:szCs w:val="20"/>
                <w:highlight w:val="none"/>
              </w:rPr>
              <w:t>月</w:t>
            </w:r>
            <w:r>
              <w:rPr>
                <w:rFonts w:hint="eastAsia" w:ascii="宋体" w:hAnsi="宋体" w:eastAsia="宋体" w:cs="宋体"/>
                <w:spacing w:val="-21"/>
                <w:sz w:val="20"/>
                <w:szCs w:val="20"/>
                <w:highlight w:val="none"/>
                <w:lang w:val="en-US" w:eastAsia="zh-CN"/>
              </w:rPr>
              <w:t xml:space="preserve">30 </w:t>
            </w:r>
            <w:r>
              <w:rPr>
                <w:rFonts w:hint="eastAsia" w:ascii="宋体" w:hAnsi="宋体" w:eastAsia="宋体" w:cs="宋体"/>
                <w:sz w:val="20"/>
                <w:szCs w:val="20"/>
                <w:highlight w:val="none"/>
              </w:rPr>
              <w:t>日至</w:t>
            </w:r>
            <w:r>
              <w:rPr>
                <w:rFonts w:hint="eastAsia" w:ascii="宋体" w:hAnsi="宋体" w:eastAsia="宋体" w:cs="宋体"/>
                <w:spacing w:val="-34"/>
                <w:sz w:val="20"/>
                <w:szCs w:val="20"/>
                <w:highlight w:val="none"/>
              </w:rPr>
              <w:t xml:space="preserve"> </w:t>
            </w:r>
            <w:r>
              <w:rPr>
                <w:rFonts w:hint="eastAsia" w:ascii="宋体" w:hAnsi="宋体" w:eastAsia="宋体" w:cs="宋体"/>
                <w:sz w:val="20"/>
                <w:szCs w:val="20"/>
                <w:highlight w:val="none"/>
              </w:rPr>
              <w:t>2026</w:t>
            </w:r>
            <w:r>
              <w:rPr>
                <w:rFonts w:hint="eastAsia" w:ascii="宋体" w:hAnsi="宋体" w:eastAsia="宋体" w:cs="宋体"/>
                <w:spacing w:val="-40"/>
                <w:sz w:val="20"/>
                <w:szCs w:val="20"/>
                <w:highlight w:val="none"/>
              </w:rPr>
              <w:t xml:space="preserve"> </w:t>
            </w:r>
            <w:r>
              <w:rPr>
                <w:rFonts w:hint="eastAsia" w:ascii="宋体" w:hAnsi="宋体" w:eastAsia="宋体" w:cs="宋体"/>
                <w:sz w:val="20"/>
                <w:szCs w:val="20"/>
                <w:highlight w:val="none"/>
              </w:rPr>
              <w:t>年</w:t>
            </w:r>
            <w:r>
              <w:rPr>
                <w:rFonts w:hint="eastAsia" w:ascii="宋体" w:hAnsi="宋体" w:eastAsia="宋体" w:cs="宋体"/>
                <w:spacing w:val="-38"/>
                <w:sz w:val="20"/>
                <w:szCs w:val="20"/>
                <w:highlight w:val="none"/>
                <w:lang w:val="en-US" w:eastAsia="zh-CN"/>
              </w:rPr>
              <w:t xml:space="preserve">12 </w:t>
            </w:r>
            <w:r>
              <w:rPr>
                <w:rFonts w:hint="eastAsia" w:ascii="宋体" w:hAnsi="宋体" w:eastAsia="宋体" w:cs="宋体"/>
                <w:sz w:val="20"/>
                <w:szCs w:val="20"/>
                <w:highlight w:val="none"/>
              </w:rPr>
              <w:t>月</w:t>
            </w:r>
            <w:r>
              <w:rPr>
                <w:rFonts w:hint="eastAsia" w:ascii="宋体" w:hAnsi="宋体" w:eastAsia="宋体" w:cs="宋体"/>
                <w:spacing w:val="-24"/>
                <w:sz w:val="20"/>
                <w:szCs w:val="20"/>
                <w:highlight w:val="none"/>
                <w:lang w:val="en-US" w:eastAsia="zh-CN"/>
              </w:rPr>
              <w:t xml:space="preserve">30 </w:t>
            </w:r>
            <w:r>
              <w:rPr>
                <w:rFonts w:hint="eastAsia" w:ascii="宋体" w:hAnsi="宋体" w:eastAsia="宋体" w:cs="宋体"/>
                <w:sz w:val="20"/>
                <w:szCs w:val="20"/>
                <w:highlight w:val="none"/>
              </w:rPr>
              <w:t>日；</w:t>
            </w:r>
            <w:r>
              <w:rPr>
                <w:rFonts w:hint="eastAsia" w:ascii="宋体" w:hAnsi="宋体" w:eastAsia="宋体" w:cs="宋体"/>
                <w:sz w:val="20"/>
                <w:szCs w:val="20"/>
                <w:highlight w:val="none"/>
                <w:lang w:eastAsia="zh-CN"/>
              </w:rPr>
              <w:t>（</w:t>
            </w:r>
            <w:r>
              <w:rPr>
                <w:rFonts w:hint="eastAsia" w:ascii="宋体" w:hAnsi="宋体" w:eastAsia="宋体" w:cs="宋体"/>
                <w:sz w:val="20"/>
                <w:szCs w:val="20"/>
                <w:highlight w:val="none"/>
                <w:lang w:val="en-US" w:eastAsia="zh-CN"/>
              </w:rPr>
              <w:t>具体以签订合同为准。）</w:t>
            </w:r>
          </w:p>
        </w:tc>
      </w:tr>
      <w:tr w14:paraId="7F4BB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trPr>
        <w:tc>
          <w:tcPr>
            <w:tcW w:w="749" w:type="dxa"/>
            <w:vAlign w:val="top"/>
          </w:tcPr>
          <w:p w14:paraId="26804321">
            <w:pPr>
              <w:spacing w:before="237" w:line="195" w:lineRule="auto"/>
              <w:ind w:left="290"/>
              <w:rPr>
                <w:rFonts w:hint="eastAsia" w:ascii="宋体" w:hAnsi="宋体" w:eastAsia="宋体" w:cs="宋体"/>
                <w:sz w:val="20"/>
                <w:szCs w:val="20"/>
              </w:rPr>
            </w:pPr>
            <w:r>
              <w:rPr>
                <w:rFonts w:hint="eastAsia" w:ascii="宋体" w:hAnsi="宋体" w:eastAsia="宋体" w:cs="宋体"/>
                <w:spacing w:val="-8"/>
                <w:sz w:val="20"/>
                <w:szCs w:val="20"/>
              </w:rPr>
              <w:t>10</w:t>
            </w:r>
          </w:p>
        </w:tc>
        <w:tc>
          <w:tcPr>
            <w:tcW w:w="3238" w:type="dxa"/>
            <w:vAlign w:val="top"/>
          </w:tcPr>
          <w:p w14:paraId="50AA9DFB">
            <w:pPr>
              <w:pStyle w:val="7"/>
              <w:spacing w:before="197" w:line="228" w:lineRule="auto"/>
              <w:ind w:left="1203"/>
              <w:rPr>
                <w:rFonts w:hint="eastAsia" w:ascii="宋体" w:hAnsi="宋体" w:eastAsia="宋体" w:cs="宋体"/>
              </w:rPr>
            </w:pPr>
            <w:r>
              <w:rPr>
                <w:rFonts w:hint="eastAsia" w:ascii="宋体" w:hAnsi="宋体" w:eastAsia="宋体" w:cs="宋体"/>
                <w:spacing w:val="7"/>
              </w:rPr>
              <w:t>质量标准</w:t>
            </w:r>
          </w:p>
        </w:tc>
        <w:tc>
          <w:tcPr>
            <w:tcW w:w="5796" w:type="dxa"/>
            <w:vAlign w:val="top"/>
          </w:tcPr>
          <w:p w14:paraId="65DCD47E">
            <w:pPr>
              <w:pStyle w:val="7"/>
              <w:spacing w:before="35" w:line="283" w:lineRule="auto"/>
              <w:ind w:left="114" w:right="110"/>
              <w:rPr>
                <w:rFonts w:hint="eastAsia" w:ascii="宋体" w:hAnsi="宋体" w:eastAsia="宋体" w:cs="宋体"/>
                <w:lang w:eastAsia="zh-CN"/>
              </w:rPr>
            </w:pPr>
            <w:r>
              <w:rPr>
                <w:rFonts w:hint="eastAsia" w:ascii="宋体" w:hAnsi="宋体" w:eastAsia="宋体" w:cs="宋体"/>
                <w:spacing w:val="14"/>
              </w:rPr>
              <w:t>符合国家现行工程施工质量验收统一标准及相关标准的合格</w:t>
            </w:r>
            <w:r>
              <w:rPr>
                <w:rFonts w:hint="eastAsia" w:ascii="宋体" w:hAnsi="宋体" w:eastAsia="宋体" w:cs="宋体"/>
                <w:spacing w:val="7"/>
              </w:rPr>
              <w:t>工程标准</w:t>
            </w:r>
            <w:r>
              <w:rPr>
                <w:rFonts w:hint="eastAsia" w:ascii="宋体" w:hAnsi="宋体" w:eastAsia="宋体" w:cs="宋体"/>
                <w:spacing w:val="7"/>
                <w:lang w:eastAsia="zh-CN"/>
              </w:rPr>
              <w:t>。</w:t>
            </w:r>
          </w:p>
        </w:tc>
      </w:tr>
      <w:tr w14:paraId="1DBC5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8" w:hRule="atLeast"/>
        </w:trPr>
        <w:tc>
          <w:tcPr>
            <w:tcW w:w="749" w:type="dxa"/>
            <w:vAlign w:val="top"/>
          </w:tcPr>
          <w:p w14:paraId="0389449A">
            <w:pPr>
              <w:spacing w:line="254" w:lineRule="auto"/>
              <w:rPr>
                <w:rFonts w:hint="eastAsia" w:ascii="宋体" w:hAnsi="宋体" w:eastAsia="宋体" w:cs="宋体"/>
                <w:sz w:val="21"/>
              </w:rPr>
            </w:pPr>
          </w:p>
          <w:p w14:paraId="2322651E">
            <w:pPr>
              <w:spacing w:line="254" w:lineRule="auto"/>
              <w:rPr>
                <w:rFonts w:hint="eastAsia" w:ascii="宋体" w:hAnsi="宋体" w:eastAsia="宋体" w:cs="宋体"/>
                <w:sz w:val="21"/>
              </w:rPr>
            </w:pPr>
          </w:p>
          <w:p w14:paraId="44EC9D39">
            <w:pPr>
              <w:spacing w:line="254" w:lineRule="auto"/>
              <w:rPr>
                <w:rFonts w:hint="eastAsia" w:ascii="宋体" w:hAnsi="宋体" w:eastAsia="宋体" w:cs="宋体"/>
                <w:sz w:val="21"/>
              </w:rPr>
            </w:pPr>
          </w:p>
          <w:p w14:paraId="1E8C770E">
            <w:pPr>
              <w:spacing w:line="254" w:lineRule="auto"/>
              <w:rPr>
                <w:rFonts w:hint="eastAsia" w:ascii="宋体" w:hAnsi="宋体" w:eastAsia="宋体" w:cs="宋体"/>
                <w:sz w:val="21"/>
              </w:rPr>
            </w:pPr>
          </w:p>
          <w:p w14:paraId="30C3885A">
            <w:pPr>
              <w:spacing w:line="254" w:lineRule="auto"/>
              <w:rPr>
                <w:rFonts w:hint="eastAsia" w:ascii="宋体" w:hAnsi="宋体" w:eastAsia="宋体" w:cs="宋体"/>
                <w:sz w:val="21"/>
              </w:rPr>
            </w:pPr>
          </w:p>
          <w:p w14:paraId="369895AB">
            <w:pPr>
              <w:spacing w:line="254" w:lineRule="auto"/>
              <w:rPr>
                <w:rFonts w:hint="eastAsia" w:ascii="宋体" w:hAnsi="宋体" w:eastAsia="宋体" w:cs="宋体"/>
                <w:sz w:val="21"/>
              </w:rPr>
            </w:pPr>
          </w:p>
          <w:p w14:paraId="36867934">
            <w:pPr>
              <w:spacing w:line="254" w:lineRule="auto"/>
              <w:rPr>
                <w:rFonts w:hint="eastAsia" w:ascii="宋体" w:hAnsi="宋体" w:eastAsia="宋体" w:cs="宋体"/>
                <w:sz w:val="21"/>
              </w:rPr>
            </w:pPr>
          </w:p>
          <w:p w14:paraId="364DA90D">
            <w:pPr>
              <w:spacing w:line="255" w:lineRule="auto"/>
              <w:rPr>
                <w:rFonts w:hint="eastAsia" w:ascii="宋体" w:hAnsi="宋体" w:eastAsia="宋体" w:cs="宋体"/>
                <w:sz w:val="21"/>
              </w:rPr>
            </w:pPr>
          </w:p>
          <w:p w14:paraId="59E9E3B0">
            <w:pPr>
              <w:spacing w:line="255" w:lineRule="auto"/>
              <w:rPr>
                <w:rFonts w:hint="eastAsia" w:ascii="宋体" w:hAnsi="宋体" w:eastAsia="宋体" w:cs="宋体"/>
                <w:sz w:val="21"/>
              </w:rPr>
            </w:pPr>
          </w:p>
          <w:p w14:paraId="0A5C3297">
            <w:pPr>
              <w:spacing w:before="58" w:line="195" w:lineRule="auto"/>
              <w:ind w:left="295"/>
              <w:rPr>
                <w:rFonts w:hint="eastAsia" w:ascii="宋体" w:hAnsi="宋体" w:eastAsia="宋体" w:cs="宋体"/>
                <w:sz w:val="20"/>
                <w:szCs w:val="20"/>
              </w:rPr>
            </w:pPr>
            <w:r>
              <w:rPr>
                <w:rFonts w:hint="eastAsia" w:ascii="宋体" w:hAnsi="宋体" w:eastAsia="宋体" w:cs="宋体"/>
                <w:spacing w:val="-10"/>
                <w:sz w:val="20"/>
                <w:szCs w:val="20"/>
              </w:rPr>
              <w:t>11</w:t>
            </w:r>
          </w:p>
        </w:tc>
        <w:tc>
          <w:tcPr>
            <w:tcW w:w="3238" w:type="dxa"/>
            <w:vAlign w:val="top"/>
          </w:tcPr>
          <w:p w14:paraId="2BC1BF4E">
            <w:pPr>
              <w:spacing w:line="249" w:lineRule="auto"/>
              <w:rPr>
                <w:rFonts w:hint="eastAsia" w:ascii="宋体" w:hAnsi="宋体" w:eastAsia="宋体" w:cs="宋体"/>
                <w:sz w:val="21"/>
              </w:rPr>
            </w:pPr>
          </w:p>
          <w:p w14:paraId="1D361A66">
            <w:pPr>
              <w:spacing w:line="249" w:lineRule="auto"/>
              <w:rPr>
                <w:rFonts w:hint="eastAsia" w:ascii="宋体" w:hAnsi="宋体" w:eastAsia="宋体" w:cs="宋体"/>
                <w:sz w:val="21"/>
              </w:rPr>
            </w:pPr>
          </w:p>
          <w:p w14:paraId="73CA8022">
            <w:pPr>
              <w:spacing w:line="249" w:lineRule="auto"/>
              <w:rPr>
                <w:rFonts w:hint="eastAsia" w:ascii="宋体" w:hAnsi="宋体" w:eastAsia="宋体" w:cs="宋体"/>
                <w:sz w:val="21"/>
              </w:rPr>
            </w:pPr>
          </w:p>
          <w:p w14:paraId="5E005318">
            <w:pPr>
              <w:spacing w:line="249" w:lineRule="auto"/>
              <w:rPr>
                <w:rFonts w:hint="eastAsia" w:ascii="宋体" w:hAnsi="宋体" w:eastAsia="宋体" w:cs="宋体"/>
                <w:sz w:val="21"/>
              </w:rPr>
            </w:pPr>
          </w:p>
          <w:p w14:paraId="455956EC">
            <w:pPr>
              <w:spacing w:line="249" w:lineRule="auto"/>
              <w:rPr>
                <w:rFonts w:hint="eastAsia" w:ascii="宋体" w:hAnsi="宋体" w:eastAsia="宋体" w:cs="宋体"/>
                <w:sz w:val="21"/>
              </w:rPr>
            </w:pPr>
          </w:p>
          <w:p w14:paraId="3AFA6B9A">
            <w:pPr>
              <w:spacing w:line="249" w:lineRule="auto"/>
              <w:rPr>
                <w:rFonts w:hint="eastAsia" w:ascii="宋体" w:hAnsi="宋体" w:eastAsia="宋体" w:cs="宋体"/>
                <w:sz w:val="21"/>
              </w:rPr>
            </w:pPr>
          </w:p>
          <w:p w14:paraId="6E8D4205">
            <w:pPr>
              <w:spacing w:line="249" w:lineRule="auto"/>
              <w:rPr>
                <w:rFonts w:hint="eastAsia" w:ascii="宋体" w:hAnsi="宋体" w:eastAsia="宋体" w:cs="宋体"/>
                <w:sz w:val="21"/>
              </w:rPr>
            </w:pPr>
          </w:p>
          <w:p w14:paraId="14059F86">
            <w:pPr>
              <w:spacing w:line="250" w:lineRule="auto"/>
              <w:rPr>
                <w:rFonts w:hint="eastAsia" w:ascii="宋体" w:hAnsi="宋体" w:eastAsia="宋体" w:cs="宋体"/>
                <w:sz w:val="21"/>
              </w:rPr>
            </w:pPr>
          </w:p>
          <w:p w14:paraId="2DD8CD25">
            <w:pPr>
              <w:spacing w:line="250" w:lineRule="auto"/>
              <w:rPr>
                <w:rFonts w:hint="eastAsia" w:ascii="宋体" w:hAnsi="宋体" w:eastAsia="宋体" w:cs="宋体"/>
                <w:sz w:val="21"/>
              </w:rPr>
            </w:pPr>
          </w:p>
          <w:p w14:paraId="44FA89D2">
            <w:pPr>
              <w:pStyle w:val="7"/>
              <w:spacing w:before="65" w:line="227" w:lineRule="auto"/>
              <w:ind w:left="286"/>
              <w:rPr>
                <w:rFonts w:hint="eastAsia" w:ascii="宋体" w:hAnsi="宋体" w:eastAsia="宋体" w:cs="宋体"/>
              </w:rPr>
            </w:pPr>
            <w:r>
              <w:rPr>
                <w:rFonts w:hint="eastAsia" w:ascii="宋体" w:hAnsi="宋体" w:eastAsia="宋体" w:cs="宋体"/>
                <w:spacing w:val="7"/>
              </w:rPr>
              <w:t>申请人资质条件、能力和信誉</w:t>
            </w:r>
          </w:p>
        </w:tc>
        <w:tc>
          <w:tcPr>
            <w:tcW w:w="5796" w:type="dxa"/>
            <w:vAlign w:val="top"/>
          </w:tcPr>
          <w:p w14:paraId="33206D03">
            <w:pPr>
              <w:pStyle w:val="7"/>
              <w:spacing w:before="34" w:line="228" w:lineRule="auto"/>
              <w:ind w:left="542"/>
              <w:rPr>
                <w:rFonts w:hint="eastAsia" w:ascii="宋体" w:hAnsi="宋体" w:eastAsia="宋体" w:cs="宋体"/>
              </w:rPr>
            </w:pPr>
            <w:r>
              <w:rPr>
                <w:rFonts w:hint="eastAsia" w:ascii="宋体" w:hAnsi="宋体" w:eastAsia="宋体" w:cs="宋体"/>
                <w:b/>
                <w:bCs/>
                <w:spacing w:val="2"/>
              </w:rPr>
              <w:t>资质条件：</w:t>
            </w:r>
          </w:p>
          <w:p w14:paraId="232ED87B">
            <w:pPr>
              <w:pStyle w:val="7"/>
              <w:spacing w:before="79" w:line="227" w:lineRule="auto"/>
              <w:ind w:left="534"/>
              <w:rPr>
                <w:rFonts w:hint="eastAsia" w:ascii="宋体" w:hAnsi="宋体" w:eastAsia="宋体" w:cs="宋体"/>
              </w:rPr>
            </w:pPr>
            <w:r>
              <w:rPr>
                <w:rFonts w:hint="eastAsia" w:ascii="宋体" w:hAnsi="宋体" w:eastAsia="宋体" w:cs="宋体"/>
                <w:spacing w:val="9"/>
              </w:rPr>
              <w:t>符合《中华人民共和国政府采购法》第二十二条规定；</w:t>
            </w:r>
          </w:p>
          <w:p w14:paraId="04E0523D">
            <w:pPr>
              <w:pStyle w:val="7"/>
              <w:spacing w:before="80" w:line="302" w:lineRule="auto"/>
              <w:ind w:left="113" w:right="56" w:firstLine="446"/>
              <w:rPr>
                <w:rFonts w:hint="eastAsia" w:ascii="宋体" w:hAnsi="宋体" w:eastAsia="宋体" w:cs="宋体"/>
              </w:rPr>
            </w:pPr>
            <w:r>
              <w:rPr>
                <w:rFonts w:hint="eastAsia" w:ascii="宋体" w:hAnsi="宋体" w:eastAsia="宋体" w:cs="宋体"/>
                <w:spacing w:val="13"/>
              </w:rPr>
              <w:t>申请人须具备建设行政主管部门核发的</w:t>
            </w:r>
            <w:r>
              <w:rPr>
                <w:rFonts w:hint="eastAsia" w:ascii="宋体" w:hAnsi="宋体" w:eastAsia="宋体" w:cs="宋体"/>
                <w:spacing w:val="13"/>
                <w:lang w:val="en-US" w:eastAsia="zh-CN"/>
              </w:rPr>
              <w:t>建筑</w:t>
            </w:r>
            <w:r>
              <w:rPr>
                <w:rFonts w:hint="eastAsia" w:ascii="宋体" w:hAnsi="宋体" w:eastAsia="宋体" w:cs="宋体"/>
                <w:spacing w:val="13"/>
              </w:rPr>
              <w:t>工程施工总</w:t>
            </w:r>
            <w:r>
              <w:rPr>
                <w:rFonts w:hint="eastAsia" w:ascii="宋体" w:hAnsi="宋体" w:eastAsia="宋体" w:cs="宋体"/>
                <w:spacing w:val="6"/>
              </w:rPr>
              <w:t>承包二级（含二级）以上资质，具有安全生产许可证的法人或</w:t>
            </w:r>
            <w:r>
              <w:rPr>
                <w:rFonts w:hint="eastAsia" w:ascii="宋体" w:hAnsi="宋体" w:eastAsia="宋体" w:cs="宋体"/>
                <w:spacing w:val="1"/>
              </w:rPr>
              <w:t>其他组织，并在人员、设备、资金等方面具有</w:t>
            </w:r>
            <w:r>
              <w:rPr>
                <w:rFonts w:hint="eastAsia" w:ascii="宋体" w:hAnsi="宋体" w:eastAsia="宋体" w:cs="宋体"/>
              </w:rPr>
              <w:t>相应的施工能力；</w:t>
            </w:r>
          </w:p>
          <w:p w14:paraId="5F7F1302">
            <w:pPr>
              <w:pStyle w:val="7"/>
              <w:spacing w:before="1" w:line="301" w:lineRule="auto"/>
              <w:ind w:left="111" w:right="8" w:firstLine="422"/>
              <w:jc w:val="both"/>
              <w:rPr>
                <w:rFonts w:hint="eastAsia" w:ascii="宋体" w:hAnsi="宋体" w:eastAsia="宋体" w:cs="宋体"/>
              </w:rPr>
            </w:pPr>
            <w:r>
              <w:rPr>
                <w:rFonts w:hint="eastAsia" w:ascii="宋体" w:hAnsi="宋体" w:eastAsia="宋体" w:cs="宋体"/>
                <w:b/>
                <w:bCs/>
                <w:spacing w:val="-4"/>
              </w:rPr>
              <w:t>财务要求：</w:t>
            </w:r>
            <w:r>
              <w:rPr>
                <w:rFonts w:hint="eastAsia" w:ascii="宋体" w:hAnsi="宋体" w:eastAsia="宋体" w:cs="宋体"/>
                <w:spacing w:val="-4"/>
              </w:rPr>
              <w:t>根据长办发【2023】9</w:t>
            </w:r>
            <w:r>
              <w:rPr>
                <w:rFonts w:hint="eastAsia" w:ascii="宋体" w:hAnsi="宋体" w:eastAsia="宋体" w:cs="宋体"/>
                <w:spacing w:val="-33"/>
              </w:rPr>
              <w:t xml:space="preserve"> </w:t>
            </w:r>
            <w:r>
              <w:rPr>
                <w:rFonts w:hint="eastAsia" w:ascii="宋体" w:hAnsi="宋体" w:eastAsia="宋体" w:cs="宋体"/>
                <w:spacing w:val="-4"/>
              </w:rPr>
              <w:t>号文件、长财采</w:t>
            </w:r>
            <w:r>
              <w:rPr>
                <w:rFonts w:hint="eastAsia" w:ascii="宋体" w:hAnsi="宋体" w:eastAsia="宋体" w:cs="宋体"/>
                <w:spacing w:val="-5"/>
              </w:rPr>
              <w:t>购【2022】</w:t>
            </w:r>
            <w:r>
              <w:rPr>
                <w:rFonts w:hint="eastAsia" w:ascii="宋体" w:hAnsi="宋体" w:eastAsia="宋体" w:cs="宋体"/>
              </w:rPr>
              <w:t xml:space="preserve"> </w:t>
            </w:r>
            <w:r>
              <w:rPr>
                <w:rFonts w:hint="eastAsia" w:ascii="宋体" w:hAnsi="宋体" w:eastAsia="宋体" w:cs="宋体"/>
                <w:spacing w:val="7"/>
              </w:rPr>
              <w:t>2066</w:t>
            </w:r>
            <w:r>
              <w:rPr>
                <w:rFonts w:hint="eastAsia" w:ascii="宋体" w:hAnsi="宋体" w:eastAsia="宋体" w:cs="宋体"/>
                <w:spacing w:val="-21"/>
              </w:rPr>
              <w:t xml:space="preserve"> </w:t>
            </w:r>
            <w:r>
              <w:rPr>
                <w:rFonts w:hint="eastAsia" w:ascii="宋体" w:hAnsi="宋体" w:eastAsia="宋体" w:cs="宋体"/>
                <w:spacing w:val="7"/>
              </w:rPr>
              <w:t>号文件推行政府采购“信用承诺制</w:t>
            </w:r>
            <w:r>
              <w:rPr>
                <w:rFonts w:hint="eastAsia" w:ascii="宋体" w:hAnsi="宋体" w:eastAsia="宋体" w:cs="宋体"/>
                <w:spacing w:val="-72"/>
              </w:rPr>
              <w:t xml:space="preserve"> </w:t>
            </w:r>
            <w:r>
              <w:rPr>
                <w:rFonts w:hint="eastAsia" w:ascii="宋体" w:hAnsi="宋体" w:eastAsia="宋体" w:cs="宋体"/>
                <w:spacing w:val="7"/>
              </w:rPr>
              <w:t>”，简化供应商资格</w:t>
            </w:r>
            <w:r>
              <w:rPr>
                <w:rFonts w:hint="eastAsia" w:ascii="宋体" w:hAnsi="宋体" w:eastAsia="宋体" w:cs="宋体"/>
                <w:spacing w:val="6"/>
              </w:rPr>
              <w:t>证明材料，信誉良好的供应商只需签署反映其财务状况、依法缴纳税收和社会保障金情况的《资格条件承诺函》即可参与采</w:t>
            </w:r>
            <w:r>
              <w:rPr>
                <w:rFonts w:hint="eastAsia" w:ascii="宋体" w:hAnsi="宋体" w:eastAsia="宋体" w:cs="宋体"/>
                <w:spacing w:val="5"/>
              </w:rPr>
              <w:t>购活动。</w:t>
            </w:r>
          </w:p>
          <w:p w14:paraId="44BB8FA1">
            <w:pPr>
              <w:pStyle w:val="7"/>
              <w:spacing w:before="1" w:line="302" w:lineRule="auto"/>
              <w:ind w:left="113" w:right="70" w:firstLine="482"/>
              <w:rPr>
                <w:rFonts w:hint="eastAsia" w:ascii="宋体" w:hAnsi="宋体" w:eastAsia="宋体" w:cs="宋体"/>
              </w:rPr>
            </w:pPr>
            <w:r>
              <w:rPr>
                <w:rFonts w:hint="eastAsia" w:ascii="宋体" w:hAnsi="宋体" w:eastAsia="宋体" w:cs="宋体"/>
                <w:spacing w:val="11"/>
              </w:rPr>
              <w:t>不适用信用承诺的情形：1.被列入政府采购不良行为记</w:t>
            </w:r>
            <w:r>
              <w:rPr>
                <w:rFonts w:hint="eastAsia" w:ascii="宋体" w:hAnsi="宋体" w:eastAsia="宋体" w:cs="宋体"/>
                <w:spacing w:val="7"/>
              </w:rPr>
              <w:t>录名单的，被禁止参加政府采购活动且尚在处罚有限期内的；</w:t>
            </w:r>
          </w:p>
          <w:p w14:paraId="05E94FEB">
            <w:pPr>
              <w:pStyle w:val="7"/>
              <w:numPr>
                <w:ilvl w:val="0"/>
                <w:numId w:val="1"/>
              </w:numPr>
              <w:spacing w:before="2" w:line="289" w:lineRule="auto"/>
              <w:ind w:left="112" w:right="108" w:firstLine="3"/>
              <w:jc w:val="both"/>
              <w:rPr>
                <w:rFonts w:hint="eastAsia" w:ascii="宋体" w:hAnsi="宋体" w:eastAsia="宋体" w:cs="宋体"/>
                <w:spacing w:val="7"/>
              </w:rPr>
            </w:pPr>
            <w:r>
              <w:rPr>
                <w:rFonts w:hint="eastAsia" w:ascii="宋体" w:hAnsi="宋体" w:eastAsia="宋体" w:cs="宋体"/>
                <w:spacing w:val="6"/>
              </w:rPr>
              <w:t>被有关部门列入失信被执行人、联合惩戒对象、严重违</w:t>
            </w:r>
            <w:r>
              <w:rPr>
                <w:rFonts w:hint="eastAsia" w:ascii="宋体" w:hAnsi="宋体" w:eastAsia="宋体" w:cs="宋体"/>
                <w:spacing w:val="5"/>
              </w:rPr>
              <w:t>法失</w:t>
            </w:r>
            <w:r>
              <w:rPr>
                <w:rFonts w:hint="eastAsia" w:ascii="宋体" w:hAnsi="宋体" w:eastAsia="宋体" w:cs="宋体"/>
                <w:spacing w:val="6"/>
              </w:rPr>
              <w:t>信行为记录等情形的；3.其他法律法规规定的不适用于资</w:t>
            </w:r>
            <w:r>
              <w:rPr>
                <w:rFonts w:hint="eastAsia" w:ascii="宋体" w:hAnsi="宋体" w:eastAsia="宋体" w:cs="宋体"/>
                <w:spacing w:val="5"/>
              </w:rPr>
              <w:t>格条</w:t>
            </w:r>
            <w:r>
              <w:rPr>
                <w:rFonts w:hint="eastAsia" w:ascii="宋体" w:hAnsi="宋体" w:eastAsia="宋体" w:cs="宋体"/>
                <w:spacing w:val="7"/>
              </w:rPr>
              <w:t>件信用承诺的情形。</w:t>
            </w:r>
          </w:p>
          <w:p w14:paraId="1563D429">
            <w:pPr>
              <w:pStyle w:val="7"/>
              <w:spacing w:before="36" w:line="301" w:lineRule="auto"/>
              <w:ind w:left="138" w:right="108" w:firstLine="454"/>
              <w:rPr>
                <w:rFonts w:hint="eastAsia" w:ascii="宋体" w:hAnsi="宋体" w:eastAsia="宋体" w:cs="宋体"/>
              </w:rPr>
            </w:pPr>
            <w:r>
              <w:rPr>
                <w:rFonts w:hint="eastAsia" w:ascii="宋体" w:hAnsi="宋体" w:eastAsia="宋体" w:cs="宋体"/>
                <w:spacing w:val="12"/>
              </w:rPr>
              <w:t>供应商应当遵循诚实信用原则，对资格条件承诺函有关</w:t>
            </w:r>
            <w:r>
              <w:rPr>
                <w:rFonts w:hint="eastAsia" w:ascii="宋体" w:hAnsi="宋体" w:eastAsia="宋体" w:cs="宋体"/>
                <w:spacing w:val="7"/>
              </w:rPr>
              <w:t>内容的真实性、有效性、合法性负责。</w:t>
            </w:r>
          </w:p>
          <w:p w14:paraId="02DE7B88">
            <w:pPr>
              <w:pStyle w:val="7"/>
              <w:spacing w:line="226" w:lineRule="auto"/>
              <w:ind w:left="533"/>
              <w:rPr>
                <w:rFonts w:hint="eastAsia" w:ascii="宋体" w:hAnsi="宋体" w:eastAsia="宋体" w:cs="宋体"/>
              </w:rPr>
            </w:pPr>
            <w:r>
              <w:rPr>
                <w:rFonts w:hint="eastAsia" w:ascii="宋体" w:hAnsi="宋体" w:eastAsia="宋体" w:cs="宋体"/>
                <w:b/>
                <w:bCs/>
                <w:spacing w:val="4"/>
              </w:rPr>
              <w:t>信誉要求：</w:t>
            </w:r>
          </w:p>
          <w:p w14:paraId="0D0E43E8">
            <w:pPr>
              <w:pStyle w:val="7"/>
              <w:spacing w:before="80" w:line="227" w:lineRule="auto"/>
              <w:ind w:right="28"/>
              <w:jc w:val="right"/>
              <w:rPr>
                <w:rFonts w:hint="eastAsia" w:ascii="宋体" w:hAnsi="宋体" w:eastAsia="宋体" w:cs="宋体"/>
              </w:rPr>
            </w:pPr>
            <w:r>
              <w:rPr>
                <w:rFonts w:hint="eastAsia" w:ascii="宋体" w:hAnsi="宋体" w:eastAsia="宋体" w:cs="宋体"/>
                <w:spacing w:val="9"/>
              </w:rPr>
              <w:t>拒绝列入政府取消投标资格记录期间的企业或个人投标。</w:t>
            </w:r>
          </w:p>
          <w:p w14:paraId="4CB359A7">
            <w:pPr>
              <w:pStyle w:val="7"/>
              <w:spacing w:before="82" w:line="228" w:lineRule="auto"/>
              <w:ind w:left="536"/>
              <w:rPr>
                <w:rFonts w:hint="eastAsia" w:ascii="宋体" w:hAnsi="宋体" w:eastAsia="宋体" w:cs="宋体"/>
              </w:rPr>
            </w:pPr>
            <w:r>
              <w:rPr>
                <w:rFonts w:hint="eastAsia" w:ascii="宋体" w:hAnsi="宋体" w:eastAsia="宋体" w:cs="宋体"/>
                <w:b/>
                <w:bCs/>
                <w:spacing w:val="5"/>
              </w:rPr>
              <w:t>项目经理资格：</w:t>
            </w:r>
          </w:p>
          <w:p w14:paraId="24235664">
            <w:pPr>
              <w:pStyle w:val="7"/>
              <w:spacing w:before="81" w:line="301" w:lineRule="auto"/>
              <w:ind w:left="116" w:right="108" w:firstLine="503"/>
              <w:jc w:val="both"/>
              <w:rPr>
                <w:rFonts w:hint="eastAsia" w:ascii="宋体" w:hAnsi="宋体" w:eastAsia="宋体" w:cs="宋体"/>
              </w:rPr>
            </w:pPr>
            <w:r>
              <w:rPr>
                <w:rFonts w:hint="eastAsia" w:ascii="宋体" w:hAnsi="宋体" w:eastAsia="宋体" w:cs="宋体"/>
                <w:spacing w:val="11"/>
              </w:rPr>
              <w:t>申请人拟派出的项目经理须是具备建设行政主管</w:t>
            </w:r>
            <w:r>
              <w:rPr>
                <w:rFonts w:hint="eastAsia" w:ascii="宋体" w:hAnsi="宋体" w:eastAsia="宋体" w:cs="宋体"/>
                <w:spacing w:val="10"/>
              </w:rPr>
              <w:t>部门核</w:t>
            </w:r>
            <w:r>
              <w:rPr>
                <w:rFonts w:hint="eastAsia" w:ascii="宋体" w:hAnsi="宋体" w:eastAsia="宋体" w:cs="宋体"/>
                <w:spacing w:val="6"/>
              </w:rPr>
              <w:t>发的</w:t>
            </w:r>
            <w:r>
              <w:rPr>
                <w:rFonts w:hint="eastAsia" w:ascii="宋体" w:hAnsi="宋体" w:eastAsia="宋体" w:cs="宋体"/>
                <w:spacing w:val="6"/>
                <w:lang w:val="en-US" w:eastAsia="zh-CN"/>
              </w:rPr>
              <w:t>建筑</w:t>
            </w:r>
            <w:r>
              <w:rPr>
                <w:rFonts w:hint="eastAsia" w:ascii="宋体" w:hAnsi="宋体" w:eastAsia="宋体" w:cs="宋体"/>
                <w:spacing w:val="6"/>
              </w:rPr>
              <w:t>工程专业二级及以上注册建造师执业资格，并具备有</w:t>
            </w:r>
            <w:r>
              <w:rPr>
                <w:rFonts w:hint="eastAsia" w:ascii="宋体" w:hAnsi="宋体" w:eastAsia="宋体" w:cs="宋体"/>
                <w:spacing w:val="8"/>
              </w:rPr>
              <w:t>效的安全生产考核合格证，且无其他在建工程</w:t>
            </w:r>
            <w:r>
              <w:rPr>
                <w:rFonts w:hint="eastAsia" w:ascii="宋体" w:hAnsi="宋体" w:eastAsia="宋体" w:cs="宋体"/>
                <w:spacing w:val="8"/>
                <w:lang w:eastAsia="zh-CN"/>
              </w:rPr>
              <w:t>，</w:t>
            </w:r>
            <w:r>
              <w:rPr>
                <w:rFonts w:hint="eastAsia" w:ascii="宋体" w:hAnsi="宋体" w:eastAsia="宋体" w:cs="宋体"/>
                <w:spacing w:val="8"/>
                <w:lang w:val="zh-CN" w:eastAsia="zh-CN"/>
              </w:rPr>
              <w:t>提供2026年1月至今（任意</w:t>
            </w:r>
            <w:r>
              <w:rPr>
                <w:rFonts w:hint="eastAsia" w:ascii="宋体" w:hAnsi="宋体" w:eastAsia="宋体" w:cs="宋体"/>
                <w:spacing w:val="8"/>
                <w:lang w:val="en-US" w:eastAsia="zh-CN"/>
              </w:rPr>
              <w:t>连续三</w:t>
            </w:r>
            <w:r>
              <w:rPr>
                <w:rFonts w:hint="eastAsia" w:ascii="宋体" w:hAnsi="宋体" w:eastAsia="宋体" w:cs="宋体"/>
                <w:spacing w:val="8"/>
                <w:lang w:val="zh-CN" w:eastAsia="zh-CN"/>
              </w:rPr>
              <w:t>个月）社会保险缴纳证明材料。（社会保险缴纳证明以提供养老保险为准；如为退休人员，须提供退休证明和退休聘用合同），以社保官网查询为准，否则其投标将被否决</w:t>
            </w:r>
            <w:r>
              <w:rPr>
                <w:rFonts w:hint="eastAsia" w:ascii="宋体" w:hAnsi="宋体" w:eastAsia="宋体" w:cs="宋体"/>
                <w:spacing w:val="8"/>
              </w:rPr>
              <w:t>；</w:t>
            </w:r>
          </w:p>
          <w:p w14:paraId="09F734B7">
            <w:pPr>
              <w:pStyle w:val="7"/>
              <w:spacing w:line="228" w:lineRule="auto"/>
              <w:ind w:left="533"/>
              <w:rPr>
                <w:rFonts w:hint="eastAsia" w:ascii="宋体" w:hAnsi="宋体" w:eastAsia="宋体" w:cs="宋体"/>
              </w:rPr>
            </w:pPr>
            <w:r>
              <w:rPr>
                <w:rFonts w:hint="eastAsia" w:ascii="宋体" w:hAnsi="宋体" w:eastAsia="宋体" w:cs="宋体"/>
                <w:b/>
                <w:bCs/>
                <w:spacing w:val="4"/>
              </w:rPr>
              <w:t>其他要求：</w:t>
            </w:r>
          </w:p>
          <w:p w14:paraId="5A9B4A5F">
            <w:pPr>
              <w:pStyle w:val="7"/>
              <w:spacing w:before="83" w:line="301" w:lineRule="auto"/>
              <w:ind w:left="112" w:right="108" w:firstLine="333"/>
              <w:rPr>
                <w:rFonts w:hint="eastAsia" w:ascii="宋体" w:hAnsi="宋体" w:eastAsia="宋体" w:cs="宋体"/>
              </w:rPr>
            </w:pPr>
            <w:r>
              <w:rPr>
                <w:rFonts w:hint="eastAsia" w:ascii="宋体" w:hAnsi="宋体" w:eastAsia="宋体" w:cs="宋体"/>
                <w:spacing w:val="5"/>
              </w:rPr>
              <w:t>1、与采购人存在利益关系可能影响招标公正性的法人、其</w:t>
            </w:r>
            <w:r>
              <w:rPr>
                <w:rFonts w:hint="eastAsia" w:ascii="宋体" w:hAnsi="宋体" w:eastAsia="宋体" w:cs="宋体"/>
                <w:spacing w:val="6"/>
              </w:rPr>
              <w:t>他组织或者个人，不得参加投标。单位负责人为同一人或者存在控股、管理关系的不同单位，不得参加同一标段投标或者未</w:t>
            </w:r>
            <w:r>
              <w:rPr>
                <w:rFonts w:hint="eastAsia" w:ascii="宋体" w:hAnsi="宋体" w:eastAsia="宋体" w:cs="宋体"/>
                <w:spacing w:val="8"/>
              </w:rPr>
              <w:t>划分标段的同一采购项目投标。</w:t>
            </w:r>
          </w:p>
          <w:p w14:paraId="7EC9EE13">
            <w:pPr>
              <w:pStyle w:val="7"/>
              <w:spacing w:before="4" w:line="301" w:lineRule="auto"/>
              <w:ind w:left="113" w:right="108" w:firstLine="319"/>
              <w:rPr>
                <w:rFonts w:hint="eastAsia" w:ascii="宋体" w:hAnsi="宋体" w:eastAsia="宋体" w:cs="宋体"/>
              </w:rPr>
            </w:pPr>
            <w:r>
              <w:rPr>
                <w:rFonts w:hint="eastAsia" w:ascii="宋体" w:hAnsi="宋体" w:eastAsia="宋体" w:cs="宋体"/>
                <w:spacing w:val="-7"/>
              </w:rPr>
              <w:t>2</w:t>
            </w:r>
            <w:r>
              <w:rPr>
                <w:rFonts w:hint="eastAsia" w:ascii="宋体" w:hAnsi="宋体" w:eastAsia="宋体" w:cs="宋体"/>
                <w:spacing w:val="58"/>
              </w:rPr>
              <w:t xml:space="preserve"> </w:t>
            </w:r>
            <w:r>
              <w:rPr>
                <w:rFonts w:hint="eastAsia" w:ascii="宋体" w:hAnsi="宋体" w:eastAsia="宋体" w:cs="宋体"/>
                <w:spacing w:val="-7"/>
              </w:rPr>
              <w:t>、</w:t>
            </w:r>
            <w:r>
              <w:rPr>
                <w:rFonts w:hint="eastAsia" w:ascii="宋体" w:hAnsi="宋体" w:eastAsia="宋体" w:cs="宋体"/>
                <w:spacing w:val="75"/>
              </w:rPr>
              <w:t xml:space="preserve"> </w:t>
            </w:r>
            <w:r>
              <w:rPr>
                <w:rFonts w:hint="eastAsia" w:ascii="宋体" w:hAnsi="宋体" w:eastAsia="宋体" w:cs="宋体"/>
                <w:spacing w:val="-7"/>
              </w:rPr>
              <w:t>申</w:t>
            </w:r>
            <w:r>
              <w:rPr>
                <w:rFonts w:hint="eastAsia" w:ascii="宋体" w:hAnsi="宋体" w:eastAsia="宋体" w:cs="宋体"/>
                <w:spacing w:val="41"/>
              </w:rPr>
              <w:t xml:space="preserve"> </w:t>
            </w:r>
            <w:r>
              <w:rPr>
                <w:rFonts w:hint="eastAsia" w:ascii="宋体" w:hAnsi="宋体" w:eastAsia="宋体" w:cs="宋体"/>
                <w:spacing w:val="-7"/>
              </w:rPr>
              <w:t>请</w:t>
            </w:r>
            <w:r>
              <w:rPr>
                <w:rFonts w:hint="eastAsia" w:ascii="宋体" w:hAnsi="宋体" w:eastAsia="宋体" w:cs="宋体"/>
                <w:spacing w:val="46"/>
              </w:rPr>
              <w:t xml:space="preserve"> </w:t>
            </w:r>
            <w:r>
              <w:rPr>
                <w:rFonts w:hint="eastAsia" w:ascii="宋体" w:hAnsi="宋体" w:eastAsia="宋体" w:cs="宋体"/>
                <w:spacing w:val="-7"/>
              </w:rPr>
              <w:t>人</w:t>
            </w:r>
            <w:r>
              <w:rPr>
                <w:rFonts w:hint="eastAsia" w:ascii="宋体" w:hAnsi="宋体" w:eastAsia="宋体" w:cs="宋体"/>
                <w:spacing w:val="46"/>
              </w:rPr>
              <w:t xml:space="preserve"> </w:t>
            </w:r>
            <w:r>
              <w:rPr>
                <w:rFonts w:hint="eastAsia" w:ascii="宋体" w:hAnsi="宋体" w:eastAsia="宋体" w:cs="宋体"/>
                <w:spacing w:val="-7"/>
              </w:rPr>
              <w:t>不</w:t>
            </w:r>
            <w:r>
              <w:rPr>
                <w:rFonts w:hint="eastAsia" w:ascii="宋体" w:hAnsi="宋体" w:eastAsia="宋体" w:cs="宋体"/>
                <w:spacing w:val="43"/>
              </w:rPr>
              <w:t xml:space="preserve"> </w:t>
            </w:r>
            <w:r>
              <w:rPr>
                <w:rFonts w:hint="eastAsia" w:ascii="宋体" w:hAnsi="宋体" w:eastAsia="宋体" w:cs="宋体"/>
                <w:spacing w:val="-7"/>
              </w:rPr>
              <w:t>得</w:t>
            </w:r>
            <w:r>
              <w:rPr>
                <w:rFonts w:hint="eastAsia" w:ascii="宋体" w:hAnsi="宋体" w:eastAsia="宋体" w:cs="宋体"/>
                <w:spacing w:val="45"/>
              </w:rPr>
              <w:t xml:space="preserve"> </w:t>
            </w:r>
            <w:r>
              <w:rPr>
                <w:rFonts w:hint="eastAsia" w:ascii="宋体" w:hAnsi="宋体" w:eastAsia="宋体" w:cs="宋体"/>
                <w:spacing w:val="-7"/>
              </w:rPr>
              <w:t>为</w:t>
            </w:r>
            <w:r>
              <w:rPr>
                <w:rFonts w:hint="eastAsia" w:ascii="宋体" w:hAnsi="宋体" w:eastAsia="宋体" w:cs="宋体"/>
                <w:spacing w:val="46"/>
              </w:rPr>
              <w:t xml:space="preserve"> </w:t>
            </w:r>
            <w:r>
              <w:rPr>
                <w:rFonts w:hint="eastAsia" w:ascii="宋体" w:hAnsi="宋体" w:eastAsia="宋体" w:cs="宋体"/>
                <w:spacing w:val="-7"/>
              </w:rPr>
              <w:t>“</w:t>
            </w:r>
            <w:r>
              <w:rPr>
                <w:rFonts w:hint="eastAsia" w:ascii="宋体" w:hAnsi="宋体" w:eastAsia="宋体" w:cs="宋体"/>
                <w:spacing w:val="42"/>
              </w:rPr>
              <w:t xml:space="preserve"> </w:t>
            </w:r>
            <w:r>
              <w:rPr>
                <w:rFonts w:hint="eastAsia" w:ascii="宋体" w:hAnsi="宋体" w:eastAsia="宋体" w:cs="宋体"/>
                <w:spacing w:val="-7"/>
              </w:rPr>
              <w:t>信</w:t>
            </w:r>
            <w:r>
              <w:rPr>
                <w:rFonts w:hint="eastAsia" w:ascii="宋体" w:hAnsi="宋体" w:eastAsia="宋体" w:cs="宋体"/>
                <w:spacing w:val="44"/>
              </w:rPr>
              <w:t xml:space="preserve"> </w:t>
            </w:r>
            <w:r>
              <w:rPr>
                <w:rFonts w:hint="eastAsia" w:ascii="宋体" w:hAnsi="宋体" w:eastAsia="宋体" w:cs="宋体"/>
                <w:spacing w:val="-7"/>
              </w:rPr>
              <w:t>用</w:t>
            </w:r>
            <w:r>
              <w:rPr>
                <w:rFonts w:hint="eastAsia" w:ascii="宋体" w:hAnsi="宋体" w:eastAsia="宋体" w:cs="宋体"/>
                <w:spacing w:val="65"/>
              </w:rPr>
              <w:t xml:space="preserve"> </w:t>
            </w:r>
            <w:r>
              <w:rPr>
                <w:rFonts w:hint="eastAsia" w:ascii="宋体" w:hAnsi="宋体" w:eastAsia="宋体" w:cs="宋体"/>
                <w:spacing w:val="-7"/>
              </w:rPr>
              <w:t>中</w:t>
            </w:r>
            <w:r>
              <w:rPr>
                <w:rFonts w:hint="eastAsia" w:ascii="宋体" w:hAnsi="宋体" w:eastAsia="宋体" w:cs="宋体"/>
                <w:spacing w:val="62"/>
              </w:rPr>
              <w:t xml:space="preserve"> </w:t>
            </w:r>
            <w:r>
              <w:rPr>
                <w:rFonts w:hint="eastAsia" w:ascii="宋体" w:hAnsi="宋体" w:eastAsia="宋体" w:cs="宋体"/>
                <w:spacing w:val="-7"/>
              </w:rPr>
              <w:t>国</w:t>
            </w:r>
            <w:r>
              <w:rPr>
                <w:rFonts w:hint="eastAsia" w:ascii="宋体" w:hAnsi="宋体" w:eastAsia="宋体" w:cs="宋体"/>
                <w:spacing w:val="62"/>
              </w:rPr>
              <w:t xml:space="preserve"> </w:t>
            </w:r>
            <w:r>
              <w:rPr>
                <w:rFonts w:hint="eastAsia" w:ascii="宋体" w:hAnsi="宋体" w:eastAsia="宋体" w:cs="宋体"/>
                <w:spacing w:val="-7"/>
              </w:rPr>
              <w:t>”</w:t>
            </w:r>
            <w:r>
              <w:rPr>
                <w:rFonts w:hint="eastAsia" w:ascii="宋体" w:hAnsi="宋体" w:eastAsia="宋体" w:cs="宋体"/>
                <w:spacing w:val="43"/>
              </w:rPr>
              <w:t xml:space="preserve"> </w:t>
            </w:r>
            <w:r>
              <w:rPr>
                <w:rFonts w:hint="eastAsia" w:ascii="宋体" w:hAnsi="宋体" w:eastAsia="宋体" w:cs="宋体"/>
                <w:spacing w:val="-7"/>
              </w:rPr>
              <w:t>网</w:t>
            </w:r>
            <w:r>
              <w:rPr>
                <w:rFonts w:hint="eastAsia" w:ascii="宋体" w:hAnsi="宋体" w:eastAsia="宋体" w:cs="宋体"/>
                <w:spacing w:val="43"/>
              </w:rPr>
              <w:t xml:space="preserve"> </w:t>
            </w:r>
            <w:r>
              <w:rPr>
                <w:rFonts w:hint="eastAsia" w:ascii="宋体" w:hAnsi="宋体" w:eastAsia="宋体" w:cs="宋体"/>
                <w:spacing w:val="-7"/>
              </w:rPr>
              <w:t>站</w:t>
            </w:r>
            <w:r>
              <w:rPr>
                <w:rFonts w:hint="eastAsia" w:ascii="宋体" w:hAnsi="宋体" w:eastAsia="宋体" w:cs="宋体"/>
                <w:spacing w:val="8"/>
              </w:rPr>
              <w:t>（</w:t>
            </w:r>
            <w:r>
              <w:rPr>
                <w:rFonts w:hint="eastAsia" w:ascii="宋体" w:hAnsi="宋体" w:eastAsia="宋体" w:cs="宋体"/>
              </w:rPr>
              <w:fldChar w:fldCharType="begin"/>
            </w:r>
            <w:r>
              <w:rPr>
                <w:rFonts w:hint="eastAsia" w:ascii="宋体" w:hAnsi="宋体" w:eastAsia="宋体" w:cs="宋体"/>
              </w:rPr>
              <w:instrText xml:space="preserve"> HYPERLINK "https://www.creditchina.gov.cn" </w:instrText>
            </w:r>
            <w:r>
              <w:rPr>
                <w:rFonts w:hint="eastAsia" w:ascii="宋体" w:hAnsi="宋体" w:eastAsia="宋体" w:cs="宋体"/>
              </w:rPr>
              <w:fldChar w:fldCharType="separate"/>
            </w:r>
            <w:r>
              <w:rPr>
                <w:rFonts w:hint="eastAsia" w:ascii="宋体" w:hAnsi="宋体" w:eastAsia="宋体" w:cs="宋体"/>
              </w:rPr>
              <w:t>www</w:t>
            </w:r>
            <w:r>
              <w:rPr>
                <w:rFonts w:hint="eastAsia" w:ascii="宋体" w:hAnsi="宋体" w:eastAsia="宋体" w:cs="宋体"/>
                <w:spacing w:val="8"/>
              </w:rPr>
              <w:t>.</w:t>
            </w:r>
            <w:r>
              <w:rPr>
                <w:rFonts w:hint="eastAsia" w:ascii="宋体" w:hAnsi="宋体" w:eastAsia="宋体" w:cs="宋体"/>
              </w:rPr>
              <w:t>creditchina</w:t>
            </w:r>
            <w:r>
              <w:rPr>
                <w:rFonts w:hint="eastAsia" w:ascii="宋体" w:hAnsi="宋体" w:eastAsia="宋体" w:cs="宋体"/>
                <w:spacing w:val="8"/>
              </w:rPr>
              <w:t>.</w:t>
            </w:r>
            <w:r>
              <w:rPr>
                <w:rFonts w:hint="eastAsia" w:ascii="宋体" w:hAnsi="宋体" w:eastAsia="宋体" w:cs="宋体"/>
              </w:rPr>
              <w:t>gov</w:t>
            </w:r>
            <w:r>
              <w:rPr>
                <w:rFonts w:hint="eastAsia" w:ascii="宋体" w:hAnsi="宋体" w:eastAsia="宋体" w:cs="宋体"/>
                <w:spacing w:val="8"/>
              </w:rPr>
              <w:t>.</w:t>
            </w:r>
            <w:r>
              <w:rPr>
                <w:rFonts w:hint="eastAsia" w:ascii="宋体" w:hAnsi="宋体" w:eastAsia="宋体" w:cs="宋体"/>
              </w:rPr>
              <w:t>cn</w:t>
            </w:r>
            <w:r>
              <w:rPr>
                <w:rFonts w:hint="eastAsia" w:ascii="宋体" w:hAnsi="宋体" w:eastAsia="宋体" w:cs="宋体"/>
              </w:rPr>
              <w:fldChar w:fldCharType="end"/>
            </w:r>
            <w:r>
              <w:rPr>
                <w:rFonts w:hint="eastAsia" w:ascii="宋体" w:hAnsi="宋体" w:eastAsia="宋体" w:cs="宋体"/>
                <w:spacing w:val="8"/>
              </w:rPr>
              <w:t>）中列入失信被执行人和重大税收</w:t>
            </w:r>
            <w:r>
              <w:rPr>
                <w:rFonts w:hint="eastAsia" w:ascii="宋体" w:hAnsi="宋体" w:eastAsia="宋体" w:cs="宋体"/>
                <w:spacing w:val="26"/>
              </w:rPr>
              <w:t>违法案件当事人名单的申请人</w:t>
            </w:r>
            <w:r>
              <w:rPr>
                <w:rFonts w:hint="eastAsia" w:ascii="宋体" w:hAnsi="宋体" w:eastAsia="宋体" w:cs="宋体"/>
                <w:spacing w:val="-48"/>
              </w:rPr>
              <w:t xml:space="preserve"> </w:t>
            </w:r>
            <w:r>
              <w:rPr>
                <w:rFonts w:hint="eastAsia" w:ascii="宋体" w:hAnsi="宋体" w:eastAsia="宋体" w:cs="宋体"/>
                <w:spacing w:val="26"/>
              </w:rPr>
              <w:t>，</w:t>
            </w:r>
            <w:r>
              <w:rPr>
                <w:rFonts w:hint="eastAsia" w:ascii="宋体" w:hAnsi="宋体" w:eastAsia="宋体" w:cs="宋体"/>
                <w:spacing w:val="-59"/>
              </w:rPr>
              <w:t xml:space="preserve"> </w:t>
            </w:r>
            <w:r>
              <w:rPr>
                <w:rFonts w:hint="eastAsia" w:ascii="宋体" w:hAnsi="宋体" w:eastAsia="宋体" w:cs="宋体"/>
                <w:spacing w:val="26"/>
              </w:rPr>
              <w:t>不得为中国政府采购</w:t>
            </w:r>
            <w:r>
              <w:rPr>
                <w:rFonts w:hint="eastAsia" w:ascii="宋体" w:hAnsi="宋体" w:eastAsia="宋体" w:cs="宋体"/>
                <w:spacing w:val="-49"/>
              </w:rPr>
              <w:t xml:space="preserve"> </w:t>
            </w:r>
            <w:r>
              <w:rPr>
                <w:rFonts w:hint="eastAsia" w:ascii="宋体" w:hAnsi="宋体" w:eastAsia="宋体" w:cs="宋体"/>
                <w:spacing w:val="26"/>
              </w:rPr>
              <w:t>网</w:t>
            </w:r>
            <w:r>
              <w:rPr>
                <w:rFonts w:hint="eastAsia" w:ascii="宋体" w:hAnsi="宋体" w:eastAsia="宋体" w:cs="宋体"/>
                <w:spacing w:val="12"/>
              </w:rPr>
              <w:t>（</w:t>
            </w:r>
            <w:r>
              <w:rPr>
                <w:rFonts w:hint="eastAsia" w:ascii="宋体" w:hAnsi="宋体" w:eastAsia="宋体" w:cs="宋体"/>
              </w:rPr>
              <w:fldChar w:fldCharType="begin"/>
            </w:r>
            <w:r>
              <w:rPr>
                <w:rFonts w:hint="eastAsia" w:ascii="宋体" w:hAnsi="宋体" w:eastAsia="宋体" w:cs="宋体"/>
              </w:rPr>
              <w:instrText xml:space="preserve"> HYPERLINK "https://www.ccgp.gov.cn" </w:instrText>
            </w:r>
            <w:r>
              <w:rPr>
                <w:rFonts w:hint="eastAsia" w:ascii="宋体" w:hAnsi="宋体" w:eastAsia="宋体" w:cs="宋体"/>
              </w:rPr>
              <w:fldChar w:fldCharType="separate"/>
            </w:r>
            <w:r>
              <w:rPr>
                <w:rFonts w:hint="eastAsia" w:ascii="宋体" w:hAnsi="宋体" w:eastAsia="宋体" w:cs="宋体"/>
              </w:rPr>
              <w:t>www</w:t>
            </w:r>
            <w:r>
              <w:rPr>
                <w:rFonts w:hint="eastAsia" w:ascii="宋体" w:hAnsi="宋体" w:eastAsia="宋体" w:cs="宋体"/>
                <w:spacing w:val="12"/>
              </w:rPr>
              <w:t>.</w:t>
            </w:r>
            <w:r>
              <w:rPr>
                <w:rFonts w:hint="eastAsia" w:ascii="宋体" w:hAnsi="宋体" w:eastAsia="宋体" w:cs="宋体"/>
              </w:rPr>
              <w:t>ccgp</w:t>
            </w:r>
            <w:r>
              <w:rPr>
                <w:rFonts w:hint="eastAsia" w:ascii="宋体" w:hAnsi="宋体" w:eastAsia="宋体" w:cs="宋体"/>
                <w:spacing w:val="12"/>
              </w:rPr>
              <w:t>.</w:t>
            </w:r>
            <w:r>
              <w:rPr>
                <w:rFonts w:hint="eastAsia" w:ascii="宋体" w:hAnsi="宋体" w:eastAsia="宋体" w:cs="宋体"/>
              </w:rPr>
              <w:t>gov</w:t>
            </w:r>
            <w:r>
              <w:rPr>
                <w:rFonts w:hint="eastAsia" w:ascii="宋体" w:hAnsi="宋体" w:eastAsia="宋体" w:cs="宋体"/>
                <w:spacing w:val="12"/>
              </w:rPr>
              <w:t>.</w:t>
            </w:r>
            <w:r>
              <w:rPr>
                <w:rFonts w:hint="eastAsia" w:ascii="宋体" w:hAnsi="宋体" w:eastAsia="宋体" w:cs="宋体"/>
              </w:rPr>
              <w:t>cn</w:t>
            </w:r>
            <w:r>
              <w:rPr>
                <w:rFonts w:hint="eastAsia" w:ascii="宋体" w:hAnsi="宋体" w:eastAsia="宋体" w:cs="宋体"/>
              </w:rPr>
              <w:fldChar w:fldCharType="end"/>
            </w:r>
            <w:r>
              <w:rPr>
                <w:rFonts w:hint="eastAsia" w:ascii="宋体" w:hAnsi="宋体" w:eastAsia="宋体" w:cs="宋体"/>
                <w:spacing w:val="12"/>
              </w:rPr>
              <w:t>）政府采购严重违法失信行为记录名单中</w:t>
            </w:r>
            <w:r>
              <w:rPr>
                <w:rFonts w:hint="eastAsia" w:ascii="宋体" w:hAnsi="宋体" w:eastAsia="宋体" w:cs="宋体"/>
                <w:spacing w:val="6"/>
              </w:rPr>
              <w:t>被财政部门禁止参加政府采购活动的申请人（在处罚决定规定</w:t>
            </w:r>
            <w:r>
              <w:rPr>
                <w:rFonts w:hint="eastAsia" w:ascii="宋体" w:hAnsi="宋体" w:eastAsia="宋体" w:cs="宋体"/>
                <w:spacing w:val="9"/>
              </w:rPr>
              <w:t>的时间和地域范围内</w:t>
            </w:r>
            <w:r>
              <w:rPr>
                <w:rFonts w:hint="eastAsia" w:ascii="宋体" w:hAnsi="宋体" w:eastAsia="宋体" w:cs="宋体"/>
                <w:spacing w:val="-3"/>
              </w:rPr>
              <w:t>）（</w:t>
            </w:r>
            <w:r>
              <w:rPr>
                <w:rFonts w:hint="eastAsia" w:ascii="宋体" w:hAnsi="宋体" w:eastAsia="宋体" w:cs="宋体"/>
                <w:spacing w:val="9"/>
              </w:rPr>
              <w:t>详见财库【2016】1</w:t>
            </w:r>
            <w:r>
              <w:rPr>
                <w:rFonts w:hint="eastAsia" w:ascii="宋体" w:hAnsi="宋体" w:eastAsia="宋体" w:cs="宋体"/>
                <w:spacing w:val="8"/>
              </w:rPr>
              <w:t>25</w:t>
            </w:r>
            <w:r>
              <w:rPr>
                <w:rFonts w:hint="eastAsia" w:ascii="宋体" w:hAnsi="宋体" w:eastAsia="宋体" w:cs="宋体"/>
                <w:spacing w:val="-33"/>
              </w:rPr>
              <w:t xml:space="preserve"> </w:t>
            </w:r>
            <w:r>
              <w:rPr>
                <w:rFonts w:hint="eastAsia" w:ascii="宋体" w:hAnsi="宋体" w:eastAsia="宋体" w:cs="宋体"/>
                <w:spacing w:val="8"/>
              </w:rPr>
              <w:t>号文</w:t>
            </w:r>
            <w:r>
              <w:rPr>
                <w:rFonts w:hint="eastAsia" w:ascii="宋体" w:hAnsi="宋体" w:eastAsia="宋体" w:cs="宋体"/>
                <w:spacing w:val="-3"/>
              </w:rPr>
              <w:t>）；</w:t>
            </w:r>
          </w:p>
          <w:p w14:paraId="2B6A1115">
            <w:pPr>
              <w:pStyle w:val="7"/>
              <w:numPr>
                <w:ilvl w:val="0"/>
                <w:numId w:val="0"/>
              </w:numPr>
              <w:spacing w:before="2" w:line="289" w:lineRule="auto"/>
              <w:ind w:left="115" w:leftChars="0" w:right="108" w:rightChars="0"/>
              <w:jc w:val="both"/>
              <w:rPr>
                <w:rFonts w:hint="eastAsia" w:ascii="宋体" w:hAnsi="宋体" w:eastAsia="宋体" w:cs="宋体"/>
                <w:spacing w:val="7"/>
              </w:rPr>
            </w:pPr>
            <w:r>
              <w:rPr>
                <w:rFonts w:hint="eastAsia" w:ascii="宋体" w:hAnsi="宋体" w:eastAsia="宋体" w:cs="宋体"/>
                <w:spacing w:val="7"/>
              </w:rPr>
              <w:t>3、在</w:t>
            </w:r>
            <w:r>
              <w:rPr>
                <w:rFonts w:hint="eastAsia" w:ascii="宋体" w:hAnsi="宋体" w:eastAsia="宋体" w:cs="宋体"/>
                <w:spacing w:val="-35"/>
              </w:rPr>
              <w:t xml:space="preserve"> </w:t>
            </w:r>
            <w:r>
              <w:rPr>
                <w:rFonts w:hint="eastAsia" w:ascii="宋体" w:hAnsi="宋体" w:eastAsia="宋体" w:cs="宋体"/>
                <w:spacing w:val="7"/>
              </w:rPr>
              <w:t>2023</w:t>
            </w:r>
            <w:r>
              <w:rPr>
                <w:rFonts w:hint="eastAsia" w:ascii="宋体" w:hAnsi="宋体" w:eastAsia="宋体" w:cs="宋体"/>
                <w:spacing w:val="-37"/>
              </w:rPr>
              <w:t xml:space="preserve"> </w:t>
            </w:r>
            <w:r>
              <w:rPr>
                <w:rFonts w:hint="eastAsia" w:ascii="宋体" w:hAnsi="宋体" w:eastAsia="宋体" w:cs="宋体"/>
                <w:spacing w:val="7"/>
              </w:rPr>
              <w:t>年至今供应商和其法定代表人在“</w:t>
            </w:r>
            <w:r>
              <w:rPr>
                <w:rFonts w:hint="eastAsia" w:ascii="宋体" w:hAnsi="宋体" w:eastAsia="宋体" w:cs="宋体"/>
                <w:spacing w:val="-70"/>
              </w:rPr>
              <w:t xml:space="preserve"> </w:t>
            </w:r>
            <w:r>
              <w:rPr>
                <w:rFonts w:hint="eastAsia" w:ascii="宋体" w:hAnsi="宋体" w:eastAsia="宋体" w:cs="宋体"/>
                <w:spacing w:val="7"/>
              </w:rPr>
              <w:t>中国裁判文</w:t>
            </w:r>
            <w:r>
              <w:rPr>
                <w:rFonts w:hint="eastAsia" w:ascii="宋体" w:hAnsi="宋体" w:eastAsia="宋体" w:cs="宋体"/>
                <w:spacing w:val="11"/>
              </w:rPr>
              <w:t>书网”(</w:t>
            </w:r>
            <w:r>
              <w:rPr>
                <w:rFonts w:hint="eastAsia" w:ascii="宋体" w:hAnsi="宋体" w:eastAsia="宋体" w:cs="宋体"/>
              </w:rPr>
              <w:fldChar w:fldCharType="begin"/>
            </w:r>
            <w:r>
              <w:rPr>
                <w:rFonts w:hint="eastAsia" w:ascii="宋体" w:hAnsi="宋体" w:eastAsia="宋体" w:cs="宋体"/>
              </w:rPr>
              <w:instrText xml:space="preserve"> HYPERLINK "wenshu.court.gov.cn" </w:instrText>
            </w:r>
            <w:r>
              <w:rPr>
                <w:rFonts w:hint="eastAsia" w:ascii="宋体" w:hAnsi="宋体" w:eastAsia="宋体" w:cs="宋体"/>
              </w:rPr>
              <w:fldChar w:fldCharType="separate"/>
            </w:r>
            <w:r>
              <w:rPr>
                <w:rFonts w:hint="eastAsia" w:ascii="宋体" w:hAnsi="宋体" w:eastAsia="宋体" w:cs="宋体"/>
              </w:rPr>
              <w:t>wenshu</w:t>
            </w:r>
            <w:r>
              <w:rPr>
                <w:rFonts w:hint="eastAsia" w:ascii="宋体" w:hAnsi="宋体" w:eastAsia="宋体" w:cs="宋体"/>
                <w:spacing w:val="11"/>
              </w:rPr>
              <w:t>.</w:t>
            </w:r>
            <w:r>
              <w:rPr>
                <w:rFonts w:hint="eastAsia" w:ascii="宋体" w:hAnsi="宋体" w:eastAsia="宋体" w:cs="宋体"/>
              </w:rPr>
              <w:t>court</w:t>
            </w:r>
            <w:r>
              <w:rPr>
                <w:rFonts w:hint="eastAsia" w:ascii="宋体" w:hAnsi="宋体" w:eastAsia="宋体" w:cs="宋体"/>
                <w:spacing w:val="11"/>
              </w:rPr>
              <w:t>.</w:t>
            </w:r>
            <w:r>
              <w:rPr>
                <w:rFonts w:hint="eastAsia" w:ascii="宋体" w:hAnsi="宋体" w:eastAsia="宋体" w:cs="宋体"/>
              </w:rPr>
              <w:t>gov</w:t>
            </w:r>
            <w:r>
              <w:rPr>
                <w:rFonts w:hint="eastAsia" w:ascii="宋体" w:hAnsi="宋体" w:eastAsia="宋体" w:cs="宋体"/>
                <w:spacing w:val="11"/>
              </w:rPr>
              <w:t>.</w:t>
            </w:r>
            <w:r>
              <w:rPr>
                <w:rFonts w:hint="eastAsia" w:ascii="宋体" w:hAnsi="宋体" w:eastAsia="宋体" w:cs="宋体"/>
              </w:rPr>
              <w:t>cn</w:t>
            </w:r>
            <w:r>
              <w:rPr>
                <w:rFonts w:hint="eastAsia" w:ascii="宋体" w:hAnsi="宋体" w:eastAsia="宋体" w:cs="宋体"/>
              </w:rPr>
              <w:fldChar w:fldCharType="end"/>
            </w:r>
            <w:r>
              <w:rPr>
                <w:rFonts w:hint="eastAsia" w:ascii="宋体" w:hAnsi="宋体" w:eastAsia="宋体" w:cs="宋体"/>
                <w:spacing w:val="11"/>
              </w:rPr>
              <w:t>)上无行贿犯罪行为。</w:t>
            </w:r>
          </w:p>
        </w:tc>
      </w:tr>
    </w:tbl>
    <w:p w14:paraId="20D1AE2A">
      <w:pPr>
        <w:pStyle w:val="3"/>
      </w:pPr>
    </w:p>
    <w:tbl>
      <w:tblPr>
        <w:tblStyle w:val="6"/>
        <w:tblW w:w="97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9"/>
        <w:gridCol w:w="3238"/>
        <w:gridCol w:w="5796"/>
      </w:tblGrid>
      <w:tr w14:paraId="6D8F2E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749" w:type="dxa"/>
            <w:vAlign w:val="top"/>
          </w:tcPr>
          <w:p w14:paraId="20788B0E">
            <w:pPr>
              <w:spacing w:before="73" w:line="195" w:lineRule="auto"/>
              <w:ind w:left="290"/>
              <w:rPr>
                <w:rFonts w:hint="eastAsia" w:ascii="宋体" w:hAnsi="宋体" w:eastAsia="宋体" w:cs="宋体"/>
                <w:sz w:val="20"/>
                <w:szCs w:val="20"/>
              </w:rPr>
            </w:pPr>
            <w:r>
              <w:rPr>
                <w:rFonts w:hint="eastAsia" w:ascii="宋体" w:hAnsi="宋体" w:eastAsia="宋体" w:cs="宋体"/>
                <w:spacing w:val="-8"/>
                <w:sz w:val="20"/>
                <w:szCs w:val="20"/>
              </w:rPr>
              <w:t>12</w:t>
            </w:r>
          </w:p>
        </w:tc>
        <w:tc>
          <w:tcPr>
            <w:tcW w:w="3238" w:type="dxa"/>
            <w:vAlign w:val="top"/>
          </w:tcPr>
          <w:p w14:paraId="20139DB6">
            <w:pPr>
              <w:pStyle w:val="7"/>
              <w:spacing w:before="35" w:line="228" w:lineRule="auto"/>
              <w:ind w:left="683"/>
              <w:rPr>
                <w:rFonts w:hint="eastAsia" w:ascii="宋体" w:hAnsi="宋体" w:eastAsia="宋体" w:cs="宋体"/>
              </w:rPr>
            </w:pPr>
            <w:r>
              <w:rPr>
                <w:rFonts w:hint="eastAsia" w:ascii="宋体" w:hAnsi="宋体" w:eastAsia="宋体" w:cs="宋体"/>
                <w:spacing w:val="8"/>
              </w:rPr>
              <w:t>是否接受联合体投标</w:t>
            </w:r>
          </w:p>
        </w:tc>
        <w:tc>
          <w:tcPr>
            <w:tcW w:w="5796" w:type="dxa"/>
            <w:vAlign w:val="top"/>
          </w:tcPr>
          <w:p w14:paraId="28BF68BB">
            <w:pPr>
              <w:pStyle w:val="7"/>
              <w:spacing w:before="34" w:line="229" w:lineRule="auto"/>
              <w:ind w:left="116"/>
              <w:rPr>
                <w:rFonts w:hint="eastAsia" w:ascii="宋体" w:hAnsi="宋体" w:eastAsia="宋体" w:cs="宋体"/>
              </w:rPr>
            </w:pPr>
            <w:r>
              <w:rPr>
                <w:rFonts w:hint="eastAsia" w:ascii="宋体" w:hAnsi="宋体" w:eastAsia="宋体" w:cs="宋体"/>
                <w:spacing w:val="5"/>
              </w:rPr>
              <w:t>不接受</w:t>
            </w:r>
          </w:p>
        </w:tc>
      </w:tr>
      <w:tr w14:paraId="3CCB0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749" w:type="dxa"/>
            <w:vAlign w:val="top"/>
          </w:tcPr>
          <w:p w14:paraId="62D5BFF5">
            <w:pPr>
              <w:spacing w:before="71" w:line="195" w:lineRule="auto"/>
              <w:ind w:left="290"/>
              <w:rPr>
                <w:rFonts w:hint="eastAsia" w:ascii="宋体" w:hAnsi="宋体" w:eastAsia="宋体" w:cs="宋体"/>
                <w:sz w:val="20"/>
                <w:szCs w:val="20"/>
              </w:rPr>
            </w:pPr>
            <w:r>
              <w:rPr>
                <w:rFonts w:hint="eastAsia" w:ascii="宋体" w:hAnsi="宋体" w:eastAsia="宋体" w:cs="宋体"/>
                <w:spacing w:val="-8"/>
                <w:sz w:val="20"/>
                <w:szCs w:val="20"/>
              </w:rPr>
              <w:t>13</w:t>
            </w:r>
          </w:p>
        </w:tc>
        <w:tc>
          <w:tcPr>
            <w:tcW w:w="3238" w:type="dxa"/>
            <w:vAlign w:val="top"/>
          </w:tcPr>
          <w:p w14:paraId="0C9321CD">
            <w:pPr>
              <w:pStyle w:val="7"/>
              <w:spacing w:before="33" w:line="228" w:lineRule="auto"/>
              <w:ind w:left="997"/>
              <w:rPr>
                <w:rFonts w:hint="eastAsia" w:ascii="宋体" w:hAnsi="宋体" w:eastAsia="宋体" w:cs="宋体"/>
              </w:rPr>
            </w:pPr>
            <w:r>
              <w:rPr>
                <w:rFonts w:hint="eastAsia" w:ascii="宋体" w:hAnsi="宋体" w:eastAsia="宋体" w:cs="宋体"/>
                <w:spacing w:val="7"/>
              </w:rPr>
              <w:t>是否允许分包</w:t>
            </w:r>
          </w:p>
        </w:tc>
        <w:tc>
          <w:tcPr>
            <w:tcW w:w="5796" w:type="dxa"/>
            <w:vAlign w:val="top"/>
          </w:tcPr>
          <w:p w14:paraId="3ED6CEF4">
            <w:pPr>
              <w:pStyle w:val="7"/>
              <w:spacing w:before="33" w:line="228" w:lineRule="auto"/>
              <w:ind w:left="116"/>
              <w:rPr>
                <w:rFonts w:hint="eastAsia" w:ascii="宋体" w:hAnsi="宋体" w:eastAsia="宋体" w:cs="宋体"/>
              </w:rPr>
            </w:pPr>
            <w:r>
              <w:rPr>
                <w:rFonts w:hint="eastAsia" w:ascii="宋体" w:hAnsi="宋体" w:eastAsia="宋体" w:cs="宋体"/>
                <w:spacing w:val="5"/>
              </w:rPr>
              <w:t>不允许</w:t>
            </w:r>
          </w:p>
        </w:tc>
      </w:tr>
      <w:tr w14:paraId="437F7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749" w:type="dxa"/>
            <w:vAlign w:val="top"/>
          </w:tcPr>
          <w:p w14:paraId="166ECDF3">
            <w:pPr>
              <w:spacing w:before="73" w:line="195" w:lineRule="auto"/>
              <w:ind w:left="290"/>
              <w:rPr>
                <w:rFonts w:hint="eastAsia" w:ascii="宋体" w:hAnsi="宋体" w:eastAsia="宋体" w:cs="宋体"/>
                <w:sz w:val="20"/>
                <w:szCs w:val="20"/>
              </w:rPr>
            </w:pPr>
            <w:r>
              <w:rPr>
                <w:rFonts w:hint="eastAsia" w:ascii="宋体" w:hAnsi="宋体" w:eastAsia="宋体" w:cs="宋体"/>
                <w:spacing w:val="-8"/>
                <w:sz w:val="20"/>
                <w:szCs w:val="20"/>
              </w:rPr>
              <w:t>14</w:t>
            </w:r>
          </w:p>
        </w:tc>
        <w:tc>
          <w:tcPr>
            <w:tcW w:w="3238" w:type="dxa"/>
            <w:vAlign w:val="top"/>
          </w:tcPr>
          <w:p w14:paraId="7AA63373">
            <w:pPr>
              <w:pStyle w:val="7"/>
              <w:spacing w:before="32" w:line="228" w:lineRule="auto"/>
              <w:ind w:left="1203"/>
              <w:rPr>
                <w:rFonts w:hint="eastAsia" w:ascii="宋体" w:hAnsi="宋体" w:eastAsia="宋体" w:cs="宋体"/>
              </w:rPr>
            </w:pPr>
            <w:r>
              <w:rPr>
                <w:rFonts w:hint="eastAsia" w:ascii="宋体" w:hAnsi="宋体" w:eastAsia="宋体" w:cs="宋体"/>
                <w:spacing w:val="7"/>
              </w:rPr>
              <w:t>踏勘现场</w:t>
            </w:r>
          </w:p>
        </w:tc>
        <w:tc>
          <w:tcPr>
            <w:tcW w:w="5796" w:type="dxa"/>
            <w:vAlign w:val="top"/>
          </w:tcPr>
          <w:p w14:paraId="6849C8B9">
            <w:pPr>
              <w:pStyle w:val="7"/>
              <w:spacing w:before="32" w:line="231" w:lineRule="auto"/>
              <w:ind w:left="116"/>
              <w:rPr>
                <w:rFonts w:hint="eastAsia" w:ascii="宋体" w:hAnsi="宋体" w:eastAsia="宋体" w:cs="宋体"/>
              </w:rPr>
            </w:pPr>
            <w:r>
              <w:rPr>
                <w:rFonts w:hint="eastAsia" w:ascii="宋体" w:hAnsi="宋体" w:eastAsia="宋体" w:cs="宋体"/>
                <w:spacing w:val="5"/>
              </w:rPr>
              <w:t>不组织</w:t>
            </w:r>
          </w:p>
        </w:tc>
      </w:tr>
      <w:tr w14:paraId="0015D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749" w:type="dxa"/>
            <w:vAlign w:val="top"/>
          </w:tcPr>
          <w:p w14:paraId="6693308F">
            <w:pPr>
              <w:spacing w:before="72" w:line="195" w:lineRule="auto"/>
              <w:ind w:left="290"/>
              <w:rPr>
                <w:rFonts w:hint="eastAsia" w:ascii="宋体" w:hAnsi="宋体" w:eastAsia="宋体" w:cs="宋体"/>
                <w:sz w:val="20"/>
                <w:szCs w:val="20"/>
              </w:rPr>
            </w:pPr>
            <w:r>
              <w:rPr>
                <w:rFonts w:hint="eastAsia" w:ascii="宋体" w:hAnsi="宋体" w:eastAsia="宋体" w:cs="宋体"/>
                <w:spacing w:val="-8"/>
                <w:sz w:val="20"/>
                <w:szCs w:val="20"/>
              </w:rPr>
              <w:t>15</w:t>
            </w:r>
          </w:p>
        </w:tc>
        <w:tc>
          <w:tcPr>
            <w:tcW w:w="3238" w:type="dxa"/>
            <w:vAlign w:val="top"/>
          </w:tcPr>
          <w:p w14:paraId="71DCFDA4">
            <w:pPr>
              <w:pStyle w:val="7"/>
              <w:spacing w:before="33" w:line="227" w:lineRule="auto"/>
              <w:ind w:left="1099"/>
              <w:rPr>
                <w:rFonts w:hint="eastAsia" w:ascii="宋体" w:hAnsi="宋体" w:eastAsia="宋体" w:cs="宋体"/>
              </w:rPr>
            </w:pPr>
            <w:r>
              <w:rPr>
                <w:rFonts w:hint="eastAsia" w:ascii="宋体" w:hAnsi="宋体" w:eastAsia="宋体" w:cs="宋体"/>
                <w:spacing w:val="8"/>
              </w:rPr>
              <w:t>磋商预备会</w:t>
            </w:r>
          </w:p>
        </w:tc>
        <w:tc>
          <w:tcPr>
            <w:tcW w:w="5796" w:type="dxa"/>
            <w:vAlign w:val="top"/>
          </w:tcPr>
          <w:p w14:paraId="5618F3A9">
            <w:pPr>
              <w:pStyle w:val="7"/>
              <w:spacing w:before="34" w:line="229" w:lineRule="auto"/>
              <w:ind w:left="116"/>
              <w:rPr>
                <w:rFonts w:hint="eastAsia" w:ascii="宋体" w:hAnsi="宋体" w:eastAsia="宋体" w:cs="宋体"/>
              </w:rPr>
            </w:pPr>
            <w:r>
              <w:rPr>
                <w:rFonts w:hint="eastAsia" w:ascii="宋体" w:hAnsi="宋体" w:eastAsia="宋体" w:cs="宋体"/>
                <w:spacing w:val="5"/>
              </w:rPr>
              <w:t>不召开</w:t>
            </w:r>
          </w:p>
        </w:tc>
      </w:tr>
      <w:tr w14:paraId="14597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trPr>
        <w:tc>
          <w:tcPr>
            <w:tcW w:w="749" w:type="dxa"/>
            <w:vAlign w:val="top"/>
          </w:tcPr>
          <w:p w14:paraId="63563B92">
            <w:pPr>
              <w:spacing w:before="173" w:line="195" w:lineRule="auto"/>
              <w:ind w:left="290"/>
              <w:rPr>
                <w:rFonts w:hint="eastAsia" w:ascii="宋体" w:hAnsi="宋体" w:eastAsia="宋体" w:cs="宋体"/>
                <w:sz w:val="20"/>
                <w:szCs w:val="20"/>
              </w:rPr>
            </w:pPr>
            <w:r>
              <w:rPr>
                <w:rFonts w:hint="eastAsia" w:ascii="宋体" w:hAnsi="宋体" w:eastAsia="宋体" w:cs="宋体"/>
                <w:spacing w:val="-8"/>
                <w:sz w:val="20"/>
                <w:szCs w:val="20"/>
              </w:rPr>
              <w:t>16</w:t>
            </w:r>
          </w:p>
        </w:tc>
        <w:tc>
          <w:tcPr>
            <w:tcW w:w="3238" w:type="dxa"/>
            <w:vAlign w:val="top"/>
          </w:tcPr>
          <w:p w14:paraId="6B4CCA36">
            <w:pPr>
              <w:pStyle w:val="7"/>
              <w:spacing w:before="134" w:line="228" w:lineRule="auto"/>
              <w:ind w:left="390"/>
              <w:rPr>
                <w:rFonts w:hint="eastAsia" w:ascii="宋体" w:hAnsi="宋体" w:eastAsia="宋体" w:cs="宋体"/>
              </w:rPr>
            </w:pPr>
            <w:r>
              <w:rPr>
                <w:rFonts w:hint="eastAsia" w:ascii="宋体" w:hAnsi="宋体" w:eastAsia="宋体" w:cs="宋体"/>
                <w:spacing w:val="6"/>
              </w:rPr>
              <w:t>申请人提出问题的截止时间</w:t>
            </w:r>
          </w:p>
        </w:tc>
        <w:tc>
          <w:tcPr>
            <w:tcW w:w="5796" w:type="dxa"/>
            <w:vAlign w:val="top"/>
          </w:tcPr>
          <w:p w14:paraId="517E50D5">
            <w:pPr>
              <w:pStyle w:val="7"/>
              <w:spacing w:before="134" w:line="228" w:lineRule="auto"/>
              <w:ind w:left="113"/>
              <w:rPr>
                <w:rFonts w:hint="eastAsia" w:ascii="宋体" w:hAnsi="宋体" w:eastAsia="宋体" w:cs="宋体"/>
              </w:rPr>
            </w:pPr>
            <w:r>
              <w:rPr>
                <w:rFonts w:hint="eastAsia" w:ascii="宋体" w:hAnsi="宋体" w:eastAsia="宋体" w:cs="宋体"/>
                <w:spacing w:val="3"/>
              </w:rPr>
              <w:t>递交响应文件截止时间</w:t>
            </w:r>
            <w:r>
              <w:rPr>
                <w:rFonts w:hint="eastAsia" w:ascii="宋体" w:hAnsi="宋体" w:eastAsia="宋体" w:cs="宋体"/>
                <w:spacing w:val="-23"/>
              </w:rPr>
              <w:t xml:space="preserve"> </w:t>
            </w:r>
            <w:r>
              <w:rPr>
                <w:rFonts w:hint="eastAsia" w:ascii="宋体" w:hAnsi="宋体" w:eastAsia="宋体" w:cs="宋体"/>
                <w:spacing w:val="3"/>
              </w:rPr>
              <w:t>5 日前</w:t>
            </w:r>
          </w:p>
        </w:tc>
      </w:tr>
      <w:tr w14:paraId="269BC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5" w:hRule="atLeast"/>
        </w:trPr>
        <w:tc>
          <w:tcPr>
            <w:tcW w:w="749" w:type="dxa"/>
            <w:vAlign w:val="top"/>
          </w:tcPr>
          <w:p w14:paraId="4E8911F4">
            <w:pPr>
              <w:spacing w:line="340" w:lineRule="auto"/>
              <w:rPr>
                <w:rFonts w:hint="eastAsia" w:ascii="宋体" w:hAnsi="宋体" w:eastAsia="宋体" w:cs="宋体"/>
                <w:sz w:val="21"/>
              </w:rPr>
            </w:pPr>
          </w:p>
          <w:p w14:paraId="077CE96C">
            <w:pPr>
              <w:spacing w:before="57" w:line="195" w:lineRule="auto"/>
              <w:ind w:left="290"/>
              <w:rPr>
                <w:rFonts w:hint="eastAsia" w:ascii="宋体" w:hAnsi="宋体" w:eastAsia="宋体" w:cs="宋体"/>
                <w:sz w:val="20"/>
                <w:szCs w:val="20"/>
              </w:rPr>
            </w:pPr>
            <w:r>
              <w:rPr>
                <w:rFonts w:hint="eastAsia" w:ascii="宋体" w:hAnsi="宋体" w:eastAsia="宋体" w:cs="宋体"/>
                <w:spacing w:val="-8"/>
                <w:sz w:val="20"/>
                <w:szCs w:val="20"/>
              </w:rPr>
              <w:t>17</w:t>
            </w:r>
          </w:p>
        </w:tc>
        <w:tc>
          <w:tcPr>
            <w:tcW w:w="3238" w:type="dxa"/>
            <w:vAlign w:val="top"/>
          </w:tcPr>
          <w:p w14:paraId="15837FB7">
            <w:pPr>
              <w:spacing w:line="294" w:lineRule="auto"/>
              <w:rPr>
                <w:rFonts w:hint="eastAsia" w:ascii="宋体" w:hAnsi="宋体" w:eastAsia="宋体" w:cs="宋体"/>
                <w:sz w:val="21"/>
              </w:rPr>
            </w:pPr>
          </w:p>
          <w:p w14:paraId="728C7E2F">
            <w:pPr>
              <w:pStyle w:val="7"/>
              <w:spacing w:before="65" w:line="227" w:lineRule="auto"/>
              <w:ind w:left="573"/>
              <w:rPr>
                <w:rFonts w:hint="eastAsia" w:ascii="宋体" w:hAnsi="宋体" w:eastAsia="宋体" w:cs="宋体"/>
              </w:rPr>
            </w:pPr>
            <w:r>
              <w:rPr>
                <w:rFonts w:hint="eastAsia" w:ascii="宋体" w:hAnsi="宋体" w:eastAsia="宋体" w:cs="宋体"/>
                <w:spacing w:val="9"/>
              </w:rPr>
              <w:t>采购人书面澄清的时间</w:t>
            </w:r>
          </w:p>
        </w:tc>
        <w:tc>
          <w:tcPr>
            <w:tcW w:w="5796" w:type="dxa"/>
            <w:vAlign w:val="top"/>
          </w:tcPr>
          <w:p w14:paraId="7035630C">
            <w:pPr>
              <w:pStyle w:val="7"/>
              <w:spacing w:before="35" w:line="289" w:lineRule="auto"/>
              <w:ind w:left="115" w:right="108" w:hanging="2"/>
              <w:jc w:val="both"/>
              <w:rPr>
                <w:rFonts w:hint="eastAsia" w:ascii="宋体" w:hAnsi="宋体" w:eastAsia="宋体" w:cs="宋体"/>
              </w:rPr>
            </w:pPr>
            <w:r>
              <w:rPr>
                <w:rFonts w:hint="eastAsia" w:ascii="宋体" w:hAnsi="宋体" w:eastAsia="宋体" w:cs="宋体"/>
                <w:spacing w:val="3"/>
              </w:rPr>
              <w:t>递交响应文件截止时间</w:t>
            </w:r>
            <w:r>
              <w:rPr>
                <w:rFonts w:hint="eastAsia" w:ascii="宋体" w:hAnsi="宋体" w:eastAsia="宋体" w:cs="宋体"/>
                <w:spacing w:val="-17"/>
              </w:rPr>
              <w:t xml:space="preserve"> </w:t>
            </w:r>
            <w:r>
              <w:rPr>
                <w:rFonts w:hint="eastAsia" w:ascii="宋体" w:hAnsi="宋体" w:eastAsia="宋体" w:cs="宋体"/>
                <w:spacing w:val="3"/>
              </w:rPr>
              <w:t>5 日前，请潜在供应商在参加与本项目</w:t>
            </w:r>
            <w:r>
              <w:rPr>
                <w:rFonts w:hint="eastAsia" w:ascii="宋体" w:hAnsi="宋体" w:eastAsia="宋体" w:cs="宋体"/>
                <w:spacing w:val="6"/>
              </w:rPr>
              <w:t>活动期间关注网站信息，所有有意愿的供应商有义务在网上自</w:t>
            </w:r>
            <w:r>
              <w:rPr>
                <w:rFonts w:hint="eastAsia" w:ascii="宋体" w:hAnsi="宋体" w:eastAsia="宋体" w:cs="宋体"/>
                <w:spacing w:val="7"/>
              </w:rPr>
              <w:t>行查询，无需书面回复。</w:t>
            </w:r>
          </w:p>
        </w:tc>
      </w:tr>
      <w:tr w14:paraId="3D336D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749" w:type="dxa"/>
            <w:vAlign w:val="top"/>
          </w:tcPr>
          <w:p w14:paraId="035C6DDB">
            <w:pPr>
              <w:spacing w:before="72" w:line="195" w:lineRule="auto"/>
              <w:ind w:left="290"/>
              <w:rPr>
                <w:rFonts w:hint="eastAsia" w:ascii="宋体" w:hAnsi="宋体" w:eastAsia="宋体" w:cs="宋体"/>
                <w:sz w:val="20"/>
                <w:szCs w:val="20"/>
              </w:rPr>
            </w:pPr>
            <w:r>
              <w:rPr>
                <w:rFonts w:hint="eastAsia" w:ascii="宋体" w:hAnsi="宋体" w:eastAsia="宋体" w:cs="宋体"/>
                <w:spacing w:val="-8"/>
                <w:sz w:val="20"/>
                <w:szCs w:val="20"/>
              </w:rPr>
              <w:t>18</w:t>
            </w:r>
          </w:p>
        </w:tc>
        <w:tc>
          <w:tcPr>
            <w:tcW w:w="3238" w:type="dxa"/>
            <w:vAlign w:val="top"/>
          </w:tcPr>
          <w:p w14:paraId="3EF8F9F1">
            <w:pPr>
              <w:pStyle w:val="7"/>
              <w:spacing w:before="33" w:line="228" w:lineRule="auto"/>
              <w:ind w:left="1414"/>
              <w:rPr>
                <w:rFonts w:hint="eastAsia" w:ascii="宋体" w:hAnsi="宋体" w:eastAsia="宋体" w:cs="宋体"/>
              </w:rPr>
            </w:pPr>
            <w:r>
              <w:rPr>
                <w:rFonts w:hint="eastAsia" w:ascii="宋体" w:hAnsi="宋体" w:eastAsia="宋体" w:cs="宋体"/>
                <w:spacing w:val="4"/>
              </w:rPr>
              <w:t>偏离</w:t>
            </w:r>
          </w:p>
        </w:tc>
        <w:tc>
          <w:tcPr>
            <w:tcW w:w="5796" w:type="dxa"/>
            <w:vAlign w:val="top"/>
          </w:tcPr>
          <w:p w14:paraId="1A181901">
            <w:pPr>
              <w:pStyle w:val="7"/>
              <w:spacing w:before="33" w:line="228" w:lineRule="auto"/>
              <w:ind w:left="116"/>
              <w:rPr>
                <w:rFonts w:hint="eastAsia" w:ascii="宋体" w:hAnsi="宋体" w:eastAsia="宋体" w:cs="宋体"/>
              </w:rPr>
            </w:pPr>
            <w:r>
              <w:rPr>
                <w:rFonts w:hint="eastAsia" w:ascii="宋体" w:hAnsi="宋体" w:eastAsia="宋体" w:cs="宋体"/>
                <w:spacing w:val="5"/>
              </w:rPr>
              <w:t>不允许</w:t>
            </w:r>
          </w:p>
        </w:tc>
      </w:tr>
      <w:tr w14:paraId="33889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749" w:type="dxa"/>
            <w:vAlign w:val="top"/>
          </w:tcPr>
          <w:p w14:paraId="235880FB">
            <w:pPr>
              <w:spacing w:before="73" w:line="195" w:lineRule="auto"/>
              <w:ind w:left="290"/>
              <w:rPr>
                <w:rFonts w:hint="eastAsia" w:ascii="宋体" w:hAnsi="宋体" w:eastAsia="宋体" w:cs="宋体"/>
                <w:sz w:val="20"/>
                <w:szCs w:val="20"/>
              </w:rPr>
            </w:pPr>
            <w:r>
              <w:rPr>
                <w:rFonts w:hint="eastAsia" w:ascii="宋体" w:hAnsi="宋体" w:eastAsia="宋体" w:cs="宋体"/>
                <w:spacing w:val="-8"/>
                <w:sz w:val="20"/>
                <w:szCs w:val="20"/>
              </w:rPr>
              <w:t>19</w:t>
            </w:r>
          </w:p>
        </w:tc>
        <w:tc>
          <w:tcPr>
            <w:tcW w:w="3238" w:type="dxa"/>
            <w:vAlign w:val="top"/>
          </w:tcPr>
          <w:p w14:paraId="285A9F7F">
            <w:pPr>
              <w:pStyle w:val="7"/>
              <w:spacing w:before="35" w:line="227" w:lineRule="auto"/>
              <w:ind w:left="471"/>
              <w:rPr>
                <w:rFonts w:hint="eastAsia" w:ascii="宋体" w:hAnsi="宋体" w:eastAsia="宋体" w:cs="宋体"/>
              </w:rPr>
            </w:pPr>
            <w:r>
              <w:rPr>
                <w:rFonts w:hint="eastAsia" w:ascii="宋体" w:hAnsi="宋体" w:eastAsia="宋体" w:cs="宋体"/>
                <w:spacing w:val="8"/>
              </w:rPr>
              <w:t>构成响应文件的其他材料</w:t>
            </w:r>
          </w:p>
        </w:tc>
        <w:tc>
          <w:tcPr>
            <w:tcW w:w="5796" w:type="dxa"/>
            <w:vAlign w:val="top"/>
          </w:tcPr>
          <w:p w14:paraId="207DC470">
            <w:pPr>
              <w:pStyle w:val="7"/>
              <w:spacing w:before="35" w:line="226" w:lineRule="auto"/>
              <w:ind w:left="112"/>
              <w:rPr>
                <w:rFonts w:hint="eastAsia" w:ascii="宋体" w:hAnsi="宋体" w:eastAsia="宋体" w:cs="宋体"/>
              </w:rPr>
            </w:pPr>
            <w:r>
              <w:rPr>
                <w:rFonts w:hint="eastAsia" w:ascii="宋体" w:hAnsi="宋体" w:eastAsia="宋体" w:cs="宋体"/>
                <w:spacing w:val="9"/>
              </w:rPr>
              <w:t>施工图纸、工程量清单、补充文件、更正公告等（如有）</w:t>
            </w:r>
          </w:p>
        </w:tc>
      </w:tr>
      <w:tr w14:paraId="42C71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rPr>
        <w:tc>
          <w:tcPr>
            <w:tcW w:w="749" w:type="dxa"/>
            <w:vAlign w:val="top"/>
          </w:tcPr>
          <w:p w14:paraId="52FCEC25">
            <w:pPr>
              <w:spacing w:before="236" w:line="195" w:lineRule="auto"/>
              <w:ind w:left="270"/>
              <w:rPr>
                <w:rFonts w:hint="eastAsia" w:ascii="宋体" w:hAnsi="宋体" w:eastAsia="宋体" w:cs="宋体"/>
                <w:sz w:val="20"/>
                <w:szCs w:val="20"/>
              </w:rPr>
            </w:pPr>
            <w:r>
              <w:rPr>
                <w:rFonts w:hint="eastAsia" w:ascii="宋体" w:hAnsi="宋体" w:eastAsia="宋体" w:cs="宋体"/>
                <w:spacing w:val="2"/>
                <w:sz w:val="20"/>
                <w:szCs w:val="20"/>
              </w:rPr>
              <w:t>20</w:t>
            </w:r>
          </w:p>
        </w:tc>
        <w:tc>
          <w:tcPr>
            <w:tcW w:w="3238" w:type="dxa"/>
            <w:vAlign w:val="top"/>
          </w:tcPr>
          <w:p w14:paraId="16A55F9B">
            <w:pPr>
              <w:pStyle w:val="7"/>
              <w:spacing w:before="34" w:line="228" w:lineRule="auto"/>
              <w:ind w:left="181"/>
              <w:rPr>
                <w:rFonts w:hint="eastAsia" w:ascii="宋体" w:hAnsi="宋体" w:eastAsia="宋体" w:cs="宋体"/>
              </w:rPr>
            </w:pPr>
            <w:r>
              <w:rPr>
                <w:rFonts w:hint="eastAsia" w:ascii="宋体" w:hAnsi="宋体" w:eastAsia="宋体" w:cs="宋体"/>
                <w:spacing w:val="7"/>
              </w:rPr>
              <w:t>申请人要求澄清磋商文件的截止</w:t>
            </w:r>
          </w:p>
          <w:p w14:paraId="7DB0DFE2">
            <w:pPr>
              <w:pStyle w:val="7"/>
              <w:spacing w:before="79" w:line="230" w:lineRule="auto"/>
              <w:ind w:left="1424"/>
              <w:rPr>
                <w:rFonts w:hint="eastAsia" w:ascii="宋体" w:hAnsi="宋体" w:eastAsia="宋体" w:cs="宋体"/>
              </w:rPr>
            </w:pPr>
            <w:r>
              <w:rPr>
                <w:rFonts w:hint="eastAsia" w:ascii="宋体" w:hAnsi="宋体" w:eastAsia="宋体" w:cs="宋体"/>
                <w:spacing w:val="-1"/>
              </w:rPr>
              <w:t>时间</w:t>
            </w:r>
          </w:p>
        </w:tc>
        <w:tc>
          <w:tcPr>
            <w:tcW w:w="5796" w:type="dxa"/>
            <w:vAlign w:val="top"/>
          </w:tcPr>
          <w:p w14:paraId="11BF778A">
            <w:pPr>
              <w:pStyle w:val="7"/>
              <w:spacing w:before="198" w:line="228" w:lineRule="auto"/>
              <w:ind w:left="113"/>
              <w:rPr>
                <w:rFonts w:hint="eastAsia" w:ascii="宋体" w:hAnsi="宋体" w:eastAsia="宋体" w:cs="宋体"/>
              </w:rPr>
            </w:pPr>
            <w:r>
              <w:rPr>
                <w:rFonts w:hint="eastAsia" w:ascii="宋体" w:hAnsi="宋体" w:eastAsia="宋体" w:cs="宋体"/>
                <w:spacing w:val="5"/>
              </w:rPr>
              <w:t>提交首次响应文件截止时间</w:t>
            </w:r>
            <w:r>
              <w:rPr>
                <w:rFonts w:hint="eastAsia" w:ascii="宋体" w:hAnsi="宋体" w:eastAsia="宋体" w:cs="宋体"/>
                <w:spacing w:val="-34"/>
              </w:rPr>
              <w:t xml:space="preserve"> </w:t>
            </w:r>
            <w:r>
              <w:rPr>
                <w:rFonts w:hint="eastAsia" w:ascii="宋体" w:hAnsi="宋体" w:eastAsia="宋体" w:cs="宋体"/>
                <w:spacing w:val="5"/>
              </w:rPr>
              <w:t>5</w:t>
            </w:r>
            <w:r>
              <w:rPr>
                <w:rFonts w:hint="eastAsia" w:ascii="宋体" w:hAnsi="宋体" w:eastAsia="宋体" w:cs="宋体"/>
                <w:spacing w:val="48"/>
              </w:rPr>
              <w:t xml:space="preserve"> </w:t>
            </w:r>
            <w:r>
              <w:rPr>
                <w:rFonts w:hint="eastAsia" w:ascii="宋体" w:hAnsi="宋体" w:eastAsia="宋体" w:cs="宋体"/>
                <w:spacing w:val="5"/>
              </w:rPr>
              <w:t>日前</w:t>
            </w:r>
          </w:p>
        </w:tc>
      </w:tr>
      <w:tr w14:paraId="0A89E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749" w:type="dxa"/>
            <w:vAlign w:val="top"/>
          </w:tcPr>
          <w:p w14:paraId="0A1B9A79">
            <w:pPr>
              <w:spacing w:before="75" w:line="195" w:lineRule="auto"/>
              <w:ind w:left="270"/>
              <w:rPr>
                <w:rFonts w:hint="eastAsia" w:ascii="宋体" w:hAnsi="宋体" w:eastAsia="宋体" w:cs="宋体"/>
                <w:sz w:val="20"/>
                <w:szCs w:val="20"/>
              </w:rPr>
            </w:pPr>
            <w:r>
              <w:rPr>
                <w:rFonts w:hint="eastAsia" w:ascii="宋体" w:hAnsi="宋体" w:eastAsia="宋体" w:cs="宋体"/>
                <w:spacing w:val="2"/>
                <w:sz w:val="20"/>
                <w:szCs w:val="20"/>
              </w:rPr>
              <w:t>21</w:t>
            </w:r>
          </w:p>
        </w:tc>
        <w:tc>
          <w:tcPr>
            <w:tcW w:w="3238" w:type="dxa"/>
            <w:vAlign w:val="top"/>
          </w:tcPr>
          <w:p w14:paraId="32A3AE8E">
            <w:pPr>
              <w:pStyle w:val="7"/>
              <w:spacing w:before="36" w:line="228" w:lineRule="auto"/>
              <w:ind w:left="585"/>
              <w:rPr>
                <w:rFonts w:hint="eastAsia" w:ascii="宋体" w:hAnsi="宋体" w:eastAsia="宋体" w:cs="宋体"/>
              </w:rPr>
            </w:pPr>
            <w:r>
              <w:rPr>
                <w:rFonts w:hint="eastAsia" w:ascii="宋体" w:hAnsi="宋体" w:eastAsia="宋体" w:cs="宋体"/>
                <w:spacing w:val="7"/>
              </w:rPr>
              <w:t>响应文件递交截止时间</w:t>
            </w:r>
          </w:p>
        </w:tc>
        <w:tc>
          <w:tcPr>
            <w:tcW w:w="5796" w:type="dxa"/>
            <w:vAlign w:val="top"/>
          </w:tcPr>
          <w:p w14:paraId="379E9378">
            <w:pPr>
              <w:pStyle w:val="7"/>
              <w:spacing w:before="36" w:line="228" w:lineRule="auto"/>
              <w:ind w:left="115"/>
              <w:rPr>
                <w:rFonts w:hint="eastAsia" w:ascii="宋体" w:hAnsi="宋体" w:eastAsia="宋体" w:cs="宋体"/>
              </w:rPr>
            </w:pPr>
            <w:r>
              <w:rPr>
                <w:rFonts w:hint="eastAsia" w:ascii="宋体" w:hAnsi="宋体" w:eastAsia="宋体" w:cs="宋体"/>
                <w:spacing w:val="-5"/>
              </w:rPr>
              <w:t>2026</w:t>
            </w:r>
            <w:r>
              <w:rPr>
                <w:rFonts w:hint="eastAsia" w:ascii="宋体" w:hAnsi="宋体" w:eastAsia="宋体" w:cs="宋体"/>
                <w:spacing w:val="-29"/>
              </w:rPr>
              <w:t xml:space="preserve"> </w:t>
            </w:r>
            <w:r>
              <w:rPr>
                <w:rFonts w:hint="eastAsia" w:ascii="宋体" w:hAnsi="宋体" w:eastAsia="宋体" w:cs="宋体"/>
                <w:spacing w:val="-5"/>
              </w:rPr>
              <w:t>年</w:t>
            </w:r>
            <w:r>
              <w:rPr>
                <w:rFonts w:hint="eastAsia" w:ascii="宋体" w:hAnsi="宋体" w:eastAsia="宋体" w:cs="宋体"/>
                <w:spacing w:val="-36"/>
              </w:rPr>
              <w:t xml:space="preserve"> </w:t>
            </w:r>
            <w:r>
              <w:rPr>
                <w:rFonts w:hint="eastAsia" w:ascii="宋体" w:hAnsi="宋体" w:eastAsia="宋体" w:cs="宋体"/>
                <w:spacing w:val="-5"/>
                <w:lang w:val="en-US" w:eastAsia="zh-CN"/>
              </w:rPr>
              <w:t xml:space="preserve">10 </w:t>
            </w:r>
            <w:r>
              <w:rPr>
                <w:rFonts w:hint="eastAsia" w:ascii="宋体" w:hAnsi="宋体" w:eastAsia="宋体" w:cs="宋体"/>
                <w:spacing w:val="-5"/>
              </w:rPr>
              <w:t>月</w:t>
            </w:r>
            <w:r>
              <w:rPr>
                <w:rFonts w:hint="eastAsia" w:ascii="宋体" w:hAnsi="宋体" w:eastAsia="宋体" w:cs="宋体"/>
                <w:spacing w:val="-33"/>
              </w:rPr>
              <w:t xml:space="preserve"> </w:t>
            </w:r>
            <w:r>
              <w:rPr>
                <w:rFonts w:hint="eastAsia" w:ascii="宋体" w:hAnsi="宋体" w:eastAsia="宋体" w:cs="宋体"/>
                <w:spacing w:val="-5"/>
                <w:lang w:val="en-US" w:eastAsia="zh-CN"/>
              </w:rPr>
              <w:t>27</w:t>
            </w:r>
            <w:r>
              <w:rPr>
                <w:rFonts w:hint="eastAsia" w:ascii="宋体" w:hAnsi="宋体" w:eastAsia="宋体" w:cs="宋体"/>
                <w:spacing w:val="-5"/>
              </w:rPr>
              <w:t xml:space="preserve"> 日</w:t>
            </w:r>
            <w:r>
              <w:rPr>
                <w:rFonts w:hint="eastAsia" w:ascii="宋体" w:hAnsi="宋体" w:eastAsia="宋体" w:cs="宋体"/>
                <w:spacing w:val="-21"/>
              </w:rPr>
              <w:t xml:space="preserve"> </w:t>
            </w:r>
            <w:r>
              <w:rPr>
                <w:rFonts w:hint="eastAsia" w:ascii="宋体" w:hAnsi="宋体" w:eastAsia="宋体" w:cs="宋体"/>
                <w:spacing w:val="-5"/>
                <w:lang w:val="en-US" w:eastAsia="zh-CN"/>
              </w:rPr>
              <w:t>14</w:t>
            </w:r>
            <w:r>
              <w:rPr>
                <w:rFonts w:hint="eastAsia" w:ascii="宋体" w:hAnsi="宋体" w:eastAsia="宋体" w:cs="宋体"/>
                <w:spacing w:val="-30"/>
              </w:rPr>
              <w:t xml:space="preserve"> </w:t>
            </w:r>
            <w:r>
              <w:rPr>
                <w:rFonts w:hint="eastAsia" w:ascii="宋体" w:hAnsi="宋体" w:eastAsia="宋体" w:cs="宋体"/>
                <w:spacing w:val="-5"/>
              </w:rPr>
              <w:t>时</w:t>
            </w:r>
            <w:r>
              <w:rPr>
                <w:rFonts w:hint="eastAsia" w:ascii="宋体" w:hAnsi="宋体" w:eastAsia="宋体" w:cs="宋体"/>
                <w:spacing w:val="-38"/>
              </w:rPr>
              <w:t xml:space="preserve"> </w:t>
            </w:r>
            <w:r>
              <w:rPr>
                <w:rFonts w:hint="eastAsia" w:ascii="宋体" w:hAnsi="宋体" w:eastAsia="宋体" w:cs="宋体"/>
                <w:spacing w:val="-5"/>
              </w:rPr>
              <w:t>00</w:t>
            </w:r>
            <w:r>
              <w:rPr>
                <w:rFonts w:hint="eastAsia" w:ascii="宋体" w:hAnsi="宋体" w:eastAsia="宋体" w:cs="宋体"/>
                <w:spacing w:val="-38"/>
              </w:rPr>
              <w:t xml:space="preserve"> </w:t>
            </w:r>
            <w:r>
              <w:rPr>
                <w:rFonts w:hint="eastAsia" w:ascii="宋体" w:hAnsi="宋体" w:eastAsia="宋体" w:cs="宋体"/>
                <w:spacing w:val="-5"/>
              </w:rPr>
              <w:t>分</w:t>
            </w:r>
          </w:p>
        </w:tc>
      </w:tr>
      <w:tr w14:paraId="458BD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rPr>
        <w:tc>
          <w:tcPr>
            <w:tcW w:w="749" w:type="dxa"/>
            <w:vAlign w:val="top"/>
          </w:tcPr>
          <w:p w14:paraId="301C0583">
            <w:pPr>
              <w:spacing w:before="237" w:line="195" w:lineRule="auto"/>
              <w:ind w:left="270"/>
              <w:rPr>
                <w:rFonts w:hint="eastAsia" w:ascii="宋体" w:hAnsi="宋体" w:eastAsia="宋体" w:cs="宋体"/>
                <w:sz w:val="20"/>
                <w:szCs w:val="20"/>
              </w:rPr>
            </w:pPr>
            <w:r>
              <w:rPr>
                <w:rFonts w:hint="eastAsia" w:ascii="宋体" w:hAnsi="宋体" w:eastAsia="宋体" w:cs="宋体"/>
                <w:spacing w:val="2"/>
                <w:sz w:val="20"/>
                <w:szCs w:val="20"/>
              </w:rPr>
              <w:t>22</w:t>
            </w:r>
          </w:p>
        </w:tc>
        <w:tc>
          <w:tcPr>
            <w:tcW w:w="3238" w:type="dxa"/>
            <w:vAlign w:val="top"/>
          </w:tcPr>
          <w:p w14:paraId="65F51786">
            <w:pPr>
              <w:pStyle w:val="7"/>
              <w:spacing w:before="35" w:line="228" w:lineRule="auto"/>
              <w:ind w:left="181"/>
              <w:rPr>
                <w:rFonts w:hint="eastAsia" w:ascii="宋体" w:hAnsi="宋体" w:eastAsia="宋体" w:cs="宋体"/>
              </w:rPr>
            </w:pPr>
            <w:r>
              <w:rPr>
                <w:rFonts w:hint="eastAsia" w:ascii="宋体" w:hAnsi="宋体" w:eastAsia="宋体" w:cs="宋体"/>
                <w:spacing w:val="7"/>
              </w:rPr>
              <w:t>申请人确认收到磋商文件澄清的</w:t>
            </w:r>
          </w:p>
          <w:p w14:paraId="3AE3845A">
            <w:pPr>
              <w:pStyle w:val="7"/>
              <w:spacing w:before="79" w:line="230" w:lineRule="auto"/>
              <w:ind w:left="1424"/>
              <w:rPr>
                <w:rFonts w:hint="eastAsia" w:ascii="宋体" w:hAnsi="宋体" w:eastAsia="宋体" w:cs="宋体"/>
              </w:rPr>
            </w:pPr>
            <w:r>
              <w:rPr>
                <w:rFonts w:hint="eastAsia" w:ascii="宋体" w:hAnsi="宋体" w:eastAsia="宋体" w:cs="宋体"/>
                <w:spacing w:val="-1"/>
              </w:rPr>
              <w:t>时间</w:t>
            </w:r>
          </w:p>
        </w:tc>
        <w:tc>
          <w:tcPr>
            <w:tcW w:w="5796" w:type="dxa"/>
            <w:vAlign w:val="top"/>
          </w:tcPr>
          <w:p w14:paraId="33E9377B">
            <w:pPr>
              <w:pStyle w:val="7"/>
              <w:spacing w:before="198" w:line="228" w:lineRule="auto"/>
              <w:ind w:left="112"/>
              <w:rPr>
                <w:rFonts w:hint="eastAsia" w:ascii="宋体" w:hAnsi="宋体" w:eastAsia="宋体" w:cs="宋体"/>
              </w:rPr>
            </w:pPr>
            <w:r>
              <w:rPr>
                <w:rFonts w:hint="eastAsia" w:ascii="宋体" w:hAnsi="宋体" w:eastAsia="宋体" w:cs="宋体"/>
                <w:spacing w:val="7"/>
              </w:rPr>
              <w:t>在收到相应澄清文件后 24</w:t>
            </w:r>
            <w:r>
              <w:rPr>
                <w:rFonts w:hint="eastAsia" w:ascii="宋体" w:hAnsi="宋体" w:eastAsia="宋体" w:cs="宋体"/>
                <w:spacing w:val="28"/>
              </w:rPr>
              <w:t xml:space="preserve"> </w:t>
            </w:r>
            <w:r>
              <w:rPr>
                <w:rFonts w:hint="eastAsia" w:ascii="宋体" w:hAnsi="宋体" w:eastAsia="宋体" w:cs="宋体"/>
                <w:spacing w:val="7"/>
              </w:rPr>
              <w:t>小时内</w:t>
            </w:r>
          </w:p>
        </w:tc>
      </w:tr>
      <w:tr w14:paraId="1C372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trPr>
        <w:tc>
          <w:tcPr>
            <w:tcW w:w="749" w:type="dxa"/>
            <w:vAlign w:val="top"/>
          </w:tcPr>
          <w:p w14:paraId="546CCD47">
            <w:pPr>
              <w:spacing w:before="239" w:line="195" w:lineRule="auto"/>
              <w:ind w:left="270"/>
              <w:rPr>
                <w:rFonts w:hint="eastAsia" w:ascii="宋体" w:hAnsi="宋体" w:eastAsia="宋体" w:cs="宋体"/>
                <w:sz w:val="20"/>
                <w:szCs w:val="20"/>
              </w:rPr>
            </w:pPr>
            <w:r>
              <w:rPr>
                <w:rFonts w:hint="eastAsia" w:ascii="宋体" w:hAnsi="宋体" w:eastAsia="宋体" w:cs="宋体"/>
                <w:spacing w:val="2"/>
                <w:sz w:val="20"/>
                <w:szCs w:val="20"/>
              </w:rPr>
              <w:t>23</w:t>
            </w:r>
          </w:p>
        </w:tc>
        <w:tc>
          <w:tcPr>
            <w:tcW w:w="3238" w:type="dxa"/>
            <w:vAlign w:val="top"/>
          </w:tcPr>
          <w:p w14:paraId="77FD3E57">
            <w:pPr>
              <w:pStyle w:val="7"/>
              <w:spacing w:before="35" w:line="228" w:lineRule="auto"/>
              <w:ind w:left="181"/>
              <w:rPr>
                <w:rFonts w:hint="eastAsia" w:ascii="宋体" w:hAnsi="宋体" w:eastAsia="宋体" w:cs="宋体"/>
              </w:rPr>
            </w:pPr>
            <w:r>
              <w:rPr>
                <w:rFonts w:hint="eastAsia" w:ascii="宋体" w:hAnsi="宋体" w:eastAsia="宋体" w:cs="宋体"/>
                <w:spacing w:val="7"/>
              </w:rPr>
              <w:t>申请人确认收到磋商文件修改的</w:t>
            </w:r>
          </w:p>
          <w:p w14:paraId="25ABFC8A">
            <w:pPr>
              <w:pStyle w:val="7"/>
              <w:spacing w:before="79" w:line="230" w:lineRule="auto"/>
              <w:ind w:left="1424"/>
              <w:rPr>
                <w:rFonts w:hint="eastAsia" w:ascii="宋体" w:hAnsi="宋体" w:eastAsia="宋体" w:cs="宋体"/>
              </w:rPr>
            </w:pPr>
            <w:r>
              <w:rPr>
                <w:rFonts w:hint="eastAsia" w:ascii="宋体" w:hAnsi="宋体" w:eastAsia="宋体" w:cs="宋体"/>
                <w:spacing w:val="-1"/>
              </w:rPr>
              <w:t>时间</w:t>
            </w:r>
          </w:p>
        </w:tc>
        <w:tc>
          <w:tcPr>
            <w:tcW w:w="5796" w:type="dxa"/>
            <w:vAlign w:val="top"/>
          </w:tcPr>
          <w:p w14:paraId="6413D903">
            <w:pPr>
              <w:pStyle w:val="7"/>
              <w:spacing w:before="198" w:line="228" w:lineRule="auto"/>
              <w:ind w:left="112"/>
              <w:rPr>
                <w:rFonts w:hint="eastAsia" w:ascii="宋体" w:hAnsi="宋体" w:eastAsia="宋体" w:cs="宋体"/>
              </w:rPr>
            </w:pPr>
            <w:r>
              <w:rPr>
                <w:rFonts w:hint="eastAsia" w:ascii="宋体" w:hAnsi="宋体" w:eastAsia="宋体" w:cs="宋体"/>
                <w:spacing w:val="7"/>
              </w:rPr>
              <w:t>在收到相应修改文件后 24</w:t>
            </w:r>
            <w:r>
              <w:rPr>
                <w:rFonts w:hint="eastAsia" w:ascii="宋体" w:hAnsi="宋体" w:eastAsia="宋体" w:cs="宋体"/>
                <w:spacing w:val="28"/>
              </w:rPr>
              <w:t xml:space="preserve"> </w:t>
            </w:r>
            <w:r>
              <w:rPr>
                <w:rFonts w:hint="eastAsia" w:ascii="宋体" w:hAnsi="宋体" w:eastAsia="宋体" w:cs="宋体"/>
                <w:spacing w:val="7"/>
              </w:rPr>
              <w:t>小时内</w:t>
            </w:r>
          </w:p>
        </w:tc>
      </w:tr>
      <w:tr w14:paraId="31606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749" w:type="dxa"/>
            <w:vAlign w:val="top"/>
          </w:tcPr>
          <w:p w14:paraId="7B1D086E">
            <w:pPr>
              <w:spacing w:before="74" w:line="195" w:lineRule="auto"/>
              <w:ind w:left="270"/>
              <w:rPr>
                <w:rFonts w:hint="eastAsia" w:ascii="宋体" w:hAnsi="宋体" w:eastAsia="宋体" w:cs="宋体"/>
                <w:sz w:val="20"/>
                <w:szCs w:val="20"/>
              </w:rPr>
            </w:pPr>
            <w:r>
              <w:rPr>
                <w:rFonts w:hint="eastAsia" w:ascii="宋体" w:hAnsi="宋体" w:eastAsia="宋体" w:cs="宋体"/>
                <w:spacing w:val="2"/>
                <w:sz w:val="20"/>
                <w:szCs w:val="20"/>
              </w:rPr>
              <w:t>24</w:t>
            </w:r>
          </w:p>
        </w:tc>
        <w:tc>
          <w:tcPr>
            <w:tcW w:w="3238" w:type="dxa"/>
            <w:vAlign w:val="top"/>
          </w:tcPr>
          <w:p w14:paraId="0B9FAD1C">
            <w:pPr>
              <w:pStyle w:val="7"/>
              <w:spacing w:before="36" w:line="227" w:lineRule="auto"/>
              <w:ind w:left="471"/>
              <w:rPr>
                <w:rFonts w:hint="eastAsia" w:ascii="宋体" w:hAnsi="宋体" w:eastAsia="宋体" w:cs="宋体"/>
              </w:rPr>
            </w:pPr>
            <w:r>
              <w:rPr>
                <w:rFonts w:hint="eastAsia" w:ascii="宋体" w:hAnsi="宋体" w:eastAsia="宋体" w:cs="宋体"/>
                <w:spacing w:val="8"/>
              </w:rPr>
              <w:t>构成响应文件的其他材料</w:t>
            </w:r>
          </w:p>
        </w:tc>
        <w:tc>
          <w:tcPr>
            <w:tcW w:w="5796" w:type="dxa"/>
            <w:vAlign w:val="top"/>
          </w:tcPr>
          <w:p w14:paraId="70C9C6D3">
            <w:pPr>
              <w:pStyle w:val="7"/>
              <w:spacing w:before="36" w:line="228" w:lineRule="auto"/>
              <w:ind w:left="114"/>
              <w:rPr>
                <w:rFonts w:hint="eastAsia" w:ascii="宋体" w:hAnsi="宋体" w:eastAsia="宋体" w:cs="宋体"/>
              </w:rPr>
            </w:pPr>
            <w:r>
              <w:rPr>
                <w:rFonts w:hint="eastAsia" w:ascii="宋体" w:hAnsi="宋体" w:eastAsia="宋体" w:cs="宋体"/>
              </w:rPr>
              <w:t>无</w:t>
            </w:r>
          </w:p>
        </w:tc>
      </w:tr>
      <w:tr w14:paraId="33B53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749" w:type="dxa"/>
            <w:vAlign w:val="top"/>
          </w:tcPr>
          <w:p w14:paraId="527E002F">
            <w:pPr>
              <w:spacing w:before="73" w:line="195" w:lineRule="auto"/>
              <w:ind w:left="270"/>
              <w:rPr>
                <w:rFonts w:hint="eastAsia" w:ascii="宋体" w:hAnsi="宋体" w:eastAsia="宋体" w:cs="宋体"/>
                <w:sz w:val="20"/>
                <w:szCs w:val="20"/>
              </w:rPr>
            </w:pPr>
            <w:r>
              <w:rPr>
                <w:rFonts w:hint="eastAsia" w:ascii="宋体" w:hAnsi="宋体" w:eastAsia="宋体" w:cs="宋体"/>
                <w:spacing w:val="2"/>
                <w:sz w:val="20"/>
                <w:szCs w:val="20"/>
              </w:rPr>
              <w:t>25</w:t>
            </w:r>
          </w:p>
        </w:tc>
        <w:tc>
          <w:tcPr>
            <w:tcW w:w="3238" w:type="dxa"/>
            <w:vAlign w:val="top"/>
          </w:tcPr>
          <w:p w14:paraId="444D2C47">
            <w:pPr>
              <w:pStyle w:val="7"/>
              <w:spacing w:before="35" w:line="226" w:lineRule="auto"/>
              <w:ind w:left="1098"/>
              <w:rPr>
                <w:rFonts w:hint="eastAsia" w:ascii="宋体" w:hAnsi="宋体" w:eastAsia="宋体" w:cs="宋体"/>
              </w:rPr>
            </w:pPr>
            <w:r>
              <w:rPr>
                <w:rFonts w:hint="eastAsia" w:ascii="宋体" w:hAnsi="宋体" w:eastAsia="宋体" w:cs="宋体"/>
                <w:spacing w:val="8"/>
              </w:rPr>
              <w:t>报价的次数</w:t>
            </w:r>
          </w:p>
        </w:tc>
        <w:tc>
          <w:tcPr>
            <w:tcW w:w="5796" w:type="dxa"/>
            <w:vAlign w:val="top"/>
          </w:tcPr>
          <w:p w14:paraId="4C3859D2">
            <w:pPr>
              <w:pStyle w:val="7"/>
              <w:spacing w:before="35" w:line="226" w:lineRule="auto"/>
              <w:ind w:left="115"/>
              <w:rPr>
                <w:rFonts w:hint="eastAsia" w:ascii="宋体" w:hAnsi="宋体" w:eastAsia="宋体" w:cs="宋体"/>
              </w:rPr>
            </w:pPr>
            <w:r>
              <w:rPr>
                <w:rFonts w:hint="eastAsia" w:ascii="宋体" w:hAnsi="宋体" w:eastAsia="宋体" w:cs="宋体"/>
                <w:spacing w:val="5"/>
              </w:rPr>
              <w:t>2</w:t>
            </w:r>
            <w:r>
              <w:rPr>
                <w:rFonts w:hint="eastAsia" w:ascii="宋体" w:hAnsi="宋体" w:eastAsia="宋体" w:cs="宋体"/>
                <w:spacing w:val="-30"/>
              </w:rPr>
              <w:t xml:space="preserve"> </w:t>
            </w:r>
            <w:r>
              <w:rPr>
                <w:rFonts w:hint="eastAsia" w:ascii="宋体" w:hAnsi="宋体" w:eastAsia="宋体" w:cs="宋体"/>
                <w:spacing w:val="5"/>
              </w:rPr>
              <w:t>次（含首次报价）</w:t>
            </w:r>
          </w:p>
        </w:tc>
      </w:tr>
      <w:tr w14:paraId="3E11A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749" w:type="dxa"/>
            <w:vAlign w:val="top"/>
          </w:tcPr>
          <w:p w14:paraId="453731F3">
            <w:pPr>
              <w:spacing w:before="74" w:line="195" w:lineRule="auto"/>
              <w:ind w:left="270"/>
              <w:rPr>
                <w:rFonts w:hint="eastAsia" w:ascii="宋体" w:hAnsi="宋体" w:eastAsia="宋体" w:cs="宋体"/>
                <w:sz w:val="20"/>
                <w:szCs w:val="20"/>
              </w:rPr>
            </w:pPr>
            <w:r>
              <w:rPr>
                <w:rFonts w:hint="eastAsia" w:ascii="宋体" w:hAnsi="宋体" w:eastAsia="宋体" w:cs="宋体"/>
                <w:spacing w:val="2"/>
                <w:sz w:val="20"/>
                <w:szCs w:val="20"/>
              </w:rPr>
              <w:t>26</w:t>
            </w:r>
          </w:p>
        </w:tc>
        <w:tc>
          <w:tcPr>
            <w:tcW w:w="3238" w:type="dxa"/>
            <w:vAlign w:val="top"/>
          </w:tcPr>
          <w:p w14:paraId="45C22181">
            <w:pPr>
              <w:pStyle w:val="7"/>
              <w:spacing w:before="34" w:line="228" w:lineRule="auto"/>
              <w:ind w:left="1110"/>
              <w:rPr>
                <w:rFonts w:hint="eastAsia" w:ascii="宋体" w:hAnsi="宋体" w:eastAsia="宋体" w:cs="宋体"/>
              </w:rPr>
            </w:pPr>
            <w:r>
              <w:rPr>
                <w:rFonts w:hint="eastAsia" w:ascii="宋体" w:hAnsi="宋体" w:eastAsia="宋体" w:cs="宋体"/>
                <w:spacing w:val="6"/>
              </w:rPr>
              <w:t>响应有效期</w:t>
            </w:r>
          </w:p>
        </w:tc>
        <w:tc>
          <w:tcPr>
            <w:tcW w:w="5796" w:type="dxa"/>
            <w:vAlign w:val="top"/>
          </w:tcPr>
          <w:p w14:paraId="6D65FC22">
            <w:pPr>
              <w:pStyle w:val="7"/>
              <w:spacing w:before="34" w:line="228" w:lineRule="auto"/>
              <w:ind w:left="115"/>
              <w:rPr>
                <w:rFonts w:hint="eastAsia" w:ascii="宋体" w:hAnsi="宋体" w:eastAsia="宋体" w:cs="宋体"/>
              </w:rPr>
            </w:pPr>
            <w:r>
              <w:rPr>
                <w:rFonts w:hint="eastAsia" w:ascii="宋体" w:hAnsi="宋体" w:eastAsia="宋体" w:cs="宋体"/>
                <w:spacing w:val="7"/>
              </w:rPr>
              <w:t>投标截止之日起90 日历天</w:t>
            </w:r>
          </w:p>
        </w:tc>
      </w:tr>
      <w:tr w14:paraId="589DD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trPr>
        <w:tc>
          <w:tcPr>
            <w:tcW w:w="749" w:type="dxa"/>
            <w:vAlign w:val="center"/>
          </w:tcPr>
          <w:p w14:paraId="396B14E1">
            <w:pPr>
              <w:spacing w:before="237" w:line="195" w:lineRule="auto"/>
              <w:ind w:left="270"/>
              <w:jc w:val="center"/>
              <w:rPr>
                <w:rFonts w:hint="eastAsia" w:ascii="宋体" w:hAnsi="宋体" w:eastAsia="宋体" w:cs="宋体"/>
                <w:sz w:val="20"/>
                <w:szCs w:val="20"/>
              </w:rPr>
            </w:pPr>
            <w:r>
              <w:rPr>
                <w:rFonts w:hint="eastAsia" w:ascii="宋体" w:hAnsi="宋体" w:eastAsia="宋体" w:cs="宋体"/>
                <w:spacing w:val="2"/>
                <w:sz w:val="20"/>
                <w:szCs w:val="20"/>
              </w:rPr>
              <w:t>27</w:t>
            </w:r>
          </w:p>
        </w:tc>
        <w:tc>
          <w:tcPr>
            <w:tcW w:w="3238" w:type="dxa"/>
            <w:vAlign w:val="center"/>
          </w:tcPr>
          <w:p w14:paraId="7FD4614B">
            <w:pPr>
              <w:pStyle w:val="7"/>
              <w:spacing w:before="199" w:line="228" w:lineRule="auto"/>
              <w:ind w:left="1099"/>
              <w:jc w:val="center"/>
              <w:rPr>
                <w:rFonts w:hint="eastAsia" w:ascii="宋体" w:hAnsi="宋体" w:eastAsia="宋体" w:cs="宋体"/>
              </w:rPr>
            </w:pPr>
            <w:r>
              <w:rPr>
                <w:rFonts w:hint="eastAsia" w:ascii="宋体" w:hAnsi="宋体" w:eastAsia="宋体" w:cs="宋体"/>
                <w:spacing w:val="8"/>
              </w:rPr>
              <w:t>磋商保证金</w:t>
            </w:r>
          </w:p>
        </w:tc>
        <w:tc>
          <w:tcPr>
            <w:tcW w:w="5796" w:type="dxa"/>
            <w:vAlign w:val="center"/>
          </w:tcPr>
          <w:p w14:paraId="14FE2DD9">
            <w:pPr>
              <w:pStyle w:val="7"/>
              <w:spacing w:before="35" w:line="302" w:lineRule="auto"/>
              <w:ind w:left="112" w:right="108" w:firstLine="422" w:firstLineChars="201"/>
              <w:jc w:val="left"/>
              <w:rPr>
                <w:rFonts w:hint="eastAsia" w:ascii="宋体" w:hAnsi="宋体" w:eastAsia="宋体" w:cs="宋体"/>
              </w:rPr>
            </w:pPr>
            <w:r>
              <w:rPr>
                <w:rFonts w:hint="eastAsia" w:ascii="宋体" w:hAnsi="宋体" w:eastAsia="宋体" w:cs="宋体"/>
                <w:spacing w:val="5"/>
              </w:rPr>
              <w:t>根据长春市财政局发布的长财采购〔2021〕695 号文件要</w:t>
            </w:r>
            <w:r>
              <w:rPr>
                <w:rFonts w:hint="eastAsia" w:ascii="宋体" w:hAnsi="宋体" w:eastAsia="宋体" w:cs="宋体"/>
                <w:spacing w:val="6"/>
              </w:rPr>
              <w:t>求，对诚信记录良好的供应商不收取磋商保证金。但对于满足《中华人民共和国政府采购法》第二十二条有关规定，经“信</w:t>
            </w:r>
            <w:r>
              <w:rPr>
                <w:rFonts w:hint="eastAsia" w:ascii="宋体" w:hAnsi="宋体" w:eastAsia="宋体" w:cs="宋体"/>
                <w:spacing w:val="5"/>
              </w:rPr>
              <w:t>用中国</w:t>
            </w:r>
            <w:r>
              <w:rPr>
                <w:rFonts w:hint="eastAsia" w:ascii="宋体" w:hAnsi="宋体" w:eastAsia="宋体" w:cs="宋体"/>
                <w:spacing w:val="-68"/>
              </w:rPr>
              <w:t xml:space="preserve"> </w:t>
            </w:r>
            <w:r>
              <w:rPr>
                <w:rFonts w:hint="eastAsia" w:ascii="宋体" w:hAnsi="宋体" w:eastAsia="宋体" w:cs="宋体"/>
                <w:spacing w:val="5"/>
              </w:rPr>
              <w:t>”网站查询存在行政处罚信息的供应商，采购人、采购</w:t>
            </w:r>
            <w:r>
              <w:rPr>
                <w:rFonts w:hint="eastAsia" w:ascii="宋体" w:hAnsi="宋体" w:eastAsia="宋体" w:cs="宋体"/>
                <w:spacing w:val="6"/>
              </w:rPr>
              <w:t>代理机构可以按规定收取磋商保证金。供应商根据上述情况自</w:t>
            </w:r>
            <w:r>
              <w:rPr>
                <w:rFonts w:hint="eastAsia" w:ascii="宋体" w:hAnsi="宋体" w:eastAsia="宋体" w:cs="宋体"/>
                <w:spacing w:val="9"/>
              </w:rPr>
              <w:t>行判断是否缴纳磋商保证金。若需缴纳按以下要求执行。</w:t>
            </w:r>
          </w:p>
          <w:p w14:paraId="6AFD5857">
            <w:pPr>
              <w:pStyle w:val="7"/>
              <w:spacing w:before="1" w:line="301" w:lineRule="auto"/>
              <w:ind w:right="108" w:firstLine="212" w:firstLineChars="100"/>
              <w:jc w:val="left"/>
              <w:rPr>
                <w:rFonts w:hint="eastAsia" w:ascii="宋体" w:hAnsi="宋体" w:eastAsia="宋体" w:cs="宋体"/>
              </w:rPr>
            </w:pPr>
            <w:r>
              <w:rPr>
                <w:rFonts w:hint="eastAsia" w:ascii="宋体" w:hAnsi="宋体" w:eastAsia="宋体" w:cs="宋体"/>
                <w:spacing w:val="6"/>
              </w:rPr>
              <w:t>磋商保证金形式：磋商保证金应当以支票、汇票、本票或者金融机构、担保机构出具的保函等非现金形式提交。供应商未按照磋商文件要求提交磋商保证金的，投标无效。以支票形</w:t>
            </w:r>
            <w:r>
              <w:rPr>
                <w:rFonts w:hint="eastAsia" w:ascii="宋体" w:hAnsi="宋体" w:eastAsia="宋体" w:cs="宋体"/>
                <w:spacing w:val="9"/>
              </w:rPr>
              <w:t>式提交的磋商保证金应当从供应商的基本账户转出。</w:t>
            </w:r>
          </w:p>
          <w:p w14:paraId="5901A61C">
            <w:pPr>
              <w:pStyle w:val="7"/>
              <w:spacing w:line="302" w:lineRule="auto"/>
              <w:ind w:left="122" w:right="108" w:firstLine="409"/>
              <w:jc w:val="left"/>
              <w:rPr>
                <w:rFonts w:hint="eastAsia" w:ascii="宋体" w:hAnsi="宋体" w:eastAsia="宋体" w:cs="宋体"/>
              </w:rPr>
            </w:pPr>
            <w:r>
              <w:rPr>
                <w:rFonts w:hint="eastAsia" w:ascii="宋体" w:hAnsi="宋体" w:eastAsia="宋体" w:cs="宋体"/>
                <w:spacing w:val="6"/>
              </w:rPr>
              <w:t>磋商保证金截止时间：磋商保证金须在响应文件递交截止</w:t>
            </w:r>
            <w:r>
              <w:rPr>
                <w:rFonts w:hint="eastAsia" w:ascii="宋体" w:hAnsi="宋体" w:eastAsia="宋体" w:cs="宋体"/>
                <w:spacing w:val="8"/>
              </w:rPr>
              <w:t>时间前到账；磋商保证金的确认以最终到账日期为准。</w:t>
            </w:r>
          </w:p>
          <w:p w14:paraId="5F9CE8AF">
            <w:pPr>
              <w:pStyle w:val="7"/>
              <w:spacing w:before="1" w:line="301" w:lineRule="auto"/>
              <w:ind w:left="116" w:right="108" w:firstLine="352" w:firstLineChars="401"/>
              <w:jc w:val="left"/>
              <w:rPr>
                <w:rFonts w:hint="eastAsia" w:ascii="宋体" w:hAnsi="宋体" w:eastAsia="宋体" w:cs="宋体"/>
              </w:rPr>
            </w:pPr>
            <w:r>
              <w:rPr>
                <w:rFonts w:hint="eastAsia" w:ascii="宋体" w:hAnsi="宋体" w:eastAsia="宋体" w:cs="宋体"/>
                <w:spacing w:val="-56"/>
              </w:rPr>
              <w:t xml:space="preserve"> </w:t>
            </w:r>
            <w:r>
              <w:rPr>
                <w:rFonts w:hint="eastAsia" w:ascii="宋体" w:hAnsi="宋体" w:eastAsia="宋体" w:cs="宋体"/>
                <w:spacing w:val="7"/>
              </w:rPr>
              <w:t>以“担保</w:t>
            </w:r>
            <w:r>
              <w:rPr>
                <w:rFonts w:hint="eastAsia" w:ascii="宋体" w:hAnsi="宋体" w:eastAsia="宋体" w:cs="宋体"/>
                <w:spacing w:val="-72"/>
              </w:rPr>
              <w:t xml:space="preserve"> </w:t>
            </w:r>
            <w:r>
              <w:rPr>
                <w:rFonts w:hint="eastAsia" w:ascii="宋体" w:hAnsi="宋体" w:eastAsia="宋体" w:cs="宋体"/>
                <w:spacing w:val="7"/>
              </w:rPr>
              <w:t>”形式递交磋商保证金的，</w:t>
            </w:r>
            <w:r>
              <w:rPr>
                <w:rFonts w:hint="eastAsia" w:ascii="宋体" w:hAnsi="宋体" w:eastAsia="宋体" w:cs="宋体"/>
                <w:spacing w:val="6"/>
              </w:rPr>
              <w:t>应投标截止时间前，将担保公司或银行开具的担保保函原件递到采购代理机构项目负责人处，并自留一份复印件附在响应文件。未按规定时</w:t>
            </w:r>
            <w:r>
              <w:rPr>
                <w:rFonts w:hint="eastAsia" w:ascii="宋体" w:hAnsi="宋体" w:eastAsia="宋体" w:cs="宋体"/>
                <w:spacing w:val="7"/>
              </w:rPr>
              <w:t>间办理，投标将被拒绝。</w:t>
            </w:r>
          </w:p>
          <w:p w14:paraId="5E869982">
            <w:pPr>
              <w:pStyle w:val="7"/>
              <w:spacing w:line="302" w:lineRule="auto"/>
              <w:ind w:right="51"/>
              <w:jc w:val="left"/>
              <w:rPr>
                <w:rFonts w:hint="eastAsia" w:ascii="宋体" w:hAnsi="宋体" w:eastAsia="宋体" w:cs="宋体"/>
                <w:b/>
                <w:bCs/>
              </w:rPr>
            </w:pPr>
            <w:r>
              <w:rPr>
                <w:rFonts w:hint="eastAsia" w:ascii="宋体" w:hAnsi="宋体" w:eastAsia="宋体" w:cs="宋体"/>
                <w:b/>
                <w:bCs/>
                <w:spacing w:val="6"/>
              </w:rPr>
              <w:t>以“保函</w:t>
            </w:r>
            <w:r>
              <w:rPr>
                <w:rFonts w:hint="eastAsia" w:ascii="宋体" w:hAnsi="宋体" w:eastAsia="宋体" w:cs="宋体"/>
                <w:b/>
                <w:bCs/>
                <w:spacing w:val="-69"/>
              </w:rPr>
              <w:t xml:space="preserve"> </w:t>
            </w:r>
            <w:r>
              <w:rPr>
                <w:rFonts w:hint="eastAsia" w:ascii="宋体" w:hAnsi="宋体" w:eastAsia="宋体" w:cs="宋体"/>
                <w:b/>
                <w:bCs/>
                <w:spacing w:val="6"/>
              </w:rPr>
              <w:t>”形式递交投标保证金的，受益人应为采购人。</w:t>
            </w:r>
            <w:r>
              <w:rPr>
                <w:rFonts w:hint="eastAsia" w:ascii="宋体" w:hAnsi="宋体" w:eastAsia="宋体" w:cs="宋体"/>
                <w:b/>
                <w:bCs/>
                <w:spacing w:val="7"/>
              </w:rPr>
              <w:t>磋商保证金的金额：</w:t>
            </w:r>
            <w:r>
              <w:rPr>
                <w:rFonts w:hint="eastAsia" w:ascii="宋体" w:hAnsi="宋体" w:eastAsia="宋体" w:cs="宋体"/>
                <w:b/>
                <w:bCs/>
                <w:spacing w:val="7"/>
                <w:lang w:val="en-US" w:eastAsia="zh-CN"/>
              </w:rPr>
              <w:t>20</w:t>
            </w:r>
            <w:r>
              <w:rPr>
                <w:rFonts w:hint="eastAsia" w:ascii="宋体" w:hAnsi="宋体" w:eastAsia="宋体" w:cs="宋体"/>
                <w:b/>
                <w:bCs/>
                <w:spacing w:val="7"/>
              </w:rPr>
              <w:t>000</w:t>
            </w:r>
            <w:r>
              <w:rPr>
                <w:rFonts w:hint="eastAsia" w:ascii="宋体" w:hAnsi="宋体" w:eastAsia="宋体" w:cs="宋体"/>
                <w:b/>
                <w:bCs/>
                <w:spacing w:val="-37"/>
              </w:rPr>
              <w:t xml:space="preserve"> </w:t>
            </w:r>
            <w:r>
              <w:rPr>
                <w:rFonts w:hint="eastAsia" w:ascii="宋体" w:hAnsi="宋体" w:eastAsia="宋体" w:cs="宋体"/>
                <w:b/>
                <w:bCs/>
                <w:spacing w:val="7"/>
              </w:rPr>
              <w:t>元</w:t>
            </w:r>
          </w:p>
          <w:p w14:paraId="4D4B948F">
            <w:pPr>
              <w:pStyle w:val="7"/>
              <w:spacing w:before="80" w:line="228" w:lineRule="auto"/>
              <w:jc w:val="left"/>
              <w:rPr>
                <w:rFonts w:hint="eastAsia" w:ascii="宋体" w:hAnsi="宋体" w:eastAsia="宋体" w:cs="宋体"/>
                <w:b/>
                <w:bCs/>
                <w:lang w:val="en-US" w:eastAsia="zh-CN"/>
              </w:rPr>
            </w:pPr>
            <w:r>
              <w:rPr>
                <w:rFonts w:hint="eastAsia" w:ascii="宋体" w:hAnsi="宋体" w:eastAsia="宋体" w:cs="宋体"/>
                <w:b/>
                <w:bCs/>
                <w:lang w:val="en-US" w:eastAsia="zh-CN"/>
              </w:rPr>
              <w:t>收款单位名称：吉林省中鼎建设工程项目管理有限公司</w:t>
            </w:r>
          </w:p>
          <w:p w14:paraId="21A8CDDF">
            <w:pPr>
              <w:pStyle w:val="7"/>
              <w:spacing w:before="80" w:line="228" w:lineRule="auto"/>
              <w:jc w:val="left"/>
              <w:rPr>
                <w:rFonts w:hint="eastAsia" w:ascii="宋体" w:hAnsi="宋体" w:eastAsia="宋体" w:cs="宋体"/>
                <w:b/>
                <w:bCs/>
                <w:lang w:val="en-US" w:eastAsia="zh-CN"/>
              </w:rPr>
            </w:pPr>
            <w:r>
              <w:rPr>
                <w:rFonts w:hint="eastAsia" w:ascii="宋体" w:hAnsi="宋体" w:eastAsia="宋体" w:cs="宋体"/>
                <w:b/>
                <w:bCs/>
                <w:lang w:val="en-US" w:eastAsia="zh-CN"/>
              </w:rPr>
              <w:t>开户行：吉林农村商业银行股份有限公司长春北方支行</w:t>
            </w:r>
          </w:p>
          <w:p w14:paraId="6C1341A1">
            <w:pPr>
              <w:pStyle w:val="7"/>
              <w:spacing w:before="80" w:line="228" w:lineRule="auto"/>
              <w:jc w:val="left"/>
              <w:rPr>
                <w:rFonts w:hint="eastAsia" w:ascii="宋体" w:hAnsi="宋体" w:eastAsia="宋体" w:cs="宋体"/>
                <w:b/>
                <w:bCs/>
                <w:lang w:val="en-US" w:eastAsia="zh-CN"/>
              </w:rPr>
            </w:pPr>
            <w:r>
              <w:rPr>
                <w:rFonts w:hint="eastAsia" w:ascii="宋体" w:hAnsi="宋体" w:eastAsia="宋体" w:cs="宋体"/>
                <w:b/>
                <w:bCs/>
                <w:lang w:val="en-US" w:eastAsia="zh-CN"/>
              </w:rPr>
              <w:t>账    户：0710 7040 1101 5200 0180 27</w:t>
            </w:r>
          </w:p>
          <w:p w14:paraId="0E529A61">
            <w:pPr>
              <w:pStyle w:val="7"/>
              <w:spacing w:before="34" w:line="284" w:lineRule="auto"/>
              <w:ind w:right="108"/>
              <w:jc w:val="left"/>
              <w:rPr>
                <w:rFonts w:hint="eastAsia" w:ascii="宋体" w:hAnsi="宋体" w:eastAsia="宋体" w:cs="宋体"/>
              </w:rPr>
            </w:pPr>
            <w:r>
              <w:rPr>
                <w:rFonts w:hint="eastAsia" w:ascii="宋体" w:hAnsi="宋体" w:eastAsia="宋体" w:cs="宋体"/>
                <w:b/>
                <w:bCs/>
                <w:lang w:val="en-US" w:eastAsia="zh-CN"/>
              </w:rPr>
              <w:t>行   号：314241000435</w:t>
            </w:r>
          </w:p>
        </w:tc>
      </w:tr>
    </w:tbl>
    <w:p w14:paraId="5893EE7C">
      <w:pPr>
        <w:pStyle w:val="3"/>
        <w:spacing w:line="222" w:lineRule="exact"/>
        <w:rPr>
          <w:sz w:val="19"/>
        </w:rPr>
      </w:pPr>
    </w:p>
    <w:p w14:paraId="4298DD37">
      <w:pPr>
        <w:spacing w:line="222" w:lineRule="exact"/>
        <w:rPr>
          <w:sz w:val="19"/>
          <w:szCs w:val="19"/>
        </w:rPr>
        <w:sectPr>
          <w:footerReference r:id="rId9" w:type="default"/>
          <w:pgSz w:w="11906" w:h="16839"/>
          <w:pgMar w:top="1134" w:right="1059" w:bottom="1038" w:left="1058" w:header="0" w:footer="787" w:gutter="0"/>
          <w:cols w:space="720" w:num="1"/>
        </w:sectPr>
      </w:pPr>
    </w:p>
    <w:tbl>
      <w:tblPr>
        <w:tblStyle w:val="6"/>
        <w:tblW w:w="97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9"/>
        <w:gridCol w:w="3238"/>
        <w:gridCol w:w="5796"/>
      </w:tblGrid>
      <w:tr w14:paraId="3AC6F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49" w:type="dxa"/>
            <w:vAlign w:val="top"/>
          </w:tcPr>
          <w:p w14:paraId="42C7F6FB">
            <w:pPr>
              <w:spacing w:before="88" w:line="195" w:lineRule="auto"/>
              <w:ind w:left="270"/>
              <w:rPr>
                <w:rFonts w:hint="eastAsia" w:ascii="宋体" w:hAnsi="宋体" w:eastAsia="宋体" w:cs="宋体"/>
                <w:sz w:val="20"/>
                <w:szCs w:val="20"/>
              </w:rPr>
            </w:pPr>
            <w:r>
              <w:rPr>
                <w:rFonts w:hint="eastAsia" w:ascii="宋体" w:hAnsi="宋体" w:eastAsia="宋体" w:cs="宋体"/>
                <w:spacing w:val="2"/>
                <w:sz w:val="20"/>
                <w:szCs w:val="20"/>
              </w:rPr>
              <w:t>28</w:t>
            </w:r>
          </w:p>
        </w:tc>
        <w:tc>
          <w:tcPr>
            <w:tcW w:w="3238" w:type="dxa"/>
            <w:vAlign w:val="top"/>
          </w:tcPr>
          <w:p w14:paraId="6792048F">
            <w:pPr>
              <w:pStyle w:val="7"/>
              <w:spacing w:before="49" w:line="228" w:lineRule="auto"/>
              <w:ind w:left="110"/>
              <w:rPr>
                <w:rFonts w:hint="eastAsia" w:ascii="宋体" w:hAnsi="宋体" w:eastAsia="宋体" w:cs="宋体"/>
              </w:rPr>
            </w:pPr>
            <w:r>
              <w:rPr>
                <w:rFonts w:hint="eastAsia" w:ascii="宋体" w:hAnsi="宋体" w:eastAsia="宋体" w:cs="宋体"/>
                <w:spacing w:val="9"/>
              </w:rPr>
              <w:t>近年财务状况的年份要求</w:t>
            </w:r>
          </w:p>
        </w:tc>
        <w:tc>
          <w:tcPr>
            <w:tcW w:w="5796" w:type="dxa"/>
            <w:vAlign w:val="top"/>
          </w:tcPr>
          <w:p w14:paraId="2A9A0E1A">
            <w:pPr>
              <w:pStyle w:val="7"/>
              <w:spacing w:before="49" w:line="233" w:lineRule="auto"/>
              <w:ind w:left="112"/>
              <w:rPr>
                <w:rFonts w:hint="eastAsia" w:ascii="宋体" w:hAnsi="宋体" w:eastAsia="宋体" w:cs="宋体"/>
              </w:rPr>
            </w:pPr>
            <w:r>
              <w:rPr>
                <w:rFonts w:hint="eastAsia" w:ascii="宋体" w:hAnsi="宋体" w:eastAsia="宋体" w:cs="宋体"/>
              </w:rPr>
              <w:t>/</w:t>
            </w:r>
          </w:p>
        </w:tc>
      </w:tr>
      <w:tr w14:paraId="480A1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trPr>
        <w:tc>
          <w:tcPr>
            <w:tcW w:w="749" w:type="dxa"/>
            <w:vAlign w:val="top"/>
          </w:tcPr>
          <w:p w14:paraId="6FD7BEF3">
            <w:pPr>
              <w:spacing w:before="173" w:line="195" w:lineRule="auto"/>
              <w:ind w:left="270"/>
              <w:rPr>
                <w:rFonts w:hint="eastAsia" w:ascii="宋体" w:hAnsi="宋体" w:eastAsia="宋体" w:cs="宋体"/>
                <w:sz w:val="20"/>
                <w:szCs w:val="20"/>
              </w:rPr>
            </w:pPr>
            <w:r>
              <w:rPr>
                <w:rFonts w:hint="eastAsia" w:ascii="宋体" w:hAnsi="宋体" w:eastAsia="宋体" w:cs="宋体"/>
                <w:spacing w:val="2"/>
                <w:sz w:val="20"/>
                <w:szCs w:val="20"/>
              </w:rPr>
              <w:t>29</w:t>
            </w:r>
          </w:p>
        </w:tc>
        <w:tc>
          <w:tcPr>
            <w:tcW w:w="3238" w:type="dxa"/>
            <w:vAlign w:val="top"/>
          </w:tcPr>
          <w:p w14:paraId="79C143E8">
            <w:pPr>
              <w:pStyle w:val="7"/>
              <w:spacing w:before="134" w:line="228" w:lineRule="auto"/>
              <w:ind w:left="153"/>
              <w:rPr>
                <w:rFonts w:hint="eastAsia" w:ascii="宋体" w:hAnsi="宋体" w:eastAsia="宋体" w:cs="宋体"/>
              </w:rPr>
            </w:pPr>
            <w:r>
              <w:rPr>
                <w:rFonts w:hint="eastAsia" w:ascii="宋体" w:hAnsi="宋体" w:eastAsia="宋体" w:cs="宋体"/>
                <w:spacing w:val="9"/>
              </w:rPr>
              <w:t>近年完成的类似项目的年份要求</w:t>
            </w:r>
          </w:p>
        </w:tc>
        <w:tc>
          <w:tcPr>
            <w:tcW w:w="5796" w:type="dxa"/>
            <w:vAlign w:val="top"/>
          </w:tcPr>
          <w:p w14:paraId="61A30CA9">
            <w:pPr>
              <w:pStyle w:val="7"/>
              <w:spacing w:before="134" w:line="228" w:lineRule="auto"/>
              <w:ind w:left="113"/>
              <w:rPr>
                <w:rFonts w:hint="eastAsia" w:ascii="宋体" w:hAnsi="宋体" w:eastAsia="宋体" w:cs="宋体"/>
              </w:rPr>
            </w:pPr>
            <w:r>
              <w:rPr>
                <w:rFonts w:hint="eastAsia" w:ascii="宋体" w:hAnsi="宋体" w:eastAsia="宋体" w:cs="宋体"/>
                <w:spacing w:val="5"/>
              </w:rPr>
              <w:t>三年（2023</w:t>
            </w:r>
            <w:r>
              <w:rPr>
                <w:rFonts w:hint="eastAsia" w:ascii="宋体" w:hAnsi="宋体" w:eastAsia="宋体" w:cs="宋体"/>
                <w:spacing w:val="-34"/>
              </w:rPr>
              <w:t xml:space="preserve"> </w:t>
            </w:r>
            <w:r>
              <w:rPr>
                <w:rFonts w:hint="eastAsia" w:ascii="宋体" w:hAnsi="宋体" w:eastAsia="宋体" w:cs="宋体"/>
                <w:spacing w:val="5"/>
              </w:rPr>
              <w:t>年至今）</w:t>
            </w:r>
          </w:p>
        </w:tc>
      </w:tr>
      <w:tr w14:paraId="132F6D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trPr>
        <w:tc>
          <w:tcPr>
            <w:tcW w:w="749" w:type="dxa"/>
            <w:vAlign w:val="top"/>
          </w:tcPr>
          <w:p w14:paraId="76D7144D">
            <w:pPr>
              <w:spacing w:before="236" w:line="195" w:lineRule="auto"/>
              <w:ind w:left="274"/>
              <w:rPr>
                <w:rFonts w:hint="eastAsia" w:ascii="宋体" w:hAnsi="宋体" w:eastAsia="宋体" w:cs="宋体"/>
                <w:sz w:val="20"/>
                <w:szCs w:val="20"/>
              </w:rPr>
            </w:pPr>
            <w:r>
              <w:rPr>
                <w:rFonts w:hint="eastAsia" w:ascii="宋体" w:hAnsi="宋体" w:eastAsia="宋体" w:cs="宋体"/>
                <w:sz w:val="20"/>
                <w:szCs w:val="20"/>
              </w:rPr>
              <w:t>30</w:t>
            </w:r>
          </w:p>
        </w:tc>
        <w:tc>
          <w:tcPr>
            <w:tcW w:w="3238" w:type="dxa"/>
            <w:vAlign w:val="top"/>
          </w:tcPr>
          <w:p w14:paraId="08B99F2F">
            <w:pPr>
              <w:pStyle w:val="7"/>
              <w:spacing w:before="34" w:line="228" w:lineRule="auto"/>
              <w:ind w:left="153"/>
              <w:rPr>
                <w:rFonts w:hint="eastAsia" w:ascii="宋体" w:hAnsi="宋体" w:eastAsia="宋体" w:cs="宋体"/>
              </w:rPr>
            </w:pPr>
            <w:r>
              <w:rPr>
                <w:rFonts w:hint="eastAsia" w:ascii="宋体" w:hAnsi="宋体" w:eastAsia="宋体" w:cs="宋体"/>
                <w:spacing w:val="9"/>
              </w:rPr>
              <w:t>近年发生的诉讼及仲裁情况的年</w:t>
            </w:r>
          </w:p>
          <w:p w14:paraId="0B716F46">
            <w:pPr>
              <w:pStyle w:val="7"/>
              <w:spacing w:before="79" w:line="228" w:lineRule="auto"/>
              <w:ind w:left="1308"/>
              <w:rPr>
                <w:rFonts w:hint="eastAsia" w:ascii="宋体" w:hAnsi="宋体" w:eastAsia="宋体" w:cs="宋体"/>
              </w:rPr>
            </w:pPr>
            <w:r>
              <w:rPr>
                <w:rFonts w:hint="eastAsia" w:ascii="宋体" w:hAnsi="宋体" w:eastAsia="宋体" w:cs="宋体"/>
                <w:spacing w:val="6"/>
              </w:rPr>
              <w:t>份要求</w:t>
            </w:r>
          </w:p>
        </w:tc>
        <w:tc>
          <w:tcPr>
            <w:tcW w:w="5796" w:type="dxa"/>
            <w:vAlign w:val="top"/>
          </w:tcPr>
          <w:p w14:paraId="276C146F">
            <w:pPr>
              <w:pStyle w:val="7"/>
              <w:spacing w:before="197" w:line="228" w:lineRule="auto"/>
              <w:ind w:left="113"/>
              <w:rPr>
                <w:rFonts w:hint="eastAsia" w:ascii="宋体" w:hAnsi="宋体" w:eastAsia="宋体" w:cs="宋体"/>
              </w:rPr>
            </w:pPr>
            <w:r>
              <w:rPr>
                <w:rFonts w:hint="eastAsia" w:ascii="宋体" w:hAnsi="宋体" w:eastAsia="宋体" w:cs="宋体"/>
                <w:spacing w:val="5"/>
              </w:rPr>
              <w:t>三年（2023</w:t>
            </w:r>
            <w:r>
              <w:rPr>
                <w:rFonts w:hint="eastAsia" w:ascii="宋体" w:hAnsi="宋体" w:eastAsia="宋体" w:cs="宋体"/>
                <w:spacing w:val="-34"/>
              </w:rPr>
              <w:t xml:space="preserve"> </w:t>
            </w:r>
            <w:r>
              <w:rPr>
                <w:rFonts w:hint="eastAsia" w:ascii="宋体" w:hAnsi="宋体" w:eastAsia="宋体" w:cs="宋体"/>
                <w:spacing w:val="5"/>
              </w:rPr>
              <w:t>年至今）</w:t>
            </w:r>
          </w:p>
        </w:tc>
      </w:tr>
      <w:tr w14:paraId="5EF7B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trPr>
        <w:tc>
          <w:tcPr>
            <w:tcW w:w="749" w:type="dxa"/>
            <w:vAlign w:val="top"/>
          </w:tcPr>
          <w:p w14:paraId="00DD2AF7">
            <w:pPr>
              <w:spacing w:before="174" w:line="195" w:lineRule="auto"/>
              <w:ind w:left="274"/>
              <w:rPr>
                <w:rFonts w:hint="eastAsia" w:ascii="宋体" w:hAnsi="宋体" w:eastAsia="宋体" w:cs="宋体"/>
                <w:sz w:val="20"/>
                <w:szCs w:val="20"/>
              </w:rPr>
            </w:pPr>
            <w:r>
              <w:rPr>
                <w:rFonts w:hint="eastAsia" w:ascii="宋体" w:hAnsi="宋体" w:eastAsia="宋体" w:cs="宋体"/>
                <w:sz w:val="20"/>
                <w:szCs w:val="20"/>
              </w:rPr>
              <w:t>31</w:t>
            </w:r>
          </w:p>
        </w:tc>
        <w:tc>
          <w:tcPr>
            <w:tcW w:w="3238" w:type="dxa"/>
            <w:vAlign w:val="top"/>
          </w:tcPr>
          <w:p w14:paraId="6924CEDC">
            <w:pPr>
              <w:pStyle w:val="7"/>
              <w:spacing w:before="133" w:line="228" w:lineRule="auto"/>
              <w:ind w:left="366"/>
              <w:rPr>
                <w:rFonts w:hint="eastAsia" w:ascii="宋体" w:hAnsi="宋体" w:eastAsia="宋体" w:cs="宋体"/>
              </w:rPr>
            </w:pPr>
            <w:r>
              <w:rPr>
                <w:rFonts w:hint="eastAsia" w:ascii="宋体" w:hAnsi="宋体" w:eastAsia="宋体" w:cs="宋体"/>
                <w:spacing w:val="8"/>
              </w:rPr>
              <w:t>是否允许递交备选投标方案</w:t>
            </w:r>
          </w:p>
        </w:tc>
        <w:tc>
          <w:tcPr>
            <w:tcW w:w="5796" w:type="dxa"/>
            <w:vAlign w:val="top"/>
          </w:tcPr>
          <w:p w14:paraId="474EB585">
            <w:pPr>
              <w:pStyle w:val="7"/>
              <w:spacing w:before="133" w:line="228" w:lineRule="auto"/>
              <w:ind w:left="116"/>
              <w:rPr>
                <w:rFonts w:hint="eastAsia" w:ascii="宋体" w:hAnsi="宋体" w:eastAsia="宋体" w:cs="宋体"/>
              </w:rPr>
            </w:pPr>
            <w:r>
              <w:rPr>
                <w:rFonts w:hint="eastAsia" w:ascii="宋体" w:hAnsi="宋体" w:eastAsia="宋体" w:cs="宋体"/>
                <w:spacing w:val="5"/>
              </w:rPr>
              <w:t>不允许</w:t>
            </w:r>
          </w:p>
        </w:tc>
      </w:tr>
      <w:tr w14:paraId="29EBD7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49" w:type="dxa"/>
            <w:vAlign w:val="top"/>
          </w:tcPr>
          <w:p w14:paraId="7F1C1366">
            <w:pPr>
              <w:spacing w:before="89" w:line="195" w:lineRule="auto"/>
              <w:ind w:left="274"/>
              <w:rPr>
                <w:rFonts w:hint="eastAsia" w:ascii="宋体" w:hAnsi="宋体" w:eastAsia="宋体" w:cs="宋体"/>
                <w:sz w:val="20"/>
                <w:szCs w:val="20"/>
              </w:rPr>
            </w:pPr>
            <w:r>
              <w:rPr>
                <w:rFonts w:hint="eastAsia" w:ascii="宋体" w:hAnsi="宋体" w:eastAsia="宋体" w:cs="宋体"/>
                <w:sz w:val="20"/>
                <w:szCs w:val="20"/>
              </w:rPr>
              <w:t>32</w:t>
            </w:r>
          </w:p>
        </w:tc>
        <w:tc>
          <w:tcPr>
            <w:tcW w:w="3238" w:type="dxa"/>
            <w:vAlign w:val="top"/>
          </w:tcPr>
          <w:p w14:paraId="3A0419F1">
            <w:pPr>
              <w:pStyle w:val="7"/>
              <w:spacing w:before="51" w:line="227" w:lineRule="auto"/>
              <w:ind w:left="574"/>
              <w:rPr>
                <w:rFonts w:hint="eastAsia" w:ascii="宋体" w:hAnsi="宋体" w:eastAsia="宋体" w:cs="宋体"/>
              </w:rPr>
            </w:pPr>
            <w:r>
              <w:rPr>
                <w:rFonts w:hint="eastAsia" w:ascii="宋体" w:hAnsi="宋体" w:eastAsia="宋体" w:cs="宋体"/>
                <w:spacing w:val="8"/>
              </w:rPr>
              <w:t>签字和（或）盖章要求</w:t>
            </w:r>
          </w:p>
        </w:tc>
        <w:tc>
          <w:tcPr>
            <w:tcW w:w="5796" w:type="dxa"/>
            <w:vAlign w:val="top"/>
          </w:tcPr>
          <w:p w14:paraId="72DA86DE">
            <w:pPr>
              <w:pStyle w:val="7"/>
              <w:spacing w:before="51" w:line="227" w:lineRule="auto"/>
              <w:ind w:left="114"/>
              <w:rPr>
                <w:rFonts w:hint="eastAsia" w:ascii="宋体" w:hAnsi="宋体" w:eastAsia="宋体" w:cs="宋体"/>
              </w:rPr>
            </w:pPr>
            <w:r>
              <w:rPr>
                <w:rFonts w:hint="eastAsia" w:ascii="宋体" w:hAnsi="宋体" w:eastAsia="宋体" w:cs="宋体"/>
                <w:spacing w:val="9"/>
              </w:rPr>
              <w:t>按要求签字和（或）盖章</w:t>
            </w:r>
          </w:p>
        </w:tc>
      </w:tr>
      <w:tr w14:paraId="298B6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1" w:hRule="atLeast"/>
        </w:trPr>
        <w:tc>
          <w:tcPr>
            <w:tcW w:w="749" w:type="dxa"/>
            <w:vAlign w:val="top"/>
          </w:tcPr>
          <w:p w14:paraId="6A3DC0F0">
            <w:pPr>
              <w:spacing w:line="251" w:lineRule="auto"/>
              <w:rPr>
                <w:rFonts w:hint="eastAsia" w:ascii="宋体" w:hAnsi="宋体" w:eastAsia="宋体" w:cs="宋体"/>
                <w:sz w:val="21"/>
              </w:rPr>
            </w:pPr>
          </w:p>
          <w:p w14:paraId="27190A65">
            <w:pPr>
              <w:spacing w:line="251" w:lineRule="auto"/>
              <w:rPr>
                <w:rFonts w:hint="eastAsia" w:ascii="宋体" w:hAnsi="宋体" w:eastAsia="宋体" w:cs="宋体"/>
                <w:sz w:val="21"/>
              </w:rPr>
            </w:pPr>
          </w:p>
          <w:p w14:paraId="0DEFF6F8">
            <w:pPr>
              <w:spacing w:before="57" w:line="195" w:lineRule="auto"/>
              <w:ind w:left="274"/>
              <w:rPr>
                <w:rFonts w:hint="eastAsia" w:ascii="宋体" w:hAnsi="宋体" w:eastAsia="宋体" w:cs="宋体"/>
                <w:sz w:val="20"/>
                <w:szCs w:val="20"/>
              </w:rPr>
            </w:pPr>
            <w:r>
              <w:rPr>
                <w:rFonts w:hint="eastAsia" w:ascii="宋体" w:hAnsi="宋体" w:eastAsia="宋体" w:cs="宋体"/>
                <w:sz w:val="20"/>
                <w:szCs w:val="20"/>
              </w:rPr>
              <w:t>33</w:t>
            </w:r>
          </w:p>
        </w:tc>
        <w:tc>
          <w:tcPr>
            <w:tcW w:w="3238" w:type="dxa"/>
            <w:vAlign w:val="top"/>
          </w:tcPr>
          <w:p w14:paraId="7B976844">
            <w:pPr>
              <w:spacing w:line="456" w:lineRule="auto"/>
              <w:rPr>
                <w:rFonts w:hint="eastAsia" w:ascii="宋体" w:hAnsi="宋体" w:eastAsia="宋体" w:cs="宋体"/>
                <w:sz w:val="21"/>
              </w:rPr>
            </w:pPr>
          </w:p>
          <w:p w14:paraId="09308F9C">
            <w:pPr>
              <w:pStyle w:val="7"/>
              <w:spacing w:before="65" w:line="228" w:lineRule="auto"/>
              <w:ind w:left="1005"/>
              <w:rPr>
                <w:rFonts w:hint="eastAsia" w:ascii="宋体" w:hAnsi="宋体" w:eastAsia="宋体" w:cs="宋体"/>
              </w:rPr>
            </w:pPr>
            <w:r>
              <w:rPr>
                <w:rFonts w:hint="eastAsia" w:ascii="宋体" w:hAnsi="宋体" w:eastAsia="宋体" w:cs="宋体"/>
                <w:spacing w:val="6"/>
              </w:rPr>
              <w:t>响应文件份数</w:t>
            </w:r>
          </w:p>
        </w:tc>
        <w:tc>
          <w:tcPr>
            <w:tcW w:w="5796" w:type="dxa"/>
            <w:vAlign w:val="top"/>
          </w:tcPr>
          <w:p w14:paraId="7496FEEF">
            <w:pPr>
              <w:pStyle w:val="7"/>
              <w:spacing w:line="300" w:lineRule="auto"/>
              <w:ind w:left="114" w:right="20" w:firstLine="22"/>
              <w:jc w:val="both"/>
              <w:rPr>
                <w:rFonts w:hint="eastAsia" w:ascii="宋体" w:hAnsi="宋体" w:eastAsia="宋体" w:cs="宋体"/>
              </w:rPr>
            </w:pPr>
            <w:r>
              <w:rPr>
                <w:rFonts w:hint="eastAsia" w:ascii="宋体" w:hAnsi="宋体" w:eastAsia="宋体" w:cs="宋体"/>
                <w:spacing w:val="5"/>
              </w:rPr>
              <w:t>电子版上传至政府采购云平台（网址：</w:t>
            </w:r>
            <w:r>
              <w:rPr>
                <w:rFonts w:hint="eastAsia" w:ascii="宋体" w:hAnsi="宋体" w:eastAsia="宋体" w:cs="宋体"/>
              </w:rPr>
              <w:fldChar w:fldCharType="begin"/>
            </w:r>
            <w:r>
              <w:rPr>
                <w:rFonts w:hint="eastAsia" w:ascii="宋体" w:hAnsi="宋体" w:eastAsia="宋体" w:cs="宋体"/>
              </w:rPr>
              <w:instrText xml:space="preserve"> HYPERLINK "https://" </w:instrText>
            </w:r>
            <w:r>
              <w:rPr>
                <w:rFonts w:hint="eastAsia" w:ascii="宋体" w:hAnsi="宋体" w:eastAsia="宋体" w:cs="宋体"/>
              </w:rPr>
              <w:fldChar w:fldCharType="separate"/>
            </w:r>
            <w:r>
              <w:rPr>
                <w:rFonts w:hint="eastAsia" w:ascii="宋体" w:hAnsi="宋体" w:eastAsia="宋体" w:cs="宋体"/>
              </w:rPr>
              <w:t>https</w:t>
            </w:r>
            <w:r>
              <w:rPr>
                <w:rFonts w:hint="eastAsia" w:ascii="宋体" w:hAnsi="宋体" w:eastAsia="宋体" w:cs="宋体"/>
                <w:spacing w:val="5"/>
              </w:rPr>
              <w:t>://</w:t>
            </w:r>
            <w:r>
              <w:rPr>
                <w:rFonts w:hint="eastAsia" w:ascii="宋体" w:hAnsi="宋体" w:eastAsia="宋体" w:cs="宋体"/>
                <w:spacing w:val="5"/>
              </w:rPr>
              <w:fldChar w:fldCharType="end"/>
            </w:r>
            <w:r>
              <w:rPr>
                <w:rFonts w:hint="eastAsia" w:ascii="宋体" w:hAnsi="宋体" w:eastAsia="宋体" w:cs="宋体"/>
                <w:spacing w:val="5"/>
              </w:rPr>
              <w:t xml:space="preserve"> </w:t>
            </w:r>
            <w:r>
              <w:rPr>
                <w:rFonts w:hint="eastAsia" w:ascii="宋体" w:hAnsi="宋体" w:eastAsia="宋体" w:cs="宋体"/>
              </w:rPr>
              <w:fldChar w:fldCharType="begin"/>
            </w:r>
            <w:r>
              <w:rPr>
                <w:rFonts w:hint="eastAsia" w:ascii="宋体" w:hAnsi="宋体" w:eastAsia="宋体" w:cs="宋体"/>
              </w:rPr>
              <w:instrText xml:space="preserve"> HYPERLINK "http://www.zcygov.cn）" </w:instrText>
            </w:r>
            <w:r>
              <w:rPr>
                <w:rFonts w:hint="eastAsia" w:ascii="宋体" w:hAnsi="宋体" w:eastAsia="宋体" w:cs="宋体"/>
              </w:rPr>
              <w:fldChar w:fldCharType="separate"/>
            </w:r>
            <w:r>
              <w:rPr>
                <w:rFonts w:hint="eastAsia" w:ascii="宋体" w:hAnsi="宋体" w:eastAsia="宋体" w:cs="宋体"/>
              </w:rPr>
              <w:t>www</w:t>
            </w:r>
            <w:r>
              <w:rPr>
                <w:rFonts w:hint="eastAsia" w:ascii="宋体" w:hAnsi="宋体" w:eastAsia="宋体" w:cs="宋体"/>
                <w:spacing w:val="5"/>
              </w:rPr>
              <w:t>.</w:t>
            </w:r>
            <w:r>
              <w:rPr>
                <w:rFonts w:hint="eastAsia" w:ascii="宋体" w:hAnsi="宋体" w:eastAsia="宋体" w:cs="宋体"/>
              </w:rPr>
              <w:t>zcygov</w:t>
            </w:r>
            <w:r>
              <w:rPr>
                <w:rFonts w:hint="eastAsia" w:ascii="宋体" w:hAnsi="宋体" w:eastAsia="宋体" w:cs="宋体"/>
                <w:spacing w:val="5"/>
              </w:rPr>
              <w:t>.</w:t>
            </w:r>
            <w:r>
              <w:rPr>
                <w:rFonts w:hint="eastAsia" w:ascii="宋体" w:hAnsi="宋体" w:eastAsia="宋体" w:cs="宋体"/>
              </w:rPr>
              <w:t>cn</w:t>
            </w:r>
            <w:r>
              <w:rPr>
                <w:rFonts w:hint="eastAsia" w:ascii="宋体" w:hAnsi="宋体" w:eastAsia="宋体" w:cs="宋体"/>
                <w:spacing w:val="5"/>
              </w:rPr>
              <w:t>）</w:t>
            </w:r>
            <w:r>
              <w:rPr>
                <w:rFonts w:hint="eastAsia" w:ascii="宋体" w:hAnsi="宋体" w:eastAsia="宋体" w:cs="宋体"/>
                <w:spacing w:val="5"/>
              </w:rPr>
              <w:fldChar w:fldCharType="end"/>
            </w:r>
            <w:r>
              <w:rPr>
                <w:rFonts w:hint="eastAsia" w:ascii="宋体" w:hAnsi="宋体" w:eastAsia="宋体" w:cs="宋体"/>
                <w:spacing w:val="14"/>
              </w:rPr>
              <w:t>成交供应商在成交结果公告结束后提交与最终报价价格相同</w:t>
            </w:r>
            <w:r>
              <w:rPr>
                <w:rFonts w:hint="eastAsia" w:ascii="宋体" w:hAnsi="宋体" w:eastAsia="宋体" w:cs="宋体"/>
                <w:spacing w:val="6"/>
              </w:rPr>
              <w:t>的已标价工程量清单扫描件（经造价师签字盖章后加盖供应商</w:t>
            </w:r>
            <w:r>
              <w:rPr>
                <w:rFonts w:hint="eastAsia" w:ascii="宋体" w:hAnsi="宋体" w:eastAsia="宋体" w:cs="宋体"/>
                <w:spacing w:val="8"/>
              </w:rPr>
              <w:t>单位公章）发至代理机构邮箱。</w:t>
            </w:r>
          </w:p>
        </w:tc>
      </w:tr>
      <w:tr w14:paraId="1B19E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6" w:hRule="atLeast"/>
        </w:trPr>
        <w:tc>
          <w:tcPr>
            <w:tcW w:w="749" w:type="dxa"/>
            <w:vAlign w:val="top"/>
          </w:tcPr>
          <w:p w14:paraId="717EEE2A">
            <w:pPr>
              <w:spacing w:line="341" w:lineRule="auto"/>
              <w:rPr>
                <w:rFonts w:hint="eastAsia" w:ascii="宋体" w:hAnsi="宋体" w:eastAsia="宋体" w:cs="宋体"/>
                <w:sz w:val="21"/>
              </w:rPr>
            </w:pPr>
          </w:p>
          <w:p w14:paraId="001DD540">
            <w:pPr>
              <w:spacing w:before="58" w:line="195" w:lineRule="auto"/>
              <w:ind w:left="274"/>
              <w:rPr>
                <w:rFonts w:hint="eastAsia" w:ascii="宋体" w:hAnsi="宋体" w:eastAsia="宋体" w:cs="宋体"/>
                <w:sz w:val="20"/>
                <w:szCs w:val="20"/>
              </w:rPr>
            </w:pPr>
            <w:r>
              <w:rPr>
                <w:rFonts w:hint="eastAsia" w:ascii="宋体" w:hAnsi="宋体" w:eastAsia="宋体" w:cs="宋体"/>
                <w:sz w:val="20"/>
                <w:szCs w:val="20"/>
              </w:rPr>
              <w:t>34</w:t>
            </w:r>
          </w:p>
        </w:tc>
        <w:tc>
          <w:tcPr>
            <w:tcW w:w="3238" w:type="dxa"/>
            <w:vAlign w:val="top"/>
          </w:tcPr>
          <w:p w14:paraId="0508A1C5">
            <w:pPr>
              <w:spacing w:line="293" w:lineRule="auto"/>
              <w:rPr>
                <w:rFonts w:hint="eastAsia" w:ascii="宋体" w:hAnsi="宋体" w:eastAsia="宋体" w:cs="宋体"/>
                <w:sz w:val="21"/>
              </w:rPr>
            </w:pPr>
          </w:p>
          <w:p w14:paraId="5E1ED062">
            <w:pPr>
              <w:pStyle w:val="7"/>
              <w:spacing w:before="65" w:line="228" w:lineRule="auto"/>
              <w:ind w:left="783"/>
              <w:rPr>
                <w:rFonts w:hint="eastAsia" w:ascii="宋体" w:hAnsi="宋体" w:eastAsia="宋体" w:cs="宋体"/>
              </w:rPr>
            </w:pPr>
            <w:r>
              <w:rPr>
                <w:rFonts w:hint="eastAsia" w:ascii="宋体" w:hAnsi="宋体" w:eastAsia="宋体" w:cs="宋体"/>
                <w:spacing w:val="8"/>
              </w:rPr>
              <w:t>递交响应文件地点</w:t>
            </w:r>
          </w:p>
        </w:tc>
        <w:tc>
          <w:tcPr>
            <w:tcW w:w="5796" w:type="dxa"/>
            <w:vAlign w:val="top"/>
          </w:tcPr>
          <w:p w14:paraId="670AB553">
            <w:pPr>
              <w:pStyle w:val="7"/>
              <w:spacing w:line="227" w:lineRule="auto"/>
              <w:ind w:left="120"/>
              <w:rPr>
                <w:rFonts w:hint="eastAsia" w:ascii="宋体" w:hAnsi="宋体" w:eastAsia="宋体" w:cs="宋体"/>
                <w:lang w:val="en-US" w:eastAsia="zh-CN"/>
              </w:rPr>
            </w:pPr>
            <w:r>
              <w:rPr>
                <w:rFonts w:hint="eastAsia" w:ascii="宋体" w:hAnsi="宋体" w:eastAsia="宋体" w:cs="宋体"/>
                <w:lang w:val="en-US" w:eastAsia="zh-CN"/>
              </w:rPr>
              <w:t>1.地  点：本项目开标方式为远程开标，供应商不到开标现场。供应商开标时，应携带制作响应文件时用来加密的有效数字证书（CA认证）登录“政采云”平台电子开标大厅现场按规定时间对加密的投标文件进行解密。</w:t>
            </w:r>
          </w:p>
          <w:p w14:paraId="0DFBAA67">
            <w:pPr>
              <w:pStyle w:val="7"/>
              <w:spacing w:line="227" w:lineRule="auto"/>
              <w:ind w:left="120"/>
              <w:rPr>
                <w:rFonts w:hint="eastAsia" w:ascii="宋体" w:hAnsi="宋体" w:eastAsia="宋体" w:cs="宋体"/>
                <w:lang w:eastAsia="zh-CN"/>
              </w:rPr>
            </w:pPr>
            <w:r>
              <w:rPr>
                <w:rFonts w:hint="eastAsia" w:ascii="宋体" w:hAnsi="宋体" w:eastAsia="宋体" w:cs="宋体"/>
                <w:lang w:val="en-US" w:eastAsia="zh-CN"/>
              </w:rPr>
              <w:t>2.响应文件提交方式：本项目为全流程电子化项目，通过“政采云”平台（http：//www.zcygov.cn）实行在线电子开标，投标人应先安装“政采云电子交易客户端”（请自行前往“政采云”平台进行下载），并按照本项目招标文件和“政采云”平台的要求编制、加密后在提交投标文件截止时间前通过网络上传至“政采云”平台，投标人在“政采云”平台提交电子版投标文件时，请填写参加开标活动经办人联系方式。</w:t>
            </w:r>
          </w:p>
        </w:tc>
      </w:tr>
      <w:tr w14:paraId="0E521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5" w:hRule="atLeast"/>
        </w:trPr>
        <w:tc>
          <w:tcPr>
            <w:tcW w:w="749" w:type="dxa"/>
            <w:vAlign w:val="top"/>
          </w:tcPr>
          <w:p w14:paraId="46B29E2D">
            <w:pPr>
              <w:spacing w:line="339" w:lineRule="auto"/>
              <w:rPr>
                <w:rFonts w:hint="eastAsia" w:ascii="宋体" w:hAnsi="宋体" w:eastAsia="宋体" w:cs="宋体"/>
                <w:sz w:val="21"/>
              </w:rPr>
            </w:pPr>
          </w:p>
          <w:p w14:paraId="37B1241F">
            <w:pPr>
              <w:spacing w:before="58" w:line="195" w:lineRule="auto"/>
              <w:ind w:left="274"/>
              <w:rPr>
                <w:rFonts w:hint="eastAsia" w:ascii="宋体" w:hAnsi="宋体" w:eastAsia="宋体" w:cs="宋体"/>
                <w:sz w:val="20"/>
                <w:szCs w:val="20"/>
              </w:rPr>
            </w:pPr>
            <w:r>
              <w:rPr>
                <w:rFonts w:hint="eastAsia" w:ascii="宋体" w:hAnsi="宋体" w:eastAsia="宋体" w:cs="宋体"/>
                <w:sz w:val="20"/>
                <w:szCs w:val="20"/>
              </w:rPr>
              <w:t>35</w:t>
            </w:r>
          </w:p>
        </w:tc>
        <w:tc>
          <w:tcPr>
            <w:tcW w:w="3238" w:type="dxa"/>
            <w:vAlign w:val="top"/>
          </w:tcPr>
          <w:p w14:paraId="5EBE5629">
            <w:pPr>
              <w:spacing w:line="294" w:lineRule="auto"/>
              <w:rPr>
                <w:rFonts w:hint="eastAsia" w:ascii="宋体" w:hAnsi="宋体" w:eastAsia="宋体" w:cs="宋体"/>
                <w:sz w:val="21"/>
              </w:rPr>
            </w:pPr>
          </w:p>
          <w:p w14:paraId="7CB4A1E9">
            <w:pPr>
              <w:pStyle w:val="7"/>
              <w:spacing w:before="65" w:line="229" w:lineRule="auto"/>
              <w:ind w:left="889"/>
              <w:rPr>
                <w:rFonts w:hint="eastAsia" w:ascii="宋体" w:hAnsi="宋体" w:eastAsia="宋体" w:cs="宋体"/>
              </w:rPr>
            </w:pPr>
            <w:r>
              <w:rPr>
                <w:rFonts w:hint="eastAsia" w:ascii="宋体" w:hAnsi="宋体" w:eastAsia="宋体" w:cs="宋体"/>
                <w:spacing w:val="8"/>
              </w:rPr>
              <w:t>开启时间和地点</w:t>
            </w:r>
          </w:p>
        </w:tc>
        <w:tc>
          <w:tcPr>
            <w:tcW w:w="5796" w:type="dxa"/>
            <w:vAlign w:val="top"/>
          </w:tcPr>
          <w:p w14:paraId="2D9DF0DF">
            <w:pPr>
              <w:pStyle w:val="7"/>
              <w:spacing w:before="34" w:line="228" w:lineRule="auto"/>
              <w:ind w:left="113"/>
              <w:rPr>
                <w:rFonts w:hint="eastAsia" w:ascii="宋体" w:hAnsi="宋体" w:eastAsia="宋体" w:cs="宋体"/>
              </w:rPr>
            </w:pPr>
            <w:r>
              <w:rPr>
                <w:rFonts w:hint="eastAsia" w:ascii="宋体" w:hAnsi="宋体" w:eastAsia="宋体" w:cs="宋体"/>
                <w:spacing w:val="9"/>
              </w:rPr>
              <w:t>开启时间：响应文件递交截止时间</w:t>
            </w:r>
          </w:p>
          <w:p w14:paraId="004B1BEB">
            <w:pPr>
              <w:pStyle w:val="7"/>
              <w:spacing w:before="80" w:line="283" w:lineRule="auto"/>
              <w:ind w:left="113" w:right="110" w:hanging="1"/>
              <w:rPr>
                <w:rFonts w:hint="eastAsia" w:ascii="宋体" w:hAnsi="宋体" w:eastAsia="宋体" w:cs="宋体"/>
                <w:lang w:eastAsia="zh-CN"/>
              </w:rPr>
            </w:pPr>
            <w:r>
              <w:rPr>
                <w:rFonts w:hint="eastAsia" w:ascii="宋体" w:hAnsi="宋体" w:eastAsia="宋体" w:cs="宋体"/>
                <w:spacing w:val="6"/>
              </w:rPr>
              <w:t>磋商地点：【长春经济技术开发区公共资源交易中心】吉林省长春市长春经济技术开发区[长春经开采购中心]长春经济技术开发区公共资源交易中心2楼开标室</w:t>
            </w:r>
          </w:p>
        </w:tc>
      </w:tr>
      <w:tr w14:paraId="7E7F26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1" w:hRule="atLeast"/>
        </w:trPr>
        <w:tc>
          <w:tcPr>
            <w:tcW w:w="749" w:type="dxa"/>
            <w:vAlign w:val="top"/>
          </w:tcPr>
          <w:p w14:paraId="56B2DDA9">
            <w:pPr>
              <w:spacing w:line="251" w:lineRule="auto"/>
              <w:rPr>
                <w:rFonts w:hint="eastAsia" w:ascii="宋体" w:hAnsi="宋体" w:eastAsia="宋体" w:cs="宋体"/>
                <w:sz w:val="21"/>
              </w:rPr>
            </w:pPr>
          </w:p>
          <w:p w14:paraId="38D5BD1A">
            <w:pPr>
              <w:spacing w:line="251" w:lineRule="auto"/>
              <w:rPr>
                <w:rFonts w:hint="eastAsia" w:ascii="宋体" w:hAnsi="宋体" w:eastAsia="宋体" w:cs="宋体"/>
                <w:sz w:val="21"/>
              </w:rPr>
            </w:pPr>
          </w:p>
          <w:p w14:paraId="782FC330">
            <w:pPr>
              <w:spacing w:before="58" w:line="195" w:lineRule="auto"/>
              <w:ind w:left="274"/>
              <w:rPr>
                <w:rFonts w:hint="eastAsia" w:ascii="宋体" w:hAnsi="宋体" w:eastAsia="宋体" w:cs="宋体"/>
                <w:sz w:val="20"/>
                <w:szCs w:val="20"/>
              </w:rPr>
            </w:pPr>
            <w:r>
              <w:rPr>
                <w:rFonts w:hint="eastAsia" w:ascii="宋体" w:hAnsi="宋体" w:eastAsia="宋体" w:cs="宋体"/>
                <w:sz w:val="20"/>
                <w:szCs w:val="20"/>
              </w:rPr>
              <w:t>36</w:t>
            </w:r>
          </w:p>
        </w:tc>
        <w:tc>
          <w:tcPr>
            <w:tcW w:w="3238" w:type="dxa"/>
            <w:vAlign w:val="top"/>
          </w:tcPr>
          <w:p w14:paraId="71BCEC68">
            <w:pPr>
              <w:spacing w:line="457" w:lineRule="auto"/>
              <w:rPr>
                <w:rFonts w:hint="eastAsia" w:ascii="宋体" w:hAnsi="宋体" w:eastAsia="宋体" w:cs="宋体"/>
                <w:sz w:val="21"/>
              </w:rPr>
            </w:pPr>
          </w:p>
          <w:p w14:paraId="193782BC">
            <w:pPr>
              <w:pStyle w:val="7"/>
              <w:spacing w:before="65" w:line="228" w:lineRule="auto"/>
              <w:ind w:left="887"/>
              <w:rPr>
                <w:rFonts w:hint="eastAsia" w:ascii="宋体" w:hAnsi="宋体" w:eastAsia="宋体" w:cs="宋体"/>
              </w:rPr>
            </w:pPr>
            <w:r>
              <w:rPr>
                <w:rFonts w:hint="eastAsia" w:ascii="宋体" w:hAnsi="宋体" w:eastAsia="宋体" w:cs="宋体"/>
                <w:spacing w:val="8"/>
              </w:rPr>
              <w:t>磋商小组的组建</w:t>
            </w:r>
          </w:p>
        </w:tc>
        <w:tc>
          <w:tcPr>
            <w:tcW w:w="5796" w:type="dxa"/>
            <w:vAlign w:val="top"/>
          </w:tcPr>
          <w:p w14:paraId="25B8FACA">
            <w:pPr>
              <w:pStyle w:val="7"/>
              <w:spacing w:before="36" w:line="301" w:lineRule="auto"/>
              <w:ind w:left="117" w:right="108" w:hanging="5"/>
              <w:rPr>
                <w:rFonts w:hint="eastAsia" w:ascii="宋体" w:hAnsi="宋体" w:eastAsia="宋体" w:cs="宋体"/>
              </w:rPr>
            </w:pPr>
            <w:r>
              <w:rPr>
                <w:rFonts w:hint="eastAsia" w:ascii="宋体" w:hAnsi="宋体" w:eastAsia="宋体" w:cs="宋体"/>
                <w:spacing w:val="5"/>
              </w:rPr>
              <w:t>磋商小组构成：由技术、经济等方面的专家共</w:t>
            </w:r>
            <w:r>
              <w:rPr>
                <w:rFonts w:hint="eastAsia" w:ascii="宋体" w:hAnsi="宋体" w:eastAsia="宋体" w:cs="宋体"/>
                <w:spacing w:val="-27"/>
              </w:rPr>
              <w:t xml:space="preserve"> </w:t>
            </w:r>
            <w:r>
              <w:rPr>
                <w:rFonts w:hint="eastAsia" w:ascii="宋体" w:hAnsi="宋体" w:eastAsia="宋体" w:cs="宋体"/>
                <w:spacing w:val="5"/>
              </w:rPr>
              <w:t>3</w:t>
            </w:r>
            <w:r>
              <w:rPr>
                <w:rFonts w:hint="eastAsia" w:ascii="宋体" w:hAnsi="宋体" w:eastAsia="宋体" w:cs="宋体"/>
                <w:spacing w:val="-39"/>
              </w:rPr>
              <w:t xml:space="preserve"> </w:t>
            </w:r>
            <w:r>
              <w:rPr>
                <w:rFonts w:hint="eastAsia" w:ascii="宋体" w:hAnsi="宋体" w:eastAsia="宋体" w:cs="宋体"/>
                <w:spacing w:val="5"/>
              </w:rPr>
              <w:t>人组成，专家</w:t>
            </w:r>
            <w:r>
              <w:rPr>
                <w:rFonts w:hint="eastAsia" w:ascii="宋体" w:hAnsi="宋体" w:eastAsia="宋体" w:cs="宋体"/>
                <w:spacing w:val="-3"/>
              </w:rPr>
              <w:t>3</w:t>
            </w:r>
            <w:r>
              <w:rPr>
                <w:rFonts w:hint="eastAsia" w:ascii="宋体" w:hAnsi="宋体" w:eastAsia="宋体" w:cs="宋体"/>
                <w:spacing w:val="-37"/>
              </w:rPr>
              <w:t xml:space="preserve"> </w:t>
            </w:r>
            <w:r>
              <w:rPr>
                <w:rFonts w:hint="eastAsia" w:ascii="宋体" w:hAnsi="宋体" w:eastAsia="宋体" w:cs="宋体"/>
                <w:spacing w:val="-3"/>
              </w:rPr>
              <w:t>人。</w:t>
            </w:r>
          </w:p>
          <w:p w14:paraId="0ABF814C">
            <w:pPr>
              <w:pStyle w:val="7"/>
              <w:spacing w:before="1" w:line="282" w:lineRule="auto"/>
              <w:ind w:left="112" w:right="110"/>
              <w:rPr>
                <w:rFonts w:hint="eastAsia" w:ascii="宋体" w:hAnsi="宋体" w:eastAsia="宋体" w:cs="宋体"/>
              </w:rPr>
            </w:pPr>
            <w:r>
              <w:rPr>
                <w:rFonts w:hint="eastAsia" w:ascii="宋体" w:hAnsi="宋体" w:eastAsia="宋体" w:cs="宋体"/>
                <w:spacing w:val="6"/>
              </w:rPr>
              <w:t>磋商小组评审专家确定方式：从依法设立的评审专家库中随机</w:t>
            </w:r>
            <w:r>
              <w:rPr>
                <w:rFonts w:hint="eastAsia" w:ascii="宋体" w:hAnsi="宋体" w:eastAsia="宋体" w:cs="宋体"/>
                <w:spacing w:val="3"/>
              </w:rPr>
              <w:t>抽取。</w:t>
            </w:r>
          </w:p>
        </w:tc>
      </w:tr>
      <w:tr w14:paraId="6033B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8" w:hRule="atLeast"/>
        </w:trPr>
        <w:tc>
          <w:tcPr>
            <w:tcW w:w="749" w:type="dxa"/>
            <w:vAlign w:val="top"/>
          </w:tcPr>
          <w:p w14:paraId="16326F67">
            <w:pPr>
              <w:spacing w:line="378" w:lineRule="auto"/>
              <w:rPr>
                <w:rFonts w:hint="eastAsia" w:ascii="宋体" w:hAnsi="宋体" w:eastAsia="宋体" w:cs="宋体"/>
                <w:sz w:val="21"/>
              </w:rPr>
            </w:pPr>
          </w:p>
          <w:p w14:paraId="05593D30">
            <w:pPr>
              <w:spacing w:before="57" w:line="195" w:lineRule="auto"/>
              <w:ind w:left="274"/>
              <w:rPr>
                <w:rFonts w:hint="eastAsia" w:ascii="宋体" w:hAnsi="宋体" w:eastAsia="宋体" w:cs="宋体"/>
                <w:sz w:val="20"/>
                <w:szCs w:val="20"/>
              </w:rPr>
            </w:pPr>
            <w:r>
              <w:rPr>
                <w:rFonts w:hint="eastAsia" w:ascii="宋体" w:hAnsi="宋体" w:eastAsia="宋体" w:cs="宋体"/>
                <w:sz w:val="20"/>
                <w:szCs w:val="20"/>
              </w:rPr>
              <w:t>37</w:t>
            </w:r>
          </w:p>
        </w:tc>
        <w:tc>
          <w:tcPr>
            <w:tcW w:w="3238" w:type="dxa"/>
            <w:vAlign w:val="top"/>
          </w:tcPr>
          <w:p w14:paraId="01B43DA8">
            <w:pPr>
              <w:pStyle w:val="7"/>
              <w:spacing w:before="233" w:line="228" w:lineRule="auto"/>
              <w:ind w:left="577"/>
              <w:rPr>
                <w:rFonts w:hint="eastAsia" w:ascii="宋体" w:hAnsi="宋体" w:eastAsia="宋体" w:cs="宋体"/>
              </w:rPr>
            </w:pPr>
            <w:r>
              <w:rPr>
                <w:rFonts w:hint="eastAsia" w:ascii="宋体" w:hAnsi="宋体" w:eastAsia="宋体" w:cs="宋体"/>
                <w:spacing w:val="8"/>
              </w:rPr>
              <w:t>是否授权磋商小组确定</w:t>
            </w:r>
          </w:p>
          <w:p w14:paraId="25E6FEF4">
            <w:pPr>
              <w:pStyle w:val="7"/>
              <w:spacing w:before="79" w:line="229" w:lineRule="auto"/>
              <w:ind w:left="1310"/>
              <w:rPr>
                <w:rFonts w:hint="eastAsia" w:ascii="宋体" w:hAnsi="宋体" w:eastAsia="宋体" w:cs="宋体"/>
              </w:rPr>
            </w:pPr>
            <w:r>
              <w:rPr>
                <w:rFonts w:hint="eastAsia" w:ascii="宋体" w:hAnsi="宋体" w:eastAsia="宋体" w:cs="宋体"/>
                <w:spacing w:val="6"/>
              </w:rPr>
              <w:t>成交人</w:t>
            </w:r>
          </w:p>
        </w:tc>
        <w:tc>
          <w:tcPr>
            <w:tcW w:w="5796" w:type="dxa"/>
            <w:vAlign w:val="top"/>
          </w:tcPr>
          <w:p w14:paraId="4F2864E9">
            <w:pPr>
              <w:spacing w:line="329" w:lineRule="auto"/>
              <w:rPr>
                <w:rFonts w:hint="eastAsia" w:ascii="宋体" w:hAnsi="宋体" w:eastAsia="宋体" w:cs="宋体"/>
                <w:sz w:val="21"/>
              </w:rPr>
            </w:pPr>
          </w:p>
          <w:p w14:paraId="70FBCB1E">
            <w:pPr>
              <w:pStyle w:val="7"/>
              <w:spacing w:before="65" w:line="228" w:lineRule="auto"/>
              <w:ind w:left="116"/>
              <w:rPr>
                <w:rFonts w:hint="eastAsia" w:ascii="宋体" w:hAnsi="宋体" w:eastAsia="宋体" w:cs="宋体"/>
              </w:rPr>
            </w:pPr>
            <w:r>
              <w:rPr>
                <w:rFonts w:hint="eastAsia" w:ascii="宋体" w:hAnsi="宋体" w:eastAsia="宋体" w:cs="宋体"/>
                <w:spacing w:val="8"/>
              </w:rPr>
              <w:t>是，授权磋商小组确定成交人。</w:t>
            </w:r>
          </w:p>
        </w:tc>
      </w:tr>
    </w:tbl>
    <w:p w14:paraId="2114E29A">
      <w:pPr>
        <w:pStyle w:val="3"/>
      </w:pPr>
    </w:p>
    <w:tbl>
      <w:tblPr>
        <w:tblStyle w:val="6"/>
        <w:tblW w:w="97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9"/>
        <w:gridCol w:w="3238"/>
        <w:gridCol w:w="5796"/>
      </w:tblGrid>
      <w:tr w14:paraId="50024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0" w:hRule="atLeast"/>
        </w:trPr>
        <w:tc>
          <w:tcPr>
            <w:tcW w:w="749" w:type="dxa"/>
            <w:vAlign w:val="top"/>
          </w:tcPr>
          <w:p w14:paraId="3951D51C">
            <w:pPr>
              <w:spacing w:line="333" w:lineRule="auto"/>
              <w:rPr>
                <w:rFonts w:hint="eastAsia" w:ascii="宋体" w:hAnsi="宋体" w:eastAsia="宋体" w:cs="宋体"/>
                <w:sz w:val="21"/>
              </w:rPr>
            </w:pPr>
          </w:p>
          <w:p w14:paraId="7DDDF3EF">
            <w:pPr>
              <w:spacing w:line="334" w:lineRule="auto"/>
              <w:rPr>
                <w:rFonts w:hint="eastAsia" w:ascii="宋体" w:hAnsi="宋体" w:eastAsia="宋体" w:cs="宋体"/>
                <w:sz w:val="21"/>
              </w:rPr>
            </w:pPr>
          </w:p>
          <w:p w14:paraId="4C09A2DE">
            <w:pPr>
              <w:spacing w:before="58" w:line="195" w:lineRule="auto"/>
              <w:ind w:left="274"/>
              <w:rPr>
                <w:rFonts w:hint="eastAsia" w:ascii="宋体" w:hAnsi="宋体" w:eastAsia="宋体" w:cs="宋体"/>
                <w:sz w:val="20"/>
                <w:szCs w:val="20"/>
              </w:rPr>
            </w:pPr>
            <w:r>
              <w:rPr>
                <w:rFonts w:hint="eastAsia" w:ascii="宋体" w:hAnsi="宋体" w:eastAsia="宋体" w:cs="宋体"/>
                <w:sz w:val="20"/>
                <w:szCs w:val="20"/>
              </w:rPr>
              <w:t>38</w:t>
            </w:r>
          </w:p>
        </w:tc>
        <w:tc>
          <w:tcPr>
            <w:tcW w:w="3238" w:type="dxa"/>
            <w:vAlign w:val="top"/>
          </w:tcPr>
          <w:p w14:paraId="640E6D7A">
            <w:pPr>
              <w:spacing w:line="310" w:lineRule="auto"/>
              <w:rPr>
                <w:rFonts w:hint="eastAsia" w:ascii="宋体" w:hAnsi="宋体" w:eastAsia="宋体" w:cs="宋体"/>
                <w:sz w:val="21"/>
              </w:rPr>
            </w:pPr>
          </w:p>
          <w:p w14:paraId="222EDC9D">
            <w:pPr>
              <w:spacing w:line="310" w:lineRule="auto"/>
              <w:rPr>
                <w:rFonts w:hint="eastAsia" w:ascii="宋体" w:hAnsi="宋体" w:eastAsia="宋体" w:cs="宋体"/>
                <w:sz w:val="21"/>
              </w:rPr>
            </w:pPr>
          </w:p>
          <w:p w14:paraId="3885CD2E">
            <w:pPr>
              <w:pStyle w:val="7"/>
              <w:spacing w:before="65" w:line="228" w:lineRule="auto"/>
              <w:ind w:left="1103"/>
              <w:rPr>
                <w:rFonts w:hint="eastAsia" w:ascii="宋体" w:hAnsi="宋体" w:eastAsia="宋体" w:cs="宋体"/>
              </w:rPr>
            </w:pPr>
            <w:r>
              <w:rPr>
                <w:rFonts w:hint="eastAsia" w:ascii="宋体" w:hAnsi="宋体" w:eastAsia="宋体" w:cs="宋体"/>
                <w:spacing w:val="7"/>
              </w:rPr>
              <w:t>履约保证金</w:t>
            </w:r>
          </w:p>
        </w:tc>
        <w:tc>
          <w:tcPr>
            <w:tcW w:w="5796" w:type="dxa"/>
            <w:vAlign w:val="top"/>
          </w:tcPr>
          <w:p w14:paraId="1EBA9EDA">
            <w:pPr>
              <w:pStyle w:val="7"/>
              <w:spacing w:before="37" w:line="301" w:lineRule="auto"/>
              <w:ind w:left="114" w:right="110" w:firstLine="1"/>
              <w:jc w:val="both"/>
              <w:rPr>
                <w:rFonts w:hint="eastAsia" w:ascii="宋体" w:hAnsi="宋体" w:eastAsia="宋体" w:cs="宋体"/>
              </w:rPr>
            </w:pPr>
            <w:r>
              <w:rPr>
                <w:rFonts w:hint="eastAsia" w:ascii="宋体" w:hAnsi="宋体" w:eastAsia="宋体" w:cs="宋体"/>
                <w:b/>
                <w:bCs/>
                <w:spacing w:val="5"/>
              </w:rPr>
              <w:t>履约保证金的形式</w:t>
            </w:r>
            <w:r>
              <w:rPr>
                <w:rFonts w:hint="eastAsia" w:ascii="宋体" w:hAnsi="宋体" w:eastAsia="宋体" w:cs="宋体"/>
                <w:spacing w:val="5"/>
              </w:rPr>
              <w:t>：现金、银行出具的现</w:t>
            </w:r>
            <w:r>
              <w:rPr>
                <w:rFonts w:hint="eastAsia" w:ascii="宋体" w:hAnsi="宋体" w:eastAsia="宋体" w:cs="宋体"/>
                <w:spacing w:val="6"/>
              </w:rPr>
              <w:t>金支票、保兑支票、银行汇票及银行、工程担保机构出具的保</w:t>
            </w:r>
            <w:r>
              <w:rPr>
                <w:rFonts w:hint="eastAsia" w:ascii="宋体" w:hAnsi="宋体" w:eastAsia="宋体" w:cs="宋体"/>
                <w:spacing w:val="-1"/>
              </w:rPr>
              <w:t>函；</w:t>
            </w:r>
          </w:p>
          <w:p w14:paraId="2BA30B38">
            <w:pPr>
              <w:pStyle w:val="7"/>
              <w:spacing w:line="226" w:lineRule="auto"/>
              <w:ind w:left="116"/>
              <w:rPr>
                <w:rFonts w:hint="eastAsia" w:ascii="宋体" w:hAnsi="宋体" w:eastAsia="宋体" w:cs="宋体"/>
                <w:lang w:val="en-US" w:eastAsia="zh-CN"/>
              </w:rPr>
            </w:pPr>
            <w:r>
              <w:rPr>
                <w:rFonts w:hint="eastAsia" w:ascii="宋体" w:hAnsi="宋体" w:eastAsia="宋体" w:cs="宋体"/>
                <w:b/>
                <w:bCs/>
                <w:spacing w:val="7"/>
              </w:rPr>
              <w:t>履约保证金的金额</w:t>
            </w:r>
            <w:r>
              <w:rPr>
                <w:rFonts w:hint="eastAsia" w:ascii="宋体" w:hAnsi="宋体" w:eastAsia="宋体" w:cs="宋体"/>
                <w:spacing w:val="7"/>
              </w:rPr>
              <w:t>：</w:t>
            </w:r>
            <w:r>
              <w:rPr>
                <w:rFonts w:hint="eastAsia" w:ascii="宋体" w:hAnsi="宋体" w:eastAsia="宋体" w:cs="宋体"/>
                <w:spacing w:val="7"/>
                <w:lang w:val="en-US" w:eastAsia="zh-CN"/>
              </w:rPr>
              <w:t>以签订合同为准。</w:t>
            </w:r>
          </w:p>
          <w:p w14:paraId="574991C6">
            <w:pPr>
              <w:pStyle w:val="7"/>
              <w:spacing w:before="83" w:line="227" w:lineRule="auto"/>
              <w:ind w:left="116"/>
              <w:rPr>
                <w:rFonts w:hint="eastAsia" w:ascii="宋体" w:hAnsi="宋体" w:eastAsia="宋体" w:cs="宋体"/>
              </w:rPr>
            </w:pPr>
            <w:r>
              <w:rPr>
                <w:rFonts w:hint="eastAsia" w:ascii="宋体" w:hAnsi="宋体" w:eastAsia="宋体" w:cs="宋体"/>
                <w:b/>
                <w:bCs/>
                <w:spacing w:val="6"/>
              </w:rPr>
              <w:t>履约保证金缴纳时间：</w:t>
            </w:r>
            <w:r>
              <w:rPr>
                <w:rFonts w:hint="eastAsia" w:ascii="宋体" w:hAnsi="宋体" w:eastAsia="宋体" w:cs="宋体"/>
                <w:spacing w:val="7"/>
                <w:lang w:val="en-US" w:eastAsia="zh-CN"/>
              </w:rPr>
              <w:t>以签订合同为准</w:t>
            </w:r>
            <w:r>
              <w:rPr>
                <w:rFonts w:hint="eastAsia" w:ascii="宋体" w:hAnsi="宋体" w:eastAsia="宋体" w:cs="宋体"/>
                <w:spacing w:val="5"/>
              </w:rPr>
              <w:t>。</w:t>
            </w:r>
          </w:p>
        </w:tc>
      </w:tr>
      <w:tr w14:paraId="4B935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1" w:hRule="atLeast"/>
        </w:trPr>
        <w:tc>
          <w:tcPr>
            <w:tcW w:w="749" w:type="dxa"/>
            <w:vAlign w:val="top"/>
          </w:tcPr>
          <w:p w14:paraId="63B3DF4A">
            <w:pPr>
              <w:spacing w:line="250" w:lineRule="auto"/>
              <w:rPr>
                <w:rFonts w:hint="eastAsia" w:ascii="宋体" w:hAnsi="宋体" w:eastAsia="宋体" w:cs="宋体"/>
                <w:sz w:val="21"/>
              </w:rPr>
            </w:pPr>
          </w:p>
          <w:p w14:paraId="190F3DA4">
            <w:pPr>
              <w:spacing w:line="251" w:lineRule="auto"/>
              <w:rPr>
                <w:rFonts w:hint="eastAsia" w:ascii="宋体" w:hAnsi="宋体" w:eastAsia="宋体" w:cs="宋体"/>
                <w:sz w:val="21"/>
              </w:rPr>
            </w:pPr>
          </w:p>
          <w:p w14:paraId="59737FD9">
            <w:pPr>
              <w:spacing w:before="58" w:line="195" w:lineRule="auto"/>
              <w:ind w:left="274"/>
              <w:rPr>
                <w:rFonts w:hint="eastAsia" w:ascii="宋体" w:hAnsi="宋体" w:eastAsia="宋体" w:cs="宋体"/>
                <w:sz w:val="20"/>
                <w:szCs w:val="20"/>
              </w:rPr>
            </w:pPr>
            <w:r>
              <w:rPr>
                <w:rFonts w:hint="eastAsia" w:ascii="宋体" w:hAnsi="宋体" w:eastAsia="宋体" w:cs="宋体"/>
                <w:sz w:val="20"/>
                <w:szCs w:val="20"/>
              </w:rPr>
              <w:t>39</w:t>
            </w:r>
          </w:p>
        </w:tc>
        <w:tc>
          <w:tcPr>
            <w:tcW w:w="3238" w:type="dxa"/>
            <w:vAlign w:val="top"/>
          </w:tcPr>
          <w:p w14:paraId="566F5155">
            <w:pPr>
              <w:spacing w:line="454" w:lineRule="auto"/>
              <w:rPr>
                <w:rFonts w:hint="eastAsia" w:ascii="宋体" w:hAnsi="宋体" w:eastAsia="宋体" w:cs="宋体"/>
                <w:sz w:val="21"/>
              </w:rPr>
            </w:pPr>
          </w:p>
          <w:p w14:paraId="70A56F0A">
            <w:pPr>
              <w:pStyle w:val="7"/>
              <w:spacing w:before="65" w:line="226" w:lineRule="auto"/>
              <w:ind w:left="1100"/>
              <w:rPr>
                <w:rFonts w:hint="eastAsia" w:ascii="宋体" w:hAnsi="宋体" w:eastAsia="宋体" w:cs="宋体"/>
              </w:rPr>
            </w:pPr>
            <w:r>
              <w:rPr>
                <w:rFonts w:hint="eastAsia" w:ascii="宋体" w:hAnsi="宋体" w:eastAsia="宋体" w:cs="宋体"/>
                <w:spacing w:val="7"/>
              </w:rPr>
              <w:t>招标控制价</w:t>
            </w:r>
          </w:p>
        </w:tc>
        <w:tc>
          <w:tcPr>
            <w:tcW w:w="5796" w:type="dxa"/>
            <w:vAlign w:val="top"/>
          </w:tcPr>
          <w:p w14:paraId="6768AF9E">
            <w:pPr>
              <w:pStyle w:val="7"/>
              <w:spacing w:before="32" w:line="226" w:lineRule="auto"/>
              <w:ind w:left="113"/>
              <w:rPr>
                <w:rFonts w:hint="eastAsia" w:ascii="宋体" w:hAnsi="宋体" w:eastAsia="宋体" w:cs="宋体"/>
              </w:rPr>
            </w:pPr>
            <w:r>
              <w:rPr>
                <w:rFonts w:hint="eastAsia" w:ascii="宋体" w:hAnsi="宋体" w:eastAsia="宋体" w:cs="宋体"/>
                <w:spacing w:val="5"/>
              </w:rPr>
              <w:t>招标控制价：2550817.63元；</w:t>
            </w:r>
          </w:p>
          <w:p w14:paraId="1507A6D1">
            <w:pPr>
              <w:pStyle w:val="7"/>
              <w:spacing w:before="81" w:line="290" w:lineRule="auto"/>
              <w:ind w:left="112" w:right="110" w:firstLine="27"/>
              <w:rPr>
                <w:rFonts w:hint="eastAsia" w:ascii="宋体" w:hAnsi="宋体" w:eastAsia="宋体" w:cs="宋体"/>
              </w:rPr>
            </w:pPr>
            <w:r>
              <w:rPr>
                <w:rFonts w:hint="eastAsia" w:ascii="宋体" w:hAnsi="宋体" w:eastAsia="宋体" w:cs="宋体"/>
                <w:spacing w:val="8"/>
              </w:rPr>
              <w:t>申请人每轮进行报价时不得超出招标控制价，否则按废标处</w:t>
            </w:r>
            <w:r>
              <w:rPr>
                <w:rFonts w:hint="eastAsia" w:ascii="宋体" w:hAnsi="宋体" w:eastAsia="宋体" w:cs="宋体"/>
                <w:spacing w:val="6"/>
              </w:rPr>
              <w:t>理。（供应商在递交的响应文件和已标价工程量清单中，不可</w:t>
            </w:r>
            <w:r>
              <w:rPr>
                <w:rFonts w:hint="eastAsia" w:ascii="宋体" w:hAnsi="宋体" w:eastAsia="宋体" w:cs="宋体"/>
                <w:spacing w:val="7"/>
              </w:rPr>
              <w:t>对暂列金金额进行修改。）</w:t>
            </w:r>
          </w:p>
        </w:tc>
      </w:tr>
      <w:tr w14:paraId="7D81C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749" w:type="dxa"/>
            <w:vAlign w:val="top"/>
          </w:tcPr>
          <w:p w14:paraId="06722E8E">
            <w:pPr>
              <w:spacing w:before="251" w:line="195" w:lineRule="auto"/>
              <w:ind w:left="269"/>
              <w:rPr>
                <w:rFonts w:hint="eastAsia" w:ascii="宋体" w:hAnsi="宋体" w:eastAsia="宋体" w:cs="宋体"/>
                <w:sz w:val="20"/>
                <w:szCs w:val="20"/>
              </w:rPr>
            </w:pPr>
            <w:r>
              <w:rPr>
                <w:rFonts w:hint="eastAsia" w:ascii="宋体" w:hAnsi="宋体" w:eastAsia="宋体" w:cs="宋体"/>
                <w:spacing w:val="3"/>
                <w:sz w:val="20"/>
                <w:szCs w:val="20"/>
              </w:rPr>
              <w:t>40</w:t>
            </w:r>
          </w:p>
        </w:tc>
        <w:tc>
          <w:tcPr>
            <w:tcW w:w="3238" w:type="dxa"/>
            <w:vAlign w:val="top"/>
          </w:tcPr>
          <w:p w14:paraId="1908B011">
            <w:pPr>
              <w:pStyle w:val="7"/>
              <w:spacing w:before="213" w:line="226" w:lineRule="auto"/>
              <w:ind w:left="679"/>
              <w:rPr>
                <w:rFonts w:hint="eastAsia" w:ascii="宋体" w:hAnsi="宋体" w:eastAsia="宋体" w:cs="宋体"/>
              </w:rPr>
            </w:pPr>
            <w:r>
              <w:rPr>
                <w:rFonts w:hint="eastAsia" w:ascii="宋体" w:hAnsi="宋体" w:eastAsia="宋体" w:cs="宋体"/>
                <w:spacing w:val="8"/>
              </w:rPr>
              <w:t>计价方式和合同方式</w:t>
            </w:r>
          </w:p>
        </w:tc>
        <w:tc>
          <w:tcPr>
            <w:tcW w:w="5796" w:type="dxa"/>
            <w:vAlign w:val="top"/>
          </w:tcPr>
          <w:p w14:paraId="491A611D">
            <w:pPr>
              <w:pStyle w:val="7"/>
              <w:spacing w:before="50" w:line="226" w:lineRule="auto"/>
              <w:ind w:left="115"/>
              <w:rPr>
                <w:rFonts w:hint="eastAsia" w:ascii="宋体" w:hAnsi="宋体" w:eastAsia="宋体" w:cs="宋体"/>
              </w:rPr>
            </w:pPr>
            <w:r>
              <w:rPr>
                <w:rFonts w:hint="eastAsia" w:ascii="宋体" w:hAnsi="宋体" w:eastAsia="宋体" w:cs="宋体"/>
                <w:spacing w:val="8"/>
              </w:rPr>
              <w:t>工程量清单计价</w:t>
            </w:r>
          </w:p>
          <w:p w14:paraId="7721AE9C">
            <w:pPr>
              <w:pStyle w:val="7"/>
              <w:spacing w:before="79" w:line="226" w:lineRule="auto"/>
              <w:ind w:left="131"/>
              <w:rPr>
                <w:rFonts w:hint="eastAsia" w:ascii="宋体" w:hAnsi="宋体" w:eastAsia="宋体" w:cs="宋体"/>
              </w:rPr>
            </w:pPr>
            <w:r>
              <w:rPr>
                <w:rFonts w:hint="eastAsia" w:ascii="宋体" w:hAnsi="宋体" w:eastAsia="宋体" w:cs="宋体"/>
                <w:spacing w:val="7"/>
              </w:rPr>
              <w:t>固定单价合同（结算时以实际评审为准）</w:t>
            </w:r>
          </w:p>
        </w:tc>
      </w:tr>
      <w:tr w14:paraId="3BD7A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2" w:hRule="atLeast"/>
        </w:trPr>
        <w:tc>
          <w:tcPr>
            <w:tcW w:w="749" w:type="dxa"/>
            <w:vAlign w:val="top"/>
          </w:tcPr>
          <w:p w14:paraId="25F1344C">
            <w:pPr>
              <w:spacing w:line="245" w:lineRule="auto"/>
              <w:rPr>
                <w:rFonts w:hint="eastAsia" w:ascii="宋体" w:hAnsi="宋体" w:eastAsia="宋体" w:cs="宋体"/>
                <w:sz w:val="21"/>
              </w:rPr>
            </w:pPr>
          </w:p>
          <w:p w14:paraId="1BBA766C">
            <w:pPr>
              <w:spacing w:line="245" w:lineRule="auto"/>
              <w:rPr>
                <w:rFonts w:hint="eastAsia" w:ascii="宋体" w:hAnsi="宋体" w:eastAsia="宋体" w:cs="宋体"/>
                <w:sz w:val="21"/>
              </w:rPr>
            </w:pPr>
          </w:p>
          <w:p w14:paraId="2ECF220C">
            <w:pPr>
              <w:spacing w:line="245" w:lineRule="auto"/>
              <w:rPr>
                <w:rFonts w:hint="eastAsia" w:ascii="宋体" w:hAnsi="宋体" w:eastAsia="宋体" w:cs="宋体"/>
                <w:sz w:val="21"/>
              </w:rPr>
            </w:pPr>
          </w:p>
          <w:p w14:paraId="50EA0669">
            <w:pPr>
              <w:spacing w:line="245" w:lineRule="auto"/>
              <w:rPr>
                <w:rFonts w:hint="eastAsia" w:ascii="宋体" w:hAnsi="宋体" w:eastAsia="宋体" w:cs="宋体"/>
                <w:sz w:val="21"/>
              </w:rPr>
            </w:pPr>
          </w:p>
          <w:p w14:paraId="0E55D9D8">
            <w:pPr>
              <w:spacing w:line="245" w:lineRule="auto"/>
              <w:rPr>
                <w:rFonts w:hint="eastAsia" w:ascii="宋体" w:hAnsi="宋体" w:eastAsia="宋体" w:cs="宋体"/>
                <w:sz w:val="21"/>
              </w:rPr>
            </w:pPr>
          </w:p>
          <w:p w14:paraId="6F807996">
            <w:pPr>
              <w:spacing w:line="245" w:lineRule="auto"/>
              <w:rPr>
                <w:rFonts w:hint="eastAsia" w:ascii="宋体" w:hAnsi="宋体" w:eastAsia="宋体" w:cs="宋体"/>
                <w:sz w:val="21"/>
              </w:rPr>
            </w:pPr>
          </w:p>
          <w:p w14:paraId="538FAC1B">
            <w:pPr>
              <w:spacing w:line="245" w:lineRule="auto"/>
              <w:rPr>
                <w:rFonts w:hint="eastAsia" w:ascii="宋体" w:hAnsi="宋体" w:eastAsia="宋体" w:cs="宋体"/>
                <w:sz w:val="21"/>
              </w:rPr>
            </w:pPr>
          </w:p>
          <w:p w14:paraId="591161E2">
            <w:pPr>
              <w:spacing w:line="245" w:lineRule="auto"/>
              <w:rPr>
                <w:rFonts w:hint="eastAsia" w:ascii="宋体" w:hAnsi="宋体" w:eastAsia="宋体" w:cs="宋体"/>
                <w:sz w:val="21"/>
              </w:rPr>
            </w:pPr>
          </w:p>
          <w:p w14:paraId="57860385">
            <w:pPr>
              <w:spacing w:line="245" w:lineRule="auto"/>
              <w:rPr>
                <w:rFonts w:hint="eastAsia" w:ascii="宋体" w:hAnsi="宋体" w:eastAsia="宋体" w:cs="宋体"/>
                <w:sz w:val="21"/>
              </w:rPr>
            </w:pPr>
          </w:p>
          <w:p w14:paraId="2326188F">
            <w:pPr>
              <w:spacing w:line="246" w:lineRule="auto"/>
              <w:rPr>
                <w:rFonts w:hint="eastAsia" w:ascii="宋体" w:hAnsi="宋体" w:eastAsia="宋体" w:cs="宋体"/>
                <w:sz w:val="21"/>
              </w:rPr>
            </w:pPr>
          </w:p>
          <w:p w14:paraId="2CC54230">
            <w:pPr>
              <w:spacing w:before="57" w:line="195" w:lineRule="auto"/>
              <w:ind w:left="269"/>
              <w:rPr>
                <w:rFonts w:hint="eastAsia" w:ascii="宋体" w:hAnsi="宋体" w:eastAsia="宋体" w:cs="宋体"/>
                <w:sz w:val="20"/>
                <w:szCs w:val="20"/>
              </w:rPr>
            </w:pPr>
            <w:r>
              <w:rPr>
                <w:rFonts w:hint="eastAsia" w:ascii="宋体" w:hAnsi="宋体" w:eastAsia="宋体" w:cs="宋体"/>
                <w:spacing w:val="3"/>
                <w:sz w:val="20"/>
                <w:szCs w:val="20"/>
              </w:rPr>
              <w:t>41</w:t>
            </w:r>
          </w:p>
        </w:tc>
        <w:tc>
          <w:tcPr>
            <w:tcW w:w="3238" w:type="dxa"/>
            <w:vAlign w:val="top"/>
          </w:tcPr>
          <w:p w14:paraId="216490CF">
            <w:pPr>
              <w:rPr>
                <w:rFonts w:hint="eastAsia" w:ascii="宋体" w:hAnsi="宋体" w:eastAsia="宋体" w:cs="宋体"/>
                <w:sz w:val="21"/>
              </w:rPr>
            </w:pPr>
          </w:p>
          <w:p w14:paraId="4F307565">
            <w:pPr>
              <w:rPr>
                <w:rFonts w:hint="eastAsia" w:ascii="宋体" w:hAnsi="宋体" w:eastAsia="宋体" w:cs="宋体"/>
                <w:sz w:val="21"/>
              </w:rPr>
            </w:pPr>
          </w:p>
          <w:p w14:paraId="3CDA42F4">
            <w:pPr>
              <w:rPr>
                <w:rFonts w:hint="eastAsia" w:ascii="宋体" w:hAnsi="宋体" w:eastAsia="宋体" w:cs="宋体"/>
                <w:sz w:val="21"/>
              </w:rPr>
            </w:pPr>
          </w:p>
          <w:p w14:paraId="690F7631">
            <w:pPr>
              <w:rPr>
                <w:rFonts w:hint="eastAsia" w:ascii="宋体" w:hAnsi="宋体" w:eastAsia="宋体" w:cs="宋体"/>
                <w:sz w:val="21"/>
              </w:rPr>
            </w:pPr>
          </w:p>
          <w:p w14:paraId="2C990464">
            <w:pPr>
              <w:rPr>
                <w:rFonts w:hint="eastAsia" w:ascii="宋体" w:hAnsi="宋体" w:eastAsia="宋体" w:cs="宋体"/>
                <w:sz w:val="21"/>
              </w:rPr>
            </w:pPr>
          </w:p>
          <w:p w14:paraId="1AB7425C">
            <w:pPr>
              <w:spacing w:line="241" w:lineRule="auto"/>
              <w:rPr>
                <w:rFonts w:hint="eastAsia" w:ascii="宋体" w:hAnsi="宋体" w:eastAsia="宋体" w:cs="宋体"/>
                <w:sz w:val="21"/>
              </w:rPr>
            </w:pPr>
          </w:p>
          <w:p w14:paraId="76C218AB">
            <w:pPr>
              <w:spacing w:line="241" w:lineRule="auto"/>
              <w:rPr>
                <w:rFonts w:hint="eastAsia" w:ascii="宋体" w:hAnsi="宋体" w:eastAsia="宋体" w:cs="宋体"/>
                <w:sz w:val="21"/>
              </w:rPr>
            </w:pPr>
          </w:p>
          <w:p w14:paraId="3AF2614B">
            <w:pPr>
              <w:spacing w:line="241" w:lineRule="auto"/>
              <w:rPr>
                <w:rFonts w:hint="eastAsia" w:ascii="宋体" w:hAnsi="宋体" w:eastAsia="宋体" w:cs="宋体"/>
                <w:sz w:val="21"/>
              </w:rPr>
            </w:pPr>
          </w:p>
          <w:p w14:paraId="575FBAB9">
            <w:pPr>
              <w:spacing w:line="241" w:lineRule="auto"/>
              <w:rPr>
                <w:rFonts w:hint="eastAsia" w:ascii="宋体" w:hAnsi="宋体" w:eastAsia="宋体" w:cs="宋体"/>
                <w:sz w:val="21"/>
              </w:rPr>
            </w:pPr>
          </w:p>
          <w:p w14:paraId="7F1EFC50">
            <w:pPr>
              <w:spacing w:line="241" w:lineRule="auto"/>
              <w:rPr>
                <w:rFonts w:hint="eastAsia" w:ascii="宋体" w:hAnsi="宋体" w:eastAsia="宋体" w:cs="宋体"/>
                <w:sz w:val="21"/>
              </w:rPr>
            </w:pPr>
          </w:p>
          <w:p w14:paraId="439E00AD">
            <w:pPr>
              <w:pStyle w:val="7"/>
              <w:spacing w:before="65" w:line="228" w:lineRule="auto"/>
              <w:ind w:left="1124"/>
              <w:rPr>
                <w:rFonts w:hint="eastAsia" w:ascii="宋体" w:hAnsi="宋体" w:eastAsia="宋体" w:cs="宋体"/>
              </w:rPr>
            </w:pPr>
            <w:r>
              <w:rPr>
                <w:rFonts w:hint="eastAsia" w:ascii="宋体" w:hAnsi="宋体" w:eastAsia="宋体" w:cs="宋体"/>
                <w:spacing w:val="3"/>
              </w:rPr>
              <w:t>电子标说明</w:t>
            </w:r>
          </w:p>
        </w:tc>
        <w:tc>
          <w:tcPr>
            <w:tcW w:w="5796" w:type="dxa"/>
            <w:vAlign w:val="top"/>
          </w:tcPr>
          <w:p w14:paraId="75A78F3A">
            <w:pPr>
              <w:pStyle w:val="7"/>
              <w:spacing w:before="33" w:line="301" w:lineRule="auto"/>
              <w:ind w:left="119" w:right="108" w:hanging="5"/>
              <w:rPr>
                <w:rFonts w:hint="eastAsia" w:ascii="宋体" w:hAnsi="宋体" w:eastAsia="宋体" w:cs="宋体"/>
              </w:rPr>
            </w:pPr>
            <w:r>
              <w:rPr>
                <w:rFonts w:hint="eastAsia" w:ascii="宋体" w:hAnsi="宋体" w:eastAsia="宋体" w:cs="宋体"/>
                <w:spacing w:val="6"/>
              </w:rPr>
              <w:t>上传的电子证件及资料均需按要求签字盖章上传，否则按未签</w:t>
            </w:r>
            <w:r>
              <w:rPr>
                <w:rFonts w:hint="eastAsia" w:ascii="宋体" w:hAnsi="宋体" w:eastAsia="宋体" w:cs="宋体"/>
                <w:spacing w:val="3"/>
              </w:rPr>
              <w:t>章处理。</w:t>
            </w:r>
          </w:p>
          <w:p w14:paraId="76CF362F">
            <w:pPr>
              <w:pStyle w:val="7"/>
              <w:spacing w:line="227" w:lineRule="auto"/>
              <w:ind w:left="123"/>
              <w:rPr>
                <w:rFonts w:hint="eastAsia" w:ascii="宋体" w:hAnsi="宋体" w:eastAsia="宋体" w:cs="宋体"/>
              </w:rPr>
            </w:pPr>
            <w:r>
              <w:rPr>
                <w:rFonts w:hint="eastAsia" w:ascii="宋体" w:hAnsi="宋体" w:eastAsia="宋体" w:cs="宋体"/>
                <w:spacing w:val="7"/>
              </w:rPr>
              <w:t>响应文件电子版方面技术支持：95763</w:t>
            </w:r>
          </w:p>
          <w:p w14:paraId="16E57090">
            <w:pPr>
              <w:pStyle w:val="7"/>
              <w:spacing w:before="83" w:line="301" w:lineRule="auto"/>
              <w:ind w:left="112" w:right="108"/>
              <w:jc w:val="both"/>
              <w:rPr>
                <w:rFonts w:hint="eastAsia" w:ascii="宋体" w:hAnsi="宋体" w:eastAsia="宋体" w:cs="宋体"/>
              </w:rPr>
            </w:pPr>
            <w:r>
              <w:rPr>
                <w:rFonts w:hint="eastAsia" w:ascii="宋体" w:hAnsi="宋体" w:eastAsia="宋体" w:cs="宋体"/>
                <w:spacing w:val="11"/>
              </w:rPr>
              <w:t>供应商在政府采购云平台（网址：</w:t>
            </w:r>
            <w:r>
              <w:rPr>
                <w:rFonts w:hint="eastAsia" w:ascii="宋体" w:hAnsi="宋体" w:eastAsia="宋体" w:cs="宋体"/>
              </w:rPr>
              <w:fldChar w:fldCharType="begin"/>
            </w:r>
            <w:r>
              <w:rPr>
                <w:rFonts w:hint="eastAsia" w:ascii="宋体" w:hAnsi="宋体" w:eastAsia="宋体" w:cs="宋体"/>
              </w:rPr>
              <w:instrText xml:space="preserve"> HYPERLINK "https://www.zcygov.cn" </w:instrText>
            </w:r>
            <w:r>
              <w:rPr>
                <w:rFonts w:hint="eastAsia" w:ascii="宋体" w:hAnsi="宋体" w:eastAsia="宋体" w:cs="宋体"/>
              </w:rPr>
              <w:fldChar w:fldCharType="separate"/>
            </w:r>
            <w:r>
              <w:rPr>
                <w:rFonts w:hint="eastAsia" w:ascii="宋体" w:hAnsi="宋体" w:eastAsia="宋体" w:cs="宋体"/>
              </w:rPr>
              <w:t>https</w:t>
            </w:r>
            <w:r>
              <w:rPr>
                <w:rFonts w:hint="eastAsia" w:ascii="宋体" w:hAnsi="宋体" w:eastAsia="宋体" w:cs="宋体"/>
                <w:spacing w:val="11"/>
              </w:rPr>
              <w:t xml:space="preserve">:// </w:t>
            </w:r>
            <w:r>
              <w:rPr>
                <w:rFonts w:hint="eastAsia" w:ascii="宋体" w:hAnsi="宋体" w:eastAsia="宋体" w:cs="宋体"/>
              </w:rPr>
              <w:t>www</w:t>
            </w:r>
            <w:r>
              <w:rPr>
                <w:rFonts w:hint="eastAsia" w:ascii="宋体" w:hAnsi="宋体" w:eastAsia="宋体" w:cs="宋体"/>
                <w:spacing w:val="11"/>
              </w:rPr>
              <w:t>.</w:t>
            </w:r>
            <w:r>
              <w:rPr>
                <w:rFonts w:hint="eastAsia" w:ascii="宋体" w:hAnsi="宋体" w:eastAsia="宋体" w:cs="宋体"/>
              </w:rPr>
              <w:t>zcygov</w:t>
            </w:r>
            <w:r>
              <w:rPr>
                <w:rFonts w:hint="eastAsia" w:ascii="宋体" w:hAnsi="宋体" w:eastAsia="宋体" w:cs="宋体"/>
                <w:spacing w:val="11"/>
              </w:rPr>
              <w:t>.</w:t>
            </w:r>
            <w:r>
              <w:rPr>
                <w:rFonts w:hint="eastAsia" w:ascii="宋体" w:hAnsi="宋体" w:eastAsia="宋体" w:cs="宋体"/>
              </w:rPr>
              <w:t>cn</w:t>
            </w:r>
            <w:r>
              <w:rPr>
                <w:rFonts w:hint="eastAsia" w:ascii="宋体" w:hAnsi="宋体" w:eastAsia="宋体" w:cs="宋体"/>
              </w:rPr>
              <w:fldChar w:fldCharType="end"/>
            </w:r>
            <w:r>
              <w:rPr>
                <w:rFonts w:hint="eastAsia" w:ascii="宋体" w:hAnsi="宋体" w:eastAsia="宋体" w:cs="宋体"/>
                <w:spacing w:val="11"/>
              </w:rPr>
              <w:t>）通</w:t>
            </w:r>
            <w:r>
              <w:rPr>
                <w:rFonts w:hint="eastAsia" w:ascii="宋体" w:hAnsi="宋体" w:eastAsia="宋体" w:cs="宋体"/>
                <w:spacing w:val="5"/>
              </w:rPr>
              <w:t>过数字证书制作响应文件</w:t>
            </w:r>
            <w:r>
              <w:rPr>
                <w:rFonts w:hint="eastAsia" w:ascii="宋体" w:hAnsi="宋体" w:eastAsia="宋体" w:cs="宋体"/>
                <w:spacing w:val="-23"/>
              </w:rPr>
              <w:t xml:space="preserve"> </w:t>
            </w:r>
            <w:r>
              <w:rPr>
                <w:rFonts w:hint="eastAsia" w:ascii="宋体" w:hAnsi="宋体" w:eastAsia="宋体" w:cs="宋体"/>
                <w:spacing w:val="5"/>
              </w:rPr>
              <w:t>1 份（此响应文件需上传至政府采购</w:t>
            </w:r>
            <w:r>
              <w:rPr>
                <w:rFonts w:hint="eastAsia" w:ascii="宋体" w:hAnsi="宋体" w:eastAsia="宋体" w:cs="宋体"/>
                <w:spacing w:val="6"/>
              </w:rPr>
              <w:t>云平台，并在开标时持编制响应文件的供应商数字证书进行远</w:t>
            </w:r>
            <w:r>
              <w:rPr>
                <w:rFonts w:hint="eastAsia" w:ascii="宋体" w:hAnsi="宋体" w:eastAsia="宋体" w:cs="宋体"/>
                <w:spacing w:val="4"/>
              </w:rPr>
              <w:t>程解密）。</w:t>
            </w:r>
          </w:p>
          <w:p w14:paraId="78A694AD">
            <w:pPr>
              <w:pStyle w:val="7"/>
              <w:spacing w:line="229" w:lineRule="auto"/>
              <w:ind w:left="115"/>
              <w:rPr>
                <w:rFonts w:hint="eastAsia" w:ascii="宋体" w:hAnsi="宋体" w:eastAsia="宋体" w:cs="宋体"/>
              </w:rPr>
            </w:pPr>
            <w:r>
              <w:rPr>
                <w:rFonts w:hint="eastAsia" w:ascii="宋体" w:hAnsi="宋体" w:eastAsia="宋体" w:cs="宋体"/>
                <w:spacing w:val="2"/>
              </w:rPr>
              <w:t>备注：</w:t>
            </w:r>
          </w:p>
          <w:p w14:paraId="3B4EFD45">
            <w:pPr>
              <w:pStyle w:val="7"/>
              <w:spacing w:before="79" w:line="296" w:lineRule="auto"/>
              <w:ind w:left="129" w:right="108" w:hanging="6"/>
              <w:rPr>
                <w:rFonts w:hint="eastAsia" w:ascii="宋体" w:hAnsi="宋体" w:eastAsia="宋体" w:cs="宋体"/>
              </w:rPr>
            </w:pPr>
            <w:r>
              <w:rPr>
                <w:rFonts w:hint="eastAsia" w:ascii="宋体" w:hAnsi="宋体" w:eastAsia="宋体" w:cs="宋体"/>
                <w:spacing w:val="8"/>
              </w:rPr>
              <w:t>响应文件电子版(U 盘)按谈判文件规定执行，用数字证书</w:t>
            </w:r>
            <w:r>
              <w:rPr>
                <w:rFonts w:hint="eastAsia" w:ascii="宋体" w:hAnsi="宋体" w:eastAsia="宋体" w:cs="宋体"/>
                <w:spacing w:val="7"/>
              </w:rPr>
              <w:t>编制</w:t>
            </w:r>
            <w:r>
              <w:rPr>
                <w:rFonts w:hint="eastAsia" w:ascii="宋体" w:hAnsi="宋体" w:eastAsia="宋体" w:cs="宋体"/>
                <w:spacing w:val="8"/>
              </w:rPr>
              <w:t>的电子版按政府采购云平台要求进行投标操作。</w:t>
            </w:r>
          </w:p>
          <w:p w14:paraId="6B76B203">
            <w:pPr>
              <w:pStyle w:val="7"/>
              <w:spacing w:before="12" w:line="228" w:lineRule="auto"/>
              <w:ind w:left="123"/>
              <w:rPr>
                <w:rFonts w:hint="eastAsia" w:ascii="宋体" w:hAnsi="宋体" w:eastAsia="宋体" w:cs="宋体"/>
              </w:rPr>
            </w:pPr>
            <w:r>
              <w:rPr>
                <w:rFonts w:hint="eastAsia" w:ascii="宋体" w:hAnsi="宋体" w:eastAsia="宋体" w:cs="宋体"/>
                <w:spacing w:val="7"/>
              </w:rPr>
              <w:t>响应文件解密：远程自行解密。</w:t>
            </w:r>
          </w:p>
          <w:p w14:paraId="7BA43232">
            <w:pPr>
              <w:pStyle w:val="7"/>
              <w:spacing w:before="81" w:line="294" w:lineRule="auto"/>
              <w:ind w:left="112" w:right="68" w:firstLine="2"/>
              <w:jc w:val="both"/>
              <w:rPr>
                <w:rFonts w:hint="eastAsia" w:ascii="宋体" w:hAnsi="宋体" w:eastAsia="宋体" w:cs="宋体"/>
              </w:rPr>
            </w:pPr>
            <w:r>
              <w:rPr>
                <w:rFonts w:hint="eastAsia" w:ascii="宋体" w:hAnsi="宋体" w:eastAsia="宋体" w:cs="宋体"/>
                <w:spacing w:val="9"/>
              </w:rPr>
              <w:t>数字证书解密：供应商应在开标时间前</w:t>
            </w:r>
            <w:r>
              <w:rPr>
                <w:rFonts w:hint="eastAsia" w:ascii="宋体" w:hAnsi="宋体" w:eastAsia="宋体" w:cs="宋体"/>
                <w:spacing w:val="-36"/>
              </w:rPr>
              <w:t xml:space="preserve"> </w:t>
            </w:r>
            <w:r>
              <w:rPr>
                <w:rFonts w:hint="eastAsia" w:ascii="宋体" w:hAnsi="宋体" w:eastAsia="宋体" w:cs="宋体"/>
                <w:spacing w:val="9"/>
              </w:rPr>
              <w:t>30 分钟提前登录政采</w:t>
            </w:r>
            <w:r>
              <w:rPr>
                <w:rFonts w:hint="eastAsia" w:ascii="宋体" w:hAnsi="宋体" w:eastAsia="宋体" w:cs="宋体"/>
                <w:spacing w:val="6"/>
              </w:rPr>
              <w:t>云平台，确保平台可以准确登录。截至响应文件递交的截止时</w:t>
            </w:r>
            <w:r>
              <w:rPr>
                <w:rFonts w:hint="eastAsia" w:ascii="宋体" w:hAnsi="宋体" w:eastAsia="宋体" w:cs="宋体"/>
                <w:spacing w:val="8"/>
              </w:rPr>
              <w:t>间，供应商未使用企业数字证书锁登录政采云</w:t>
            </w:r>
            <w:r>
              <w:rPr>
                <w:rFonts w:hint="eastAsia" w:ascii="宋体" w:hAnsi="宋体" w:eastAsia="宋体" w:cs="宋体"/>
                <w:spacing w:val="7"/>
              </w:rPr>
              <w:t>投标端口平台，</w:t>
            </w:r>
            <w:r>
              <w:rPr>
                <w:rFonts w:hint="eastAsia" w:ascii="宋体" w:hAnsi="宋体" w:eastAsia="宋体" w:cs="宋体"/>
                <w:spacing w:val="14"/>
              </w:rPr>
              <w:t>或因企业数字证书锁原因未能依照采购代理机构提示进行远</w:t>
            </w:r>
            <w:r>
              <w:rPr>
                <w:rFonts w:hint="eastAsia" w:ascii="宋体" w:hAnsi="宋体" w:eastAsia="宋体" w:cs="宋体"/>
                <w:spacing w:val="8"/>
              </w:rPr>
              <w:t>程解密的，其投标无效。</w:t>
            </w:r>
          </w:p>
        </w:tc>
      </w:tr>
      <w:tr w14:paraId="5B7F9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3" w:hRule="atLeast"/>
        </w:trPr>
        <w:tc>
          <w:tcPr>
            <w:tcW w:w="749" w:type="dxa"/>
            <w:vAlign w:val="top"/>
          </w:tcPr>
          <w:p w14:paraId="46F3A601">
            <w:pPr>
              <w:spacing w:line="252" w:lineRule="auto"/>
              <w:rPr>
                <w:rFonts w:hint="eastAsia" w:ascii="宋体" w:hAnsi="宋体" w:eastAsia="宋体" w:cs="宋体"/>
                <w:sz w:val="21"/>
              </w:rPr>
            </w:pPr>
          </w:p>
          <w:p w14:paraId="54CFDDE3">
            <w:pPr>
              <w:spacing w:line="252" w:lineRule="auto"/>
              <w:rPr>
                <w:rFonts w:hint="eastAsia" w:ascii="宋体" w:hAnsi="宋体" w:eastAsia="宋体" w:cs="宋体"/>
                <w:sz w:val="21"/>
              </w:rPr>
            </w:pPr>
          </w:p>
          <w:p w14:paraId="576DFCF1">
            <w:pPr>
              <w:spacing w:before="58" w:line="195" w:lineRule="auto"/>
              <w:ind w:left="269"/>
              <w:rPr>
                <w:rFonts w:hint="eastAsia" w:ascii="宋体" w:hAnsi="宋体" w:eastAsia="宋体" w:cs="宋体"/>
                <w:sz w:val="20"/>
                <w:szCs w:val="20"/>
              </w:rPr>
            </w:pPr>
            <w:r>
              <w:rPr>
                <w:rFonts w:hint="eastAsia" w:ascii="宋体" w:hAnsi="宋体" w:eastAsia="宋体" w:cs="宋体"/>
                <w:spacing w:val="3"/>
                <w:sz w:val="20"/>
                <w:szCs w:val="20"/>
              </w:rPr>
              <w:t>42</w:t>
            </w:r>
          </w:p>
        </w:tc>
        <w:tc>
          <w:tcPr>
            <w:tcW w:w="3238" w:type="dxa"/>
            <w:vAlign w:val="top"/>
          </w:tcPr>
          <w:p w14:paraId="246641BF">
            <w:pPr>
              <w:spacing w:line="457" w:lineRule="auto"/>
              <w:rPr>
                <w:rFonts w:hint="eastAsia" w:ascii="宋体" w:hAnsi="宋体" w:eastAsia="宋体" w:cs="宋体"/>
                <w:sz w:val="21"/>
              </w:rPr>
            </w:pPr>
          </w:p>
          <w:p w14:paraId="7889866C">
            <w:pPr>
              <w:pStyle w:val="7"/>
              <w:spacing w:before="65" w:line="228" w:lineRule="auto"/>
              <w:ind w:left="1222"/>
              <w:rPr>
                <w:rFonts w:hint="eastAsia" w:ascii="宋体" w:hAnsi="宋体" w:eastAsia="宋体" w:cs="宋体"/>
              </w:rPr>
            </w:pPr>
            <w:r>
              <w:rPr>
                <w:rFonts w:hint="eastAsia" w:ascii="宋体" w:hAnsi="宋体" w:eastAsia="宋体" w:cs="宋体"/>
                <w:spacing w:val="2"/>
              </w:rPr>
              <w:t>中标公示</w:t>
            </w:r>
          </w:p>
        </w:tc>
        <w:tc>
          <w:tcPr>
            <w:tcW w:w="5796" w:type="dxa"/>
            <w:vAlign w:val="top"/>
          </w:tcPr>
          <w:p w14:paraId="769790D5">
            <w:pPr>
              <w:pStyle w:val="7"/>
              <w:spacing w:before="34" w:line="302" w:lineRule="auto"/>
              <w:ind w:left="119" w:right="108" w:hanging="7"/>
              <w:jc w:val="both"/>
              <w:rPr>
                <w:rFonts w:hint="eastAsia" w:ascii="宋体" w:hAnsi="宋体" w:eastAsia="宋体" w:cs="宋体"/>
              </w:rPr>
            </w:pPr>
            <w:r>
              <w:rPr>
                <w:rFonts w:hint="eastAsia" w:ascii="宋体" w:hAnsi="宋体" w:eastAsia="宋体" w:cs="宋体"/>
                <w:spacing w:val="6"/>
              </w:rPr>
              <w:t>在成交通知书发出前，采购人将成交候选人的情况在</w:t>
            </w:r>
            <w:r>
              <w:rPr>
                <w:rFonts w:hint="eastAsia" w:ascii="宋体" w:hAnsi="宋体" w:eastAsia="宋体" w:cs="宋体"/>
                <w:color w:val="333333"/>
                <w:spacing w:val="6"/>
              </w:rPr>
              <w:t>政采云平台（同步推送到吉林省政府采购网、中国政府采购网、长春市</w:t>
            </w:r>
            <w:r>
              <w:rPr>
                <w:rFonts w:hint="eastAsia" w:ascii="宋体" w:hAnsi="宋体" w:eastAsia="宋体" w:cs="宋体"/>
                <w:color w:val="333333"/>
                <w:spacing w:val="8"/>
              </w:rPr>
              <w:t>公共资源交易网）、榆树市人民政府网上发布。</w:t>
            </w:r>
          </w:p>
          <w:p w14:paraId="4DBF0AAD">
            <w:pPr>
              <w:pStyle w:val="7"/>
              <w:spacing w:line="227" w:lineRule="auto"/>
              <w:ind w:left="119"/>
              <w:rPr>
                <w:rFonts w:hint="eastAsia" w:ascii="宋体" w:hAnsi="宋体" w:eastAsia="宋体" w:cs="宋体"/>
              </w:rPr>
            </w:pPr>
            <w:r>
              <w:rPr>
                <w:rFonts w:hint="eastAsia" w:ascii="宋体" w:hAnsi="宋体" w:eastAsia="宋体" w:cs="宋体"/>
                <w:spacing w:val="6"/>
              </w:rPr>
              <w:t>公示期限：1</w:t>
            </w:r>
            <w:r>
              <w:rPr>
                <w:rFonts w:hint="eastAsia" w:ascii="宋体" w:hAnsi="宋体" w:eastAsia="宋体" w:cs="宋体"/>
                <w:spacing w:val="-37"/>
              </w:rPr>
              <w:t xml:space="preserve"> </w:t>
            </w:r>
            <w:r>
              <w:rPr>
                <w:rFonts w:hint="eastAsia" w:ascii="宋体" w:hAnsi="宋体" w:eastAsia="宋体" w:cs="宋体"/>
                <w:spacing w:val="6"/>
              </w:rPr>
              <w:t>个工作日。</w:t>
            </w:r>
          </w:p>
        </w:tc>
      </w:tr>
      <w:tr w14:paraId="08627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9" w:type="dxa"/>
            <w:vAlign w:val="top"/>
          </w:tcPr>
          <w:p w14:paraId="27D750D5">
            <w:pPr>
              <w:spacing w:line="333" w:lineRule="auto"/>
              <w:rPr>
                <w:rFonts w:hint="eastAsia" w:ascii="宋体" w:hAnsi="宋体" w:eastAsia="宋体" w:cs="宋体"/>
                <w:sz w:val="21"/>
              </w:rPr>
            </w:pPr>
          </w:p>
          <w:p w14:paraId="1811BC10">
            <w:pPr>
              <w:spacing w:line="333" w:lineRule="auto"/>
              <w:rPr>
                <w:rFonts w:hint="eastAsia" w:ascii="宋体" w:hAnsi="宋体" w:eastAsia="宋体" w:cs="宋体"/>
                <w:sz w:val="21"/>
              </w:rPr>
            </w:pPr>
          </w:p>
          <w:p w14:paraId="002BDD44">
            <w:pPr>
              <w:spacing w:before="57" w:line="195" w:lineRule="auto"/>
              <w:ind w:left="269"/>
              <w:rPr>
                <w:rFonts w:hint="eastAsia" w:ascii="宋体" w:hAnsi="宋体" w:eastAsia="宋体" w:cs="宋体"/>
                <w:sz w:val="20"/>
                <w:szCs w:val="20"/>
              </w:rPr>
            </w:pPr>
            <w:r>
              <w:rPr>
                <w:rFonts w:hint="eastAsia" w:ascii="宋体" w:hAnsi="宋体" w:eastAsia="宋体" w:cs="宋体"/>
                <w:spacing w:val="3"/>
                <w:sz w:val="20"/>
                <w:szCs w:val="20"/>
              </w:rPr>
              <w:t>43</w:t>
            </w:r>
          </w:p>
        </w:tc>
        <w:tc>
          <w:tcPr>
            <w:tcW w:w="3238" w:type="dxa"/>
            <w:vAlign w:val="top"/>
          </w:tcPr>
          <w:p w14:paraId="10D331A3">
            <w:pPr>
              <w:spacing w:line="309" w:lineRule="auto"/>
              <w:rPr>
                <w:rFonts w:hint="eastAsia" w:ascii="宋体" w:hAnsi="宋体" w:eastAsia="宋体" w:cs="宋体"/>
                <w:sz w:val="21"/>
              </w:rPr>
            </w:pPr>
          </w:p>
          <w:p w14:paraId="6AFB3640">
            <w:pPr>
              <w:spacing w:line="309" w:lineRule="auto"/>
              <w:rPr>
                <w:rFonts w:hint="eastAsia" w:ascii="宋体" w:hAnsi="宋体" w:eastAsia="宋体" w:cs="宋体"/>
                <w:sz w:val="21"/>
              </w:rPr>
            </w:pPr>
          </w:p>
          <w:p w14:paraId="3DAA39ED">
            <w:pPr>
              <w:pStyle w:val="7"/>
              <w:spacing w:before="65" w:line="228" w:lineRule="auto"/>
              <w:ind w:left="1207"/>
              <w:rPr>
                <w:rFonts w:hint="eastAsia" w:ascii="宋体" w:hAnsi="宋体" w:eastAsia="宋体" w:cs="宋体"/>
              </w:rPr>
            </w:pPr>
            <w:r>
              <w:rPr>
                <w:rFonts w:hint="eastAsia" w:ascii="宋体" w:hAnsi="宋体" w:eastAsia="宋体" w:cs="宋体"/>
                <w:spacing w:val="6"/>
              </w:rPr>
              <w:t>知识产权</w:t>
            </w:r>
          </w:p>
        </w:tc>
        <w:tc>
          <w:tcPr>
            <w:tcW w:w="5796" w:type="dxa"/>
            <w:vAlign w:val="top"/>
          </w:tcPr>
          <w:p w14:paraId="00175399">
            <w:pPr>
              <w:pStyle w:val="7"/>
              <w:spacing w:before="35" w:line="294" w:lineRule="auto"/>
              <w:ind w:left="111" w:right="68" w:firstLine="4"/>
              <w:jc w:val="both"/>
              <w:rPr>
                <w:rFonts w:hint="eastAsia" w:ascii="宋体" w:hAnsi="宋体" w:eastAsia="宋体" w:cs="宋体"/>
              </w:rPr>
            </w:pPr>
            <w:r>
              <w:rPr>
                <w:rFonts w:hint="eastAsia" w:ascii="宋体" w:hAnsi="宋体" w:eastAsia="宋体" w:cs="宋体"/>
                <w:spacing w:val="7"/>
              </w:rPr>
              <w:t>构成本磋商文件各个组成部分的文件，未经采购人书面同意，</w:t>
            </w:r>
            <w:r>
              <w:rPr>
                <w:rFonts w:hint="eastAsia" w:ascii="宋体" w:hAnsi="宋体" w:eastAsia="宋体" w:cs="宋体"/>
                <w:spacing w:val="6"/>
              </w:rPr>
              <w:t>申请人不得擅自复印和用于非本采购项目所需的其他目的。采</w:t>
            </w:r>
            <w:r>
              <w:rPr>
                <w:rFonts w:hint="eastAsia" w:ascii="宋体" w:hAnsi="宋体" w:eastAsia="宋体" w:cs="宋体"/>
                <w:spacing w:val="14"/>
              </w:rPr>
              <w:t>购人全部或者部分使用未中标人响应文件中的技术成果或技</w:t>
            </w:r>
            <w:r>
              <w:rPr>
                <w:rFonts w:hint="eastAsia" w:ascii="宋体" w:hAnsi="宋体" w:eastAsia="宋体" w:cs="宋体"/>
                <w:spacing w:val="6"/>
              </w:rPr>
              <w:t>术方案时，需征得其书面同意，并不得擅自复印或提供给第三</w:t>
            </w:r>
            <w:r>
              <w:rPr>
                <w:rFonts w:hint="eastAsia" w:ascii="宋体" w:hAnsi="宋体" w:eastAsia="宋体" w:cs="宋体"/>
                <w:spacing w:val="1"/>
              </w:rPr>
              <w:t>人。</w:t>
            </w:r>
          </w:p>
        </w:tc>
      </w:tr>
      <w:tr w14:paraId="6FBF3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8" w:hRule="atLeast"/>
        </w:trPr>
        <w:tc>
          <w:tcPr>
            <w:tcW w:w="749" w:type="dxa"/>
            <w:vAlign w:val="top"/>
          </w:tcPr>
          <w:p w14:paraId="5AF79F1F">
            <w:pPr>
              <w:spacing w:line="276" w:lineRule="auto"/>
              <w:rPr>
                <w:rFonts w:hint="eastAsia" w:ascii="宋体" w:hAnsi="宋体" w:eastAsia="宋体" w:cs="宋体"/>
                <w:sz w:val="21"/>
              </w:rPr>
            </w:pPr>
          </w:p>
          <w:p w14:paraId="37FCB41A">
            <w:pPr>
              <w:spacing w:line="276" w:lineRule="auto"/>
              <w:rPr>
                <w:rFonts w:hint="eastAsia" w:ascii="宋体" w:hAnsi="宋体" w:eastAsia="宋体" w:cs="宋体"/>
                <w:sz w:val="21"/>
              </w:rPr>
            </w:pPr>
          </w:p>
          <w:p w14:paraId="78A1FF02">
            <w:pPr>
              <w:spacing w:line="277" w:lineRule="auto"/>
              <w:rPr>
                <w:rFonts w:hint="eastAsia" w:ascii="宋体" w:hAnsi="宋体" w:eastAsia="宋体" w:cs="宋体"/>
                <w:sz w:val="21"/>
              </w:rPr>
            </w:pPr>
          </w:p>
          <w:p w14:paraId="5EAEAB58">
            <w:pPr>
              <w:spacing w:before="58" w:line="195" w:lineRule="auto"/>
              <w:ind w:left="269"/>
              <w:rPr>
                <w:rFonts w:hint="eastAsia" w:ascii="宋体" w:hAnsi="宋体" w:eastAsia="宋体" w:cs="宋体"/>
                <w:sz w:val="20"/>
                <w:szCs w:val="20"/>
              </w:rPr>
            </w:pPr>
            <w:r>
              <w:rPr>
                <w:rFonts w:hint="eastAsia" w:ascii="宋体" w:hAnsi="宋体" w:eastAsia="宋体" w:cs="宋体"/>
                <w:spacing w:val="3"/>
                <w:sz w:val="20"/>
                <w:szCs w:val="20"/>
              </w:rPr>
              <w:t>44</w:t>
            </w:r>
          </w:p>
        </w:tc>
        <w:tc>
          <w:tcPr>
            <w:tcW w:w="3238" w:type="dxa"/>
            <w:vAlign w:val="top"/>
          </w:tcPr>
          <w:p w14:paraId="5400F735">
            <w:pPr>
              <w:spacing w:line="260" w:lineRule="auto"/>
              <w:rPr>
                <w:rFonts w:hint="eastAsia" w:ascii="宋体" w:hAnsi="宋体" w:eastAsia="宋体" w:cs="宋体"/>
                <w:sz w:val="21"/>
              </w:rPr>
            </w:pPr>
          </w:p>
          <w:p w14:paraId="61BDC1F8">
            <w:pPr>
              <w:spacing w:line="261" w:lineRule="auto"/>
              <w:rPr>
                <w:rFonts w:hint="eastAsia" w:ascii="宋体" w:hAnsi="宋体" w:eastAsia="宋体" w:cs="宋体"/>
                <w:sz w:val="21"/>
              </w:rPr>
            </w:pPr>
          </w:p>
          <w:p w14:paraId="3E5BFB71">
            <w:pPr>
              <w:spacing w:line="261" w:lineRule="auto"/>
              <w:rPr>
                <w:rFonts w:hint="eastAsia" w:ascii="宋体" w:hAnsi="宋体" w:eastAsia="宋体" w:cs="宋体"/>
                <w:sz w:val="21"/>
              </w:rPr>
            </w:pPr>
          </w:p>
          <w:p w14:paraId="3631B95D">
            <w:pPr>
              <w:pStyle w:val="7"/>
              <w:spacing w:before="65" w:line="228" w:lineRule="auto"/>
              <w:ind w:left="680"/>
              <w:rPr>
                <w:rFonts w:hint="eastAsia" w:ascii="宋体" w:hAnsi="宋体" w:eastAsia="宋体" w:cs="宋体"/>
              </w:rPr>
            </w:pPr>
            <w:r>
              <w:rPr>
                <w:rFonts w:hint="eastAsia" w:ascii="宋体" w:hAnsi="宋体" w:eastAsia="宋体" w:cs="宋体"/>
                <w:spacing w:val="8"/>
              </w:rPr>
              <w:t>重新招标的其他情形</w:t>
            </w:r>
          </w:p>
        </w:tc>
        <w:tc>
          <w:tcPr>
            <w:tcW w:w="5796" w:type="dxa"/>
            <w:vAlign w:val="top"/>
          </w:tcPr>
          <w:p w14:paraId="1569F6AB">
            <w:pPr>
              <w:pStyle w:val="7"/>
              <w:spacing w:before="36" w:line="301" w:lineRule="auto"/>
              <w:ind w:left="112" w:right="108" w:firstLine="13"/>
              <w:jc w:val="both"/>
              <w:rPr>
                <w:rFonts w:hint="eastAsia" w:ascii="宋体" w:hAnsi="宋体" w:eastAsia="宋体" w:cs="宋体"/>
              </w:rPr>
            </w:pPr>
            <w:r>
              <w:rPr>
                <w:rFonts w:hint="eastAsia" w:ascii="宋体" w:hAnsi="宋体" w:eastAsia="宋体" w:cs="宋体"/>
                <w:spacing w:val="5"/>
              </w:rPr>
              <w:t>除申请人须知正文第</w:t>
            </w:r>
            <w:r>
              <w:rPr>
                <w:rFonts w:hint="eastAsia" w:ascii="宋体" w:hAnsi="宋体" w:eastAsia="宋体" w:cs="宋体"/>
                <w:spacing w:val="-34"/>
              </w:rPr>
              <w:t xml:space="preserve"> </w:t>
            </w:r>
            <w:r>
              <w:rPr>
                <w:rFonts w:hint="eastAsia" w:ascii="宋体" w:hAnsi="宋体" w:eastAsia="宋体" w:cs="宋体"/>
                <w:spacing w:val="5"/>
              </w:rPr>
              <w:t>8 条规定的情形外，除非已经产生成交候</w:t>
            </w:r>
            <w:r>
              <w:rPr>
                <w:rFonts w:hint="eastAsia" w:ascii="宋体" w:hAnsi="宋体" w:eastAsia="宋体" w:cs="宋体"/>
                <w:spacing w:val="6"/>
              </w:rPr>
              <w:t>选人，在响应有效期内同意延长响应有效期的申请人少于三个</w:t>
            </w:r>
            <w:r>
              <w:rPr>
                <w:rFonts w:hint="eastAsia" w:ascii="宋体" w:hAnsi="宋体" w:eastAsia="宋体" w:cs="宋体"/>
                <w:spacing w:val="8"/>
              </w:rPr>
              <w:t>的，采购人应当依法重新招标。</w:t>
            </w:r>
          </w:p>
          <w:p w14:paraId="6DA8C294">
            <w:pPr>
              <w:pStyle w:val="7"/>
              <w:spacing w:line="302" w:lineRule="auto"/>
              <w:ind w:left="112" w:right="68"/>
              <w:jc w:val="both"/>
              <w:rPr>
                <w:rFonts w:hint="eastAsia" w:ascii="宋体" w:hAnsi="宋体" w:eastAsia="宋体" w:cs="宋体"/>
              </w:rPr>
            </w:pPr>
            <w:r>
              <w:rPr>
                <w:rFonts w:hint="eastAsia" w:ascii="宋体" w:hAnsi="宋体" w:eastAsia="宋体" w:cs="宋体"/>
                <w:spacing w:val="8"/>
              </w:rPr>
              <w:t>通过初步评审的有效投标不足三个使得投标</w:t>
            </w:r>
            <w:r>
              <w:rPr>
                <w:rFonts w:hint="eastAsia" w:ascii="宋体" w:hAnsi="宋体" w:eastAsia="宋体" w:cs="宋体"/>
                <w:spacing w:val="7"/>
              </w:rPr>
              <w:t>明显缺乏竞争的，</w:t>
            </w:r>
            <w:r>
              <w:rPr>
                <w:rFonts w:hint="eastAsia" w:ascii="宋体" w:hAnsi="宋体" w:eastAsia="宋体" w:cs="宋体"/>
                <w:spacing w:val="8"/>
              </w:rPr>
              <w:t>磋商小组可以否决全部投标。</w:t>
            </w:r>
          </w:p>
          <w:p w14:paraId="5690869D">
            <w:pPr>
              <w:pStyle w:val="7"/>
              <w:spacing w:line="226" w:lineRule="auto"/>
              <w:ind w:left="115"/>
              <w:rPr>
                <w:rFonts w:hint="eastAsia" w:ascii="宋体" w:hAnsi="宋体" w:eastAsia="宋体" w:cs="宋体"/>
              </w:rPr>
            </w:pPr>
            <w:r>
              <w:rPr>
                <w:rFonts w:hint="eastAsia" w:ascii="宋体" w:hAnsi="宋体" w:eastAsia="宋体" w:cs="宋体"/>
                <w:spacing w:val="9"/>
              </w:rPr>
              <w:t>最后报价申请人少于三个的，采购人应当依法重新招标。</w:t>
            </w:r>
          </w:p>
        </w:tc>
      </w:tr>
    </w:tbl>
    <w:p w14:paraId="7B29AEAD">
      <w:pPr>
        <w:pStyle w:val="3"/>
      </w:pPr>
    </w:p>
    <w:p w14:paraId="76680782">
      <w:pPr>
        <w:sectPr>
          <w:footerReference r:id="rId10" w:type="default"/>
          <w:pgSz w:w="11906" w:h="16839"/>
          <w:pgMar w:top="1134" w:right="1059" w:bottom="1038" w:left="1058" w:header="0" w:footer="787" w:gutter="0"/>
          <w:cols w:space="720" w:num="1"/>
        </w:sectPr>
      </w:pPr>
    </w:p>
    <w:tbl>
      <w:tblPr>
        <w:tblStyle w:val="6"/>
        <w:tblW w:w="97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9"/>
        <w:gridCol w:w="3238"/>
        <w:gridCol w:w="5796"/>
      </w:tblGrid>
      <w:tr w14:paraId="2B4B9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6" w:hRule="atLeast"/>
        </w:trPr>
        <w:tc>
          <w:tcPr>
            <w:tcW w:w="749" w:type="dxa"/>
            <w:vAlign w:val="top"/>
          </w:tcPr>
          <w:p w14:paraId="367897F9">
            <w:pPr>
              <w:spacing w:line="252" w:lineRule="auto"/>
              <w:rPr>
                <w:rFonts w:hint="eastAsia" w:ascii="宋体" w:hAnsi="宋体" w:eastAsia="宋体" w:cs="宋体"/>
                <w:sz w:val="21"/>
              </w:rPr>
            </w:pPr>
          </w:p>
          <w:p w14:paraId="19017573">
            <w:pPr>
              <w:spacing w:line="253" w:lineRule="auto"/>
              <w:rPr>
                <w:rFonts w:hint="eastAsia" w:ascii="宋体" w:hAnsi="宋体" w:eastAsia="宋体" w:cs="宋体"/>
                <w:sz w:val="21"/>
              </w:rPr>
            </w:pPr>
          </w:p>
          <w:p w14:paraId="746B078C">
            <w:pPr>
              <w:spacing w:before="58" w:line="195" w:lineRule="auto"/>
              <w:ind w:left="269"/>
              <w:rPr>
                <w:rFonts w:hint="eastAsia" w:ascii="宋体" w:hAnsi="宋体" w:eastAsia="宋体" w:cs="宋体"/>
                <w:sz w:val="20"/>
                <w:szCs w:val="20"/>
              </w:rPr>
            </w:pPr>
            <w:r>
              <w:rPr>
                <w:rFonts w:hint="eastAsia" w:ascii="宋体" w:hAnsi="宋体" w:eastAsia="宋体" w:cs="宋体"/>
                <w:spacing w:val="3"/>
                <w:sz w:val="20"/>
                <w:szCs w:val="20"/>
              </w:rPr>
              <w:t>45</w:t>
            </w:r>
          </w:p>
        </w:tc>
        <w:tc>
          <w:tcPr>
            <w:tcW w:w="3238" w:type="dxa"/>
            <w:vAlign w:val="top"/>
          </w:tcPr>
          <w:p w14:paraId="71B5EDA0">
            <w:pPr>
              <w:spacing w:line="458" w:lineRule="auto"/>
              <w:rPr>
                <w:rFonts w:hint="eastAsia" w:ascii="宋体" w:hAnsi="宋体" w:eastAsia="宋体" w:cs="宋体"/>
                <w:sz w:val="21"/>
              </w:rPr>
            </w:pPr>
          </w:p>
          <w:p w14:paraId="6ECFDD2F">
            <w:pPr>
              <w:pStyle w:val="7"/>
              <w:spacing w:before="65" w:line="228" w:lineRule="auto"/>
              <w:ind w:left="1223"/>
              <w:rPr>
                <w:rFonts w:hint="eastAsia" w:ascii="宋体" w:hAnsi="宋体" w:eastAsia="宋体" w:cs="宋体"/>
              </w:rPr>
            </w:pPr>
            <w:r>
              <w:rPr>
                <w:rFonts w:hint="eastAsia" w:ascii="宋体" w:hAnsi="宋体" w:eastAsia="宋体" w:cs="宋体"/>
                <w:spacing w:val="2"/>
              </w:rPr>
              <w:t>同义词语</w:t>
            </w:r>
          </w:p>
        </w:tc>
        <w:tc>
          <w:tcPr>
            <w:tcW w:w="5796" w:type="dxa"/>
            <w:vAlign w:val="top"/>
          </w:tcPr>
          <w:p w14:paraId="0A8A8856">
            <w:pPr>
              <w:pStyle w:val="7"/>
              <w:spacing w:before="36" w:line="293" w:lineRule="auto"/>
              <w:ind w:left="103" w:firstLine="12"/>
              <w:jc w:val="both"/>
              <w:rPr>
                <w:rFonts w:hint="eastAsia" w:ascii="宋体" w:hAnsi="宋体" w:eastAsia="宋体" w:cs="宋体"/>
              </w:rPr>
            </w:pPr>
            <w:r>
              <w:rPr>
                <w:rFonts w:hint="eastAsia" w:ascii="宋体" w:hAnsi="宋体" w:eastAsia="宋体" w:cs="宋体"/>
                <w:spacing w:val="-7"/>
              </w:rPr>
              <w:t>构成磋商文件组成部分的“通用合同条款</w:t>
            </w:r>
            <w:r>
              <w:rPr>
                <w:rFonts w:hint="eastAsia" w:ascii="宋体" w:hAnsi="宋体" w:eastAsia="宋体" w:cs="宋体"/>
                <w:spacing w:val="-53"/>
              </w:rPr>
              <w:t xml:space="preserve"> </w:t>
            </w:r>
            <w:r>
              <w:rPr>
                <w:rFonts w:hint="eastAsia" w:ascii="宋体" w:hAnsi="宋体" w:eastAsia="宋体" w:cs="宋体"/>
                <w:spacing w:val="-7"/>
              </w:rPr>
              <w:t>”、“专用合同条款</w:t>
            </w:r>
            <w:r>
              <w:rPr>
                <w:rFonts w:hint="eastAsia" w:ascii="宋体" w:hAnsi="宋体" w:eastAsia="宋体" w:cs="宋体"/>
                <w:spacing w:val="-70"/>
              </w:rPr>
              <w:t xml:space="preserve"> </w:t>
            </w:r>
            <w:r>
              <w:rPr>
                <w:rFonts w:hint="eastAsia" w:ascii="宋体" w:hAnsi="宋体" w:eastAsia="宋体" w:cs="宋体"/>
                <w:spacing w:val="-7"/>
              </w:rPr>
              <w:t>”、</w:t>
            </w:r>
            <w:r>
              <w:rPr>
                <w:rFonts w:hint="eastAsia" w:ascii="宋体" w:hAnsi="宋体" w:eastAsia="宋体" w:cs="宋体"/>
              </w:rPr>
              <w:t xml:space="preserve"> </w:t>
            </w:r>
            <w:r>
              <w:rPr>
                <w:rFonts w:hint="eastAsia" w:ascii="宋体" w:hAnsi="宋体" w:eastAsia="宋体" w:cs="宋体"/>
                <w:spacing w:val="-6"/>
              </w:rPr>
              <w:t>“技术标准和要求</w:t>
            </w:r>
            <w:r>
              <w:rPr>
                <w:rFonts w:hint="eastAsia" w:ascii="宋体" w:hAnsi="宋体" w:eastAsia="宋体" w:cs="宋体"/>
                <w:spacing w:val="-64"/>
              </w:rPr>
              <w:t xml:space="preserve"> </w:t>
            </w:r>
            <w:r>
              <w:rPr>
                <w:rFonts w:hint="eastAsia" w:ascii="宋体" w:hAnsi="宋体" w:eastAsia="宋体" w:cs="宋体"/>
                <w:spacing w:val="-6"/>
              </w:rPr>
              <w:t>”和“工程量清单</w:t>
            </w:r>
            <w:r>
              <w:rPr>
                <w:rFonts w:hint="eastAsia" w:ascii="宋体" w:hAnsi="宋体" w:eastAsia="宋体" w:cs="宋体"/>
                <w:spacing w:val="-70"/>
              </w:rPr>
              <w:t xml:space="preserve"> </w:t>
            </w:r>
            <w:r>
              <w:rPr>
                <w:rFonts w:hint="eastAsia" w:ascii="宋体" w:hAnsi="宋体" w:eastAsia="宋体" w:cs="宋体"/>
                <w:spacing w:val="-6"/>
              </w:rPr>
              <w:t>”等章节中出现的措辞“发</w:t>
            </w:r>
            <w:r>
              <w:rPr>
                <w:rFonts w:hint="eastAsia" w:ascii="宋体" w:hAnsi="宋体" w:eastAsia="宋体" w:cs="宋体"/>
                <w:spacing w:val="7"/>
              </w:rPr>
              <w:t>包人</w:t>
            </w:r>
            <w:r>
              <w:rPr>
                <w:rFonts w:hint="eastAsia" w:ascii="宋体" w:hAnsi="宋体" w:eastAsia="宋体" w:cs="宋体"/>
                <w:spacing w:val="-57"/>
              </w:rPr>
              <w:t xml:space="preserve"> </w:t>
            </w:r>
            <w:r>
              <w:rPr>
                <w:rFonts w:hint="eastAsia" w:ascii="宋体" w:hAnsi="宋体" w:eastAsia="宋体" w:cs="宋体"/>
                <w:spacing w:val="7"/>
              </w:rPr>
              <w:t>”和“承包人</w:t>
            </w:r>
            <w:r>
              <w:rPr>
                <w:rFonts w:hint="eastAsia" w:ascii="宋体" w:hAnsi="宋体" w:eastAsia="宋体" w:cs="宋体"/>
                <w:spacing w:val="-73"/>
              </w:rPr>
              <w:t xml:space="preserve"> </w:t>
            </w:r>
            <w:r>
              <w:rPr>
                <w:rFonts w:hint="eastAsia" w:ascii="宋体" w:hAnsi="宋体" w:eastAsia="宋体" w:cs="宋体"/>
                <w:spacing w:val="7"/>
              </w:rPr>
              <w:t>”，在招标投标阶段应当分别按“采购人</w:t>
            </w:r>
            <w:r>
              <w:rPr>
                <w:rFonts w:hint="eastAsia" w:ascii="宋体" w:hAnsi="宋体" w:eastAsia="宋体" w:cs="宋体"/>
                <w:spacing w:val="-73"/>
              </w:rPr>
              <w:t xml:space="preserve"> </w:t>
            </w:r>
            <w:r>
              <w:rPr>
                <w:rFonts w:hint="eastAsia" w:ascii="宋体" w:hAnsi="宋体" w:eastAsia="宋体" w:cs="宋体"/>
                <w:spacing w:val="7"/>
              </w:rPr>
              <w:t>”</w:t>
            </w:r>
            <w:r>
              <w:rPr>
                <w:rFonts w:hint="eastAsia" w:ascii="宋体" w:hAnsi="宋体" w:eastAsia="宋体" w:cs="宋体"/>
              </w:rPr>
              <w:t>和“</w:t>
            </w:r>
            <w:r>
              <w:rPr>
                <w:rFonts w:hint="eastAsia" w:ascii="宋体" w:hAnsi="宋体" w:eastAsia="宋体" w:cs="宋体"/>
                <w:spacing w:val="-62"/>
              </w:rPr>
              <w:t xml:space="preserve"> </w:t>
            </w:r>
            <w:r>
              <w:rPr>
                <w:rFonts w:hint="eastAsia" w:ascii="宋体" w:hAnsi="宋体" w:eastAsia="宋体" w:cs="宋体"/>
              </w:rPr>
              <w:t>申请人</w:t>
            </w:r>
            <w:r>
              <w:rPr>
                <w:rFonts w:hint="eastAsia" w:ascii="宋体" w:hAnsi="宋体" w:eastAsia="宋体" w:cs="宋体"/>
                <w:spacing w:val="-70"/>
              </w:rPr>
              <w:t xml:space="preserve"> </w:t>
            </w:r>
            <w:r>
              <w:rPr>
                <w:rFonts w:hint="eastAsia" w:ascii="宋体" w:hAnsi="宋体" w:eastAsia="宋体" w:cs="宋体"/>
              </w:rPr>
              <w:t>”进行理解。</w:t>
            </w:r>
          </w:p>
        </w:tc>
      </w:tr>
      <w:tr w14:paraId="189F43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6" w:hRule="atLeast"/>
        </w:trPr>
        <w:tc>
          <w:tcPr>
            <w:tcW w:w="749" w:type="dxa"/>
            <w:vAlign w:val="top"/>
          </w:tcPr>
          <w:p w14:paraId="1B11DA66">
            <w:pPr>
              <w:spacing w:line="262" w:lineRule="auto"/>
              <w:rPr>
                <w:rFonts w:hint="eastAsia" w:ascii="宋体" w:hAnsi="宋体" w:eastAsia="宋体" w:cs="宋体"/>
                <w:sz w:val="21"/>
              </w:rPr>
            </w:pPr>
          </w:p>
          <w:p w14:paraId="76C0B138">
            <w:pPr>
              <w:spacing w:line="262" w:lineRule="auto"/>
              <w:rPr>
                <w:rFonts w:hint="eastAsia" w:ascii="宋体" w:hAnsi="宋体" w:eastAsia="宋体" w:cs="宋体"/>
                <w:sz w:val="21"/>
              </w:rPr>
            </w:pPr>
          </w:p>
          <w:p w14:paraId="5A968440">
            <w:pPr>
              <w:spacing w:line="263" w:lineRule="auto"/>
              <w:rPr>
                <w:rFonts w:hint="eastAsia" w:ascii="宋体" w:hAnsi="宋体" w:eastAsia="宋体" w:cs="宋体"/>
                <w:sz w:val="21"/>
              </w:rPr>
            </w:pPr>
          </w:p>
          <w:p w14:paraId="723316E2">
            <w:pPr>
              <w:spacing w:line="263" w:lineRule="auto"/>
              <w:rPr>
                <w:rFonts w:hint="eastAsia" w:ascii="宋体" w:hAnsi="宋体" w:eastAsia="宋体" w:cs="宋体"/>
                <w:sz w:val="21"/>
              </w:rPr>
            </w:pPr>
          </w:p>
          <w:p w14:paraId="431ECAD6">
            <w:pPr>
              <w:spacing w:line="263" w:lineRule="auto"/>
              <w:rPr>
                <w:rFonts w:hint="eastAsia" w:ascii="宋体" w:hAnsi="宋体" w:eastAsia="宋体" w:cs="宋体"/>
                <w:sz w:val="21"/>
              </w:rPr>
            </w:pPr>
          </w:p>
          <w:p w14:paraId="74911178">
            <w:pPr>
              <w:spacing w:before="57" w:line="195" w:lineRule="auto"/>
              <w:ind w:left="269"/>
              <w:rPr>
                <w:rFonts w:hint="eastAsia" w:ascii="宋体" w:hAnsi="宋体" w:eastAsia="宋体" w:cs="宋体"/>
                <w:sz w:val="20"/>
                <w:szCs w:val="20"/>
              </w:rPr>
            </w:pPr>
            <w:r>
              <w:rPr>
                <w:rFonts w:hint="eastAsia" w:ascii="宋体" w:hAnsi="宋体" w:eastAsia="宋体" w:cs="宋体"/>
                <w:spacing w:val="3"/>
                <w:sz w:val="20"/>
                <w:szCs w:val="20"/>
              </w:rPr>
              <w:t>46</w:t>
            </w:r>
          </w:p>
        </w:tc>
        <w:tc>
          <w:tcPr>
            <w:tcW w:w="3238" w:type="dxa"/>
            <w:vAlign w:val="top"/>
          </w:tcPr>
          <w:p w14:paraId="3A5017DF">
            <w:pPr>
              <w:spacing w:line="253" w:lineRule="auto"/>
              <w:rPr>
                <w:rFonts w:hint="eastAsia" w:ascii="宋体" w:hAnsi="宋体" w:eastAsia="宋体" w:cs="宋体"/>
                <w:sz w:val="21"/>
              </w:rPr>
            </w:pPr>
          </w:p>
          <w:p w14:paraId="338D2EFC">
            <w:pPr>
              <w:spacing w:line="253" w:lineRule="auto"/>
              <w:rPr>
                <w:rFonts w:hint="eastAsia" w:ascii="宋体" w:hAnsi="宋体" w:eastAsia="宋体" w:cs="宋体"/>
                <w:sz w:val="21"/>
              </w:rPr>
            </w:pPr>
          </w:p>
          <w:p w14:paraId="161D0639">
            <w:pPr>
              <w:spacing w:line="253" w:lineRule="auto"/>
              <w:rPr>
                <w:rFonts w:hint="eastAsia" w:ascii="宋体" w:hAnsi="宋体" w:eastAsia="宋体" w:cs="宋体"/>
                <w:sz w:val="21"/>
              </w:rPr>
            </w:pPr>
          </w:p>
          <w:p w14:paraId="37FB81B5">
            <w:pPr>
              <w:spacing w:line="253" w:lineRule="auto"/>
              <w:rPr>
                <w:rFonts w:hint="eastAsia" w:ascii="宋体" w:hAnsi="宋体" w:eastAsia="宋体" w:cs="宋体"/>
                <w:sz w:val="21"/>
              </w:rPr>
            </w:pPr>
          </w:p>
          <w:p w14:paraId="1135AC49">
            <w:pPr>
              <w:spacing w:line="253" w:lineRule="auto"/>
              <w:rPr>
                <w:rFonts w:hint="eastAsia" w:ascii="宋体" w:hAnsi="宋体" w:eastAsia="宋体" w:cs="宋体"/>
                <w:sz w:val="21"/>
              </w:rPr>
            </w:pPr>
          </w:p>
          <w:p w14:paraId="42F0A107">
            <w:pPr>
              <w:pStyle w:val="7"/>
              <w:spacing w:before="65" w:line="228" w:lineRule="auto"/>
              <w:ind w:left="1307"/>
              <w:rPr>
                <w:rFonts w:hint="eastAsia" w:ascii="宋体" w:hAnsi="宋体" w:eastAsia="宋体" w:cs="宋体"/>
              </w:rPr>
            </w:pPr>
            <w:r>
              <w:rPr>
                <w:rFonts w:hint="eastAsia" w:ascii="宋体" w:hAnsi="宋体" w:eastAsia="宋体" w:cs="宋体"/>
                <w:spacing w:val="7"/>
              </w:rPr>
              <w:t>解释权</w:t>
            </w:r>
          </w:p>
        </w:tc>
        <w:tc>
          <w:tcPr>
            <w:tcW w:w="5796" w:type="dxa"/>
            <w:vAlign w:val="top"/>
          </w:tcPr>
          <w:p w14:paraId="536118EA">
            <w:pPr>
              <w:pStyle w:val="7"/>
              <w:spacing w:before="30" w:line="298" w:lineRule="auto"/>
              <w:ind w:left="112" w:right="68" w:firstLine="3"/>
              <w:jc w:val="both"/>
              <w:rPr>
                <w:rFonts w:hint="eastAsia" w:ascii="宋体" w:hAnsi="宋体" w:eastAsia="宋体" w:cs="宋体"/>
              </w:rPr>
            </w:pPr>
            <w:r>
              <w:rPr>
                <w:rFonts w:hint="eastAsia" w:ascii="宋体" w:hAnsi="宋体" w:eastAsia="宋体" w:cs="宋体"/>
                <w:spacing w:val="6"/>
              </w:rPr>
              <w:t>构成本磋商文件的各个组成文件应互为解释，互为说明；如有不明确或不一致，构成合同文件组成内容的，以合同文件约定</w:t>
            </w:r>
            <w:r>
              <w:rPr>
                <w:rFonts w:hint="eastAsia" w:ascii="宋体" w:hAnsi="宋体" w:eastAsia="宋体" w:cs="宋体"/>
                <w:spacing w:val="8"/>
              </w:rPr>
              <w:t>内容为准，且以专用合同条款约定的合同文件</w:t>
            </w:r>
            <w:r>
              <w:rPr>
                <w:rFonts w:hint="eastAsia" w:ascii="宋体" w:hAnsi="宋体" w:eastAsia="宋体" w:cs="宋体"/>
                <w:spacing w:val="7"/>
              </w:rPr>
              <w:t>优先顺序解释；</w:t>
            </w:r>
            <w:r>
              <w:rPr>
                <w:rFonts w:hint="eastAsia" w:ascii="宋体" w:hAnsi="宋体" w:eastAsia="宋体" w:cs="宋体"/>
                <w:spacing w:val="8"/>
              </w:rPr>
              <w:t>除磋商文件中有特别规定外，仅适用于招标投</w:t>
            </w:r>
            <w:r>
              <w:rPr>
                <w:rFonts w:hint="eastAsia" w:ascii="宋体" w:hAnsi="宋体" w:eastAsia="宋体" w:cs="宋体"/>
                <w:spacing w:val="7"/>
              </w:rPr>
              <w:t>标阶段的规定，</w:t>
            </w:r>
            <w:r>
              <w:rPr>
                <w:rFonts w:hint="eastAsia" w:ascii="宋体" w:hAnsi="宋体" w:eastAsia="宋体" w:cs="宋体"/>
                <w:spacing w:val="6"/>
              </w:rPr>
              <w:t>按磋商公告（投标邀请书）、申请人须知、评审办法、响应文件格式的先后顺序解释；同一组成文件中就同一事项的规定或约定不一致的，以编排顺序在后者为准；同一组成文件不同版本之间有不一致的，以形成时间在后者为准。按本款前述规定</w:t>
            </w:r>
            <w:r>
              <w:rPr>
                <w:rFonts w:hint="eastAsia" w:ascii="宋体" w:hAnsi="宋体" w:eastAsia="宋体" w:cs="宋体"/>
                <w:spacing w:val="8"/>
              </w:rPr>
              <w:t>仍不能形成结论的，由采购人负责解释。</w:t>
            </w:r>
          </w:p>
        </w:tc>
      </w:tr>
      <w:tr w14:paraId="25D48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749" w:type="dxa"/>
            <w:vAlign w:val="top"/>
          </w:tcPr>
          <w:p w14:paraId="381523D6">
            <w:pPr>
              <w:spacing w:before="71" w:line="195" w:lineRule="auto"/>
              <w:ind w:left="269"/>
              <w:rPr>
                <w:rFonts w:hint="eastAsia" w:ascii="宋体" w:hAnsi="宋体" w:eastAsia="宋体" w:cs="宋体"/>
                <w:sz w:val="20"/>
                <w:szCs w:val="20"/>
              </w:rPr>
            </w:pPr>
            <w:r>
              <w:rPr>
                <w:rFonts w:hint="eastAsia" w:ascii="宋体" w:hAnsi="宋体" w:eastAsia="宋体" w:cs="宋体"/>
                <w:spacing w:val="3"/>
                <w:sz w:val="20"/>
                <w:szCs w:val="20"/>
              </w:rPr>
              <w:t>47</w:t>
            </w:r>
          </w:p>
        </w:tc>
        <w:tc>
          <w:tcPr>
            <w:tcW w:w="9034" w:type="dxa"/>
            <w:gridSpan w:val="2"/>
            <w:vAlign w:val="top"/>
          </w:tcPr>
          <w:p w14:paraId="2BF81987">
            <w:pPr>
              <w:pStyle w:val="7"/>
              <w:spacing w:before="30" w:line="228" w:lineRule="auto"/>
              <w:ind w:left="120"/>
              <w:rPr>
                <w:rFonts w:hint="eastAsia" w:ascii="宋体" w:hAnsi="宋体" w:eastAsia="宋体" w:cs="宋体"/>
              </w:rPr>
            </w:pPr>
            <w:r>
              <w:rPr>
                <w:rFonts w:hint="eastAsia" w:ascii="宋体" w:hAnsi="宋体" w:eastAsia="宋体" w:cs="宋体"/>
                <w:spacing w:val="8"/>
              </w:rPr>
              <w:t>资格审查方式：资格后审</w:t>
            </w:r>
          </w:p>
        </w:tc>
      </w:tr>
      <w:tr w14:paraId="55712B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749" w:type="dxa"/>
            <w:vAlign w:val="top"/>
          </w:tcPr>
          <w:p w14:paraId="5C688128">
            <w:pPr>
              <w:spacing w:before="81" w:line="195" w:lineRule="auto"/>
              <w:ind w:left="269"/>
              <w:rPr>
                <w:rFonts w:hint="eastAsia" w:ascii="宋体" w:hAnsi="宋体" w:eastAsia="宋体" w:cs="宋体"/>
                <w:sz w:val="20"/>
                <w:szCs w:val="20"/>
              </w:rPr>
            </w:pPr>
            <w:r>
              <w:rPr>
                <w:rFonts w:hint="eastAsia" w:ascii="宋体" w:hAnsi="宋体" w:eastAsia="宋体" w:cs="宋体"/>
                <w:spacing w:val="3"/>
                <w:sz w:val="20"/>
                <w:szCs w:val="20"/>
              </w:rPr>
              <w:t>48</w:t>
            </w:r>
          </w:p>
        </w:tc>
        <w:tc>
          <w:tcPr>
            <w:tcW w:w="9034" w:type="dxa"/>
            <w:gridSpan w:val="2"/>
            <w:vAlign w:val="top"/>
          </w:tcPr>
          <w:p w14:paraId="541DED08">
            <w:pPr>
              <w:pStyle w:val="7"/>
              <w:spacing w:before="41" w:line="226" w:lineRule="auto"/>
              <w:ind w:left="111"/>
              <w:rPr>
                <w:rFonts w:hint="eastAsia" w:ascii="宋体" w:hAnsi="宋体" w:eastAsia="宋体" w:cs="宋体"/>
              </w:rPr>
            </w:pPr>
            <w:r>
              <w:rPr>
                <w:rFonts w:hint="eastAsia" w:ascii="宋体" w:hAnsi="宋体" w:eastAsia="宋体" w:cs="宋体"/>
                <w:spacing w:val="9"/>
              </w:rPr>
              <w:t>付款方式：工程全部完成竣工验收合格，双方完成结算审核后付清工程价款。</w:t>
            </w:r>
          </w:p>
        </w:tc>
      </w:tr>
      <w:tr w14:paraId="7E25E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2" w:hRule="atLeast"/>
        </w:trPr>
        <w:tc>
          <w:tcPr>
            <w:tcW w:w="749" w:type="dxa"/>
            <w:vAlign w:val="top"/>
          </w:tcPr>
          <w:p w14:paraId="49E14443">
            <w:pPr>
              <w:spacing w:line="251" w:lineRule="auto"/>
              <w:rPr>
                <w:rFonts w:hint="eastAsia" w:ascii="宋体" w:hAnsi="宋体" w:eastAsia="宋体" w:cs="宋体"/>
                <w:sz w:val="21"/>
              </w:rPr>
            </w:pPr>
          </w:p>
          <w:p w14:paraId="4FE6354F">
            <w:pPr>
              <w:spacing w:line="251" w:lineRule="auto"/>
              <w:rPr>
                <w:rFonts w:hint="eastAsia" w:ascii="宋体" w:hAnsi="宋体" w:eastAsia="宋体" w:cs="宋体"/>
                <w:sz w:val="21"/>
              </w:rPr>
            </w:pPr>
          </w:p>
          <w:p w14:paraId="79FFBE2A">
            <w:pPr>
              <w:spacing w:before="57" w:line="195" w:lineRule="auto"/>
              <w:ind w:left="269"/>
              <w:rPr>
                <w:rFonts w:hint="eastAsia" w:ascii="宋体" w:hAnsi="宋体" w:eastAsia="宋体" w:cs="宋体"/>
                <w:sz w:val="20"/>
                <w:szCs w:val="20"/>
              </w:rPr>
            </w:pPr>
            <w:r>
              <w:rPr>
                <w:rFonts w:hint="eastAsia" w:ascii="宋体" w:hAnsi="宋体" w:eastAsia="宋体" w:cs="宋体"/>
                <w:spacing w:val="3"/>
                <w:sz w:val="20"/>
                <w:szCs w:val="20"/>
              </w:rPr>
              <w:t>49</w:t>
            </w:r>
          </w:p>
        </w:tc>
        <w:tc>
          <w:tcPr>
            <w:tcW w:w="9034" w:type="dxa"/>
            <w:gridSpan w:val="2"/>
            <w:vAlign w:val="top"/>
          </w:tcPr>
          <w:p w14:paraId="7A9F7A27">
            <w:pPr>
              <w:pStyle w:val="7"/>
              <w:spacing w:before="32" w:line="293" w:lineRule="auto"/>
              <w:ind w:left="110" w:right="108" w:firstLine="422"/>
              <w:jc w:val="both"/>
              <w:rPr>
                <w:rFonts w:hint="eastAsia" w:ascii="宋体" w:hAnsi="宋体" w:eastAsia="宋体" w:cs="宋体"/>
              </w:rPr>
            </w:pPr>
            <w:r>
              <w:rPr>
                <w:rFonts w:hint="eastAsia" w:ascii="宋体" w:hAnsi="宋体" w:eastAsia="宋体" w:cs="宋体"/>
                <w:spacing w:val="10"/>
              </w:rPr>
              <w:t>经磋商小组按照得分由高到低的顺序推荐成交候选人在</w:t>
            </w:r>
            <w:r>
              <w:rPr>
                <w:rFonts w:hint="eastAsia" w:ascii="宋体" w:hAnsi="宋体" w:eastAsia="宋体" w:cs="宋体"/>
                <w:spacing w:val="9"/>
              </w:rPr>
              <w:t>公示期后确定为中标人后，申请人需</w:t>
            </w:r>
            <w:r>
              <w:rPr>
                <w:rFonts w:hint="eastAsia" w:ascii="宋体" w:hAnsi="宋体" w:eastAsia="宋体" w:cs="宋体"/>
                <w:spacing w:val="10"/>
              </w:rPr>
              <w:t>向采购人及采购代理机构递交与最终报价相符的已标价工程量清单</w:t>
            </w:r>
            <w:r>
              <w:rPr>
                <w:rFonts w:hint="eastAsia" w:ascii="宋体" w:hAnsi="宋体" w:eastAsia="宋体" w:cs="宋体"/>
                <w:spacing w:val="10"/>
                <w:lang w:eastAsia="zh-CN"/>
              </w:rPr>
              <w:t>纸质</w:t>
            </w:r>
            <w:r>
              <w:rPr>
                <w:rFonts w:hint="eastAsia" w:ascii="宋体" w:hAnsi="宋体" w:eastAsia="宋体" w:cs="宋体"/>
                <w:spacing w:val="9"/>
              </w:rPr>
              <w:t>版（加盖公章及注册</w:t>
            </w:r>
            <w:r>
              <w:rPr>
                <w:rFonts w:hint="eastAsia" w:ascii="宋体" w:hAnsi="宋体" w:eastAsia="宋体" w:cs="宋体"/>
                <w:spacing w:val="9"/>
                <w:lang w:eastAsia="zh-CN"/>
              </w:rPr>
              <w:t>造价</w:t>
            </w:r>
            <w:r>
              <w:rPr>
                <w:rFonts w:hint="eastAsia" w:ascii="宋体" w:hAnsi="宋体" w:eastAsia="宋体" w:cs="宋体"/>
                <w:spacing w:val="11"/>
              </w:rPr>
              <w:t>师签字盖章）三份及</w:t>
            </w:r>
            <w:r>
              <w:rPr>
                <w:rFonts w:hint="eastAsia" w:ascii="宋体" w:hAnsi="宋体" w:eastAsia="宋体" w:cs="宋体"/>
                <w:spacing w:val="-38"/>
              </w:rPr>
              <w:t xml:space="preserve"> </w:t>
            </w:r>
            <w:r>
              <w:rPr>
                <w:rFonts w:hint="eastAsia" w:ascii="宋体" w:hAnsi="宋体" w:eastAsia="宋体" w:cs="宋体"/>
              </w:rPr>
              <w:t>excel</w:t>
            </w:r>
            <w:r>
              <w:rPr>
                <w:rFonts w:hint="eastAsia" w:ascii="宋体" w:hAnsi="宋体" w:eastAsia="宋体" w:cs="宋体"/>
                <w:spacing w:val="11"/>
              </w:rPr>
              <w:t xml:space="preserve"> 版和计价软件版格式存储的</w:t>
            </w:r>
            <w:r>
              <w:rPr>
                <w:rFonts w:hint="eastAsia" w:ascii="宋体" w:hAnsi="宋体" w:eastAsia="宋体" w:cs="宋体"/>
                <w:spacing w:val="-44"/>
              </w:rPr>
              <w:t xml:space="preserve"> </w:t>
            </w:r>
            <w:r>
              <w:rPr>
                <w:rFonts w:hint="eastAsia" w:ascii="宋体" w:hAnsi="宋体" w:eastAsia="宋体" w:cs="宋体"/>
                <w:spacing w:val="10"/>
              </w:rPr>
              <w:t>U</w:t>
            </w:r>
            <w:r>
              <w:rPr>
                <w:rFonts w:hint="eastAsia" w:ascii="宋体" w:hAnsi="宋体" w:eastAsia="宋体" w:cs="宋体"/>
                <w:spacing w:val="-35"/>
              </w:rPr>
              <w:t xml:space="preserve"> </w:t>
            </w:r>
            <w:r>
              <w:rPr>
                <w:rFonts w:hint="eastAsia" w:ascii="宋体" w:hAnsi="宋体" w:eastAsia="宋体" w:cs="宋体"/>
                <w:spacing w:val="10"/>
              </w:rPr>
              <w:t>盘</w:t>
            </w:r>
            <w:r>
              <w:rPr>
                <w:rFonts w:hint="eastAsia" w:ascii="宋体" w:hAnsi="宋体" w:eastAsia="宋体" w:cs="宋体"/>
                <w:spacing w:val="-34"/>
              </w:rPr>
              <w:t xml:space="preserve"> </w:t>
            </w:r>
            <w:r>
              <w:rPr>
                <w:rFonts w:hint="eastAsia" w:ascii="宋体" w:hAnsi="宋体" w:eastAsia="宋体" w:cs="宋体"/>
                <w:spacing w:val="10"/>
              </w:rPr>
              <w:t>2</w:t>
            </w:r>
            <w:r>
              <w:rPr>
                <w:rFonts w:hint="eastAsia" w:ascii="宋体" w:hAnsi="宋体" w:eastAsia="宋体" w:cs="宋体"/>
                <w:spacing w:val="-36"/>
              </w:rPr>
              <w:t xml:space="preserve"> </w:t>
            </w:r>
            <w:r>
              <w:rPr>
                <w:rFonts w:hint="eastAsia" w:ascii="宋体" w:hAnsi="宋体" w:eastAsia="宋体" w:cs="宋体"/>
                <w:spacing w:val="10"/>
              </w:rPr>
              <w:t>份。（注：递交时间在公示期</w:t>
            </w:r>
            <w:r>
              <w:rPr>
                <w:rFonts w:hint="eastAsia" w:ascii="宋体" w:hAnsi="宋体" w:eastAsia="宋体" w:cs="宋体"/>
                <w:spacing w:val="8"/>
              </w:rPr>
              <w:t>后，发放成交通知书前）</w:t>
            </w:r>
          </w:p>
        </w:tc>
      </w:tr>
      <w:tr w14:paraId="469C5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0" w:hRule="atLeast"/>
        </w:trPr>
        <w:tc>
          <w:tcPr>
            <w:tcW w:w="749" w:type="dxa"/>
            <w:vAlign w:val="top"/>
          </w:tcPr>
          <w:p w14:paraId="77617DEC">
            <w:pPr>
              <w:spacing w:line="347" w:lineRule="auto"/>
              <w:rPr>
                <w:rFonts w:hint="eastAsia" w:ascii="宋体" w:hAnsi="宋体" w:eastAsia="宋体" w:cs="宋体"/>
                <w:sz w:val="21"/>
              </w:rPr>
            </w:pPr>
          </w:p>
          <w:p w14:paraId="6AF82460">
            <w:pPr>
              <w:spacing w:line="348" w:lineRule="auto"/>
              <w:rPr>
                <w:rFonts w:hint="eastAsia" w:ascii="宋体" w:hAnsi="宋体" w:eastAsia="宋体" w:cs="宋体"/>
                <w:sz w:val="21"/>
              </w:rPr>
            </w:pPr>
          </w:p>
          <w:p w14:paraId="0D111F3C">
            <w:pPr>
              <w:spacing w:before="58" w:line="195" w:lineRule="auto"/>
              <w:ind w:left="276"/>
              <w:rPr>
                <w:rFonts w:hint="eastAsia" w:ascii="宋体" w:hAnsi="宋体" w:eastAsia="宋体" w:cs="宋体"/>
                <w:sz w:val="20"/>
                <w:szCs w:val="20"/>
              </w:rPr>
            </w:pPr>
            <w:r>
              <w:rPr>
                <w:rFonts w:hint="eastAsia" w:ascii="宋体" w:hAnsi="宋体" w:eastAsia="宋体" w:cs="宋体"/>
                <w:sz w:val="20"/>
                <w:szCs w:val="20"/>
              </w:rPr>
              <w:t>50</w:t>
            </w:r>
          </w:p>
        </w:tc>
        <w:tc>
          <w:tcPr>
            <w:tcW w:w="9034" w:type="dxa"/>
            <w:gridSpan w:val="2"/>
            <w:vAlign w:val="top"/>
          </w:tcPr>
          <w:p w14:paraId="6D0F719F">
            <w:pPr>
              <w:pStyle w:val="7"/>
              <w:spacing w:before="32" w:line="227" w:lineRule="auto"/>
              <w:ind w:left="112"/>
              <w:rPr>
                <w:rFonts w:hint="eastAsia" w:ascii="宋体" w:hAnsi="宋体" w:eastAsia="宋体" w:cs="宋体"/>
                <w:sz w:val="20"/>
                <w:szCs w:val="20"/>
              </w:rPr>
            </w:pPr>
            <w:r>
              <w:rPr>
                <w:rFonts w:hint="eastAsia" w:ascii="宋体" w:hAnsi="宋体" w:eastAsia="宋体" w:cs="宋体"/>
                <w:spacing w:val="8"/>
                <w:sz w:val="20"/>
                <w:szCs w:val="20"/>
              </w:rPr>
              <w:t>落实政府采购政策需满足的资格要求：</w:t>
            </w:r>
          </w:p>
          <w:p w14:paraId="4D8AEB61">
            <w:pPr>
              <w:pStyle w:val="7"/>
              <w:spacing w:before="81" w:line="279" w:lineRule="auto"/>
              <w:ind w:left="111" w:right="105" w:firstLine="420"/>
              <w:jc w:val="both"/>
              <w:rPr>
                <w:rFonts w:hint="eastAsia" w:ascii="宋体" w:hAnsi="宋体" w:eastAsia="宋体" w:cs="宋体"/>
                <w:sz w:val="22"/>
                <w:szCs w:val="22"/>
              </w:rPr>
            </w:pPr>
            <w:r>
              <w:rPr>
                <w:rFonts w:hint="eastAsia" w:ascii="宋体" w:hAnsi="宋体" w:eastAsia="宋体" w:cs="宋体"/>
                <w:spacing w:val="2"/>
                <w:sz w:val="20"/>
                <w:szCs w:val="20"/>
              </w:rPr>
              <w:t>本项目专门面向中小企业；《政府采购促进中小企业发展管理办法》</w:t>
            </w:r>
            <w:r>
              <w:rPr>
                <w:rFonts w:hint="eastAsia" w:ascii="宋体" w:hAnsi="宋体" w:eastAsia="宋体" w:cs="宋体"/>
                <w:spacing w:val="-53"/>
                <w:sz w:val="20"/>
                <w:szCs w:val="20"/>
              </w:rPr>
              <w:t xml:space="preserve"> </w:t>
            </w:r>
            <w:r>
              <w:rPr>
                <w:rFonts w:hint="eastAsia" w:ascii="宋体" w:hAnsi="宋体" w:eastAsia="宋体" w:cs="宋体"/>
                <w:spacing w:val="2"/>
                <w:sz w:val="20"/>
                <w:szCs w:val="20"/>
              </w:rPr>
              <w:t>(财库〔2020〕46</w:t>
            </w:r>
            <w:r>
              <w:rPr>
                <w:rFonts w:hint="eastAsia" w:ascii="宋体" w:hAnsi="宋体" w:eastAsia="宋体" w:cs="宋体"/>
                <w:spacing w:val="-1"/>
                <w:sz w:val="20"/>
                <w:szCs w:val="20"/>
              </w:rPr>
              <w:t>号)、《关于促进残疾人就业政府采购政策的通知》(财库[</w:t>
            </w:r>
            <w:r>
              <w:rPr>
                <w:rFonts w:hint="eastAsia" w:ascii="宋体" w:hAnsi="宋体" w:eastAsia="宋体" w:cs="宋体"/>
                <w:sz w:val="20"/>
                <w:szCs w:val="20"/>
              </w:rPr>
              <w:fldChar w:fldCharType="begin"/>
            </w:r>
            <w:r>
              <w:rPr>
                <w:rFonts w:hint="eastAsia" w:ascii="宋体" w:hAnsi="宋体" w:eastAsia="宋体" w:cs="宋体"/>
                <w:sz w:val="20"/>
                <w:szCs w:val="20"/>
              </w:rPr>
              <w:instrText xml:space="preserve"> HYPERLINK \l "bookmark53" </w:instrText>
            </w:r>
            <w:r>
              <w:rPr>
                <w:rFonts w:hint="eastAsia" w:ascii="宋体" w:hAnsi="宋体" w:eastAsia="宋体" w:cs="宋体"/>
                <w:sz w:val="20"/>
                <w:szCs w:val="20"/>
              </w:rPr>
              <w:fldChar w:fldCharType="separate"/>
            </w:r>
            <w:r>
              <w:rPr>
                <w:rFonts w:hint="eastAsia" w:ascii="宋体" w:hAnsi="宋体" w:eastAsia="宋体" w:cs="宋体"/>
                <w:spacing w:val="-1"/>
                <w:sz w:val="20"/>
                <w:szCs w:val="20"/>
              </w:rPr>
              <w:t>2017</w:t>
            </w:r>
            <w:r>
              <w:rPr>
                <w:rFonts w:hint="eastAsia" w:ascii="宋体" w:hAnsi="宋体" w:eastAsia="宋体" w:cs="宋体"/>
                <w:spacing w:val="-1"/>
                <w:sz w:val="20"/>
                <w:szCs w:val="20"/>
              </w:rPr>
              <w:fldChar w:fldCharType="end"/>
            </w:r>
            <w:r>
              <w:rPr>
                <w:rFonts w:hint="eastAsia" w:ascii="宋体" w:hAnsi="宋体" w:eastAsia="宋体" w:cs="宋体"/>
                <w:spacing w:val="-1"/>
                <w:sz w:val="20"/>
                <w:szCs w:val="20"/>
              </w:rPr>
              <w:t>]1</w:t>
            </w:r>
            <w:r>
              <w:rPr>
                <w:rFonts w:hint="eastAsia" w:ascii="宋体" w:hAnsi="宋体" w:eastAsia="宋体" w:cs="宋体"/>
                <w:spacing w:val="-2"/>
                <w:sz w:val="20"/>
                <w:szCs w:val="20"/>
              </w:rPr>
              <w:t>41</w:t>
            </w:r>
            <w:r>
              <w:rPr>
                <w:rFonts w:hint="eastAsia" w:ascii="宋体" w:hAnsi="宋体" w:eastAsia="宋体" w:cs="宋体"/>
                <w:spacing w:val="-41"/>
                <w:sz w:val="20"/>
                <w:szCs w:val="20"/>
              </w:rPr>
              <w:t xml:space="preserve"> </w:t>
            </w:r>
            <w:r>
              <w:rPr>
                <w:rFonts w:hint="eastAsia" w:ascii="宋体" w:hAnsi="宋体" w:eastAsia="宋体" w:cs="宋体"/>
                <w:spacing w:val="-2"/>
                <w:sz w:val="20"/>
                <w:szCs w:val="20"/>
              </w:rPr>
              <w:t>号)、《关于政府采购支</w:t>
            </w:r>
            <w:r>
              <w:rPr>
                <w:rFonts w:hint="eastAsia" w:ascii="宋体" w:hAnsi="宋体" w:eastAsia="宋体" w:cs="宋体"/>
                <w:spacing w:val="-1"/>
                <w:sz w:val="20"/>
                <w:szCs w:val="20"/>
              </w:rPr>
              <w:t>持监狱企业发展有关问题的通知》(财库[</w:t>
            </w:r>
            <w:r>
              <w:rPr>
                <w:rFonts w:hint="eastAsia" w:ascii="宋体" w:hAnsi="宋体" w:eastAsia="宋体" w:cs="宋体"/>
                <w:sz w:val="20"/>
                <w:szCs w:val="20"/>
              </w:rPr>
              <w:fldChar w:fldCharType="begin"/>
            </w:r>
            <w:r>
              <w:rPr>
                <w:rFonts w:hint="eastAsia" w:ascii="宋体" w:hAnsi="宋体" w:eastAsia="宋体" w:cs="宋体"/>
                <w:sz w:val="20"/>
                <w:szCs w:val="20"/>
              </w:rPr>
              <w:instrText xml:space="preserve"> HYPERLINK \l "bookmark54" </w:instrText>
            </w:r>
            <w:r>
              <w:rPr>
                <w:rFonts w:hint="eastAsia" w:ascii="宋体" w:hAnsi="宋体" w:eastAsia="宋体" w:cs="宋体"/>
                <w:sz w:val="20"/>
                <w:szCs w:val="20"/>
              </w:rPr>
              <w:fldChar w:fldCharType="separate"/>
            </w:r>
            <w:r>
              <w:rPr>
                <w:rFonts w:hint="eastAsia" w:ascii="宋体" w:hAnsi="宋体" w:eastAsia="宋体" w:cs="宋体"/>
                <w:spacing w:val="-1"/>
                <w:sz w:val="20"/>
                <w:szCs w:val="20"/>
              </w:rPr>
              <w:t>2014</w:t>
            </w:r>
            <w:r>
              <w:rPr>
                <w:rFonts w:hint="eastAsia" w:ascii="宋体" w:hAnsi="宋体" w:eastAsia="宋体" w:cs="宋体"/>
                <w:spacing w:val="-1"/>
                <w:sz w:val="20"/>
                <w:szCs w:val="20"/>
              </w:rPr>
              <w:fldChar w:fldCharType="end"/>
            </w:r>
            <w:r>
              <w:rPr>
                <w:rFonts w:hint="eastAsia" w:ascii="宋体" w:hAnsi="宋体" w:eastAsia="宋体" w:cs="宋体"/>
                <w:spacing w:val="-1"/>
                <w:sz w:val="20"/>
                <w:szCs w:val="20"/>
              </w:rPr>
              <w:t>]68</w:t>
            </w:r>
            <w:r>
              <w:rPr>
                <w:rFonts w:hint="eastAsia" w:ascii="宋体" w:hAnsi="宋体" w:eastAsia="宋体" w:cs="宋体"/>
                <w:spacing w:val="-41"/>
                <w:sz w:val="20"/>
                <w:szCs w:val="20"/>
              </w:rPr>
              <w:t xml:space="preserve"> </w:t>
            </w:r>
            <w:r>
              <w:rPr>
                <w:rFonts w:hint="eastAsia" w:ascii="宋体" w:hAnsi="宋体" w:eastAsia="宋体" w:cs="宋体"/>
                <w:spacing w:val="-1"/>
                <w:sz w:val="20"/>
                <w:szCs w:val="20"/>
              </w:rPr>
              <w:t>号)、《关</w:t>
            </w:r>
            <w:r>
              <w:rPr>
                <w:rFonts w:hint="eastAsia" w:ascii="宋体" w:hAnsi="宋体" w:eastAsia="宋体" w:cs="宋体"/>
                <w:spacing w:val="-2"/>
                <w:sz w:val="20"/>
                <w:szCs w:val="20"/>
              </w:rPr>
              <w:t>于调整优化节能产品、环境标志</w:t>
            </w:r>
            <w:r>
              <w:rPr>
                <w:rFonts w:hint="eastAsia" w:ascii="宋体" w:hAnsi="宋体" w:eastAsia="宋体" w:cs="宋体"/>
                <w:spacing w:val="-3"/>
                <w:sz w:val="20"/>
                <w:szCs w:val="20"/>
              </w:rPr>
              <w:t>产品政府采购执行机制的通知》</w:t>
            </w:r>
            <w:r>
              <w:rPr>
                <w:rFonts w:hint="eastAsia" w:ascii="宋体" w:hAnsi="宋体" w:eastAsia="宋体" w:cs="宋体"/>
                <w:spacing w:val="-52"/>
                <w:sz w:val="20"/>
                <w:szCs w:val="20"/>
              </w:rPr>
              <w:t xml:space="preserve"> </w:t>
            </w:r>
            <w:r>
              <w:rPr>
                <w:rFonts w:hint="eastAsia" w:ascii="宋体" w:hAnsi="宋体" w:eastAsia="宋体" w:cs="宋体"/>
                <w:spacing w:val="-3"/>
                <w:sz w:val="20"/>
                <w:szCs w:val="20"/>
              </w:rPr>
              <w:t>(财库[</w:t>
            </w:r>
            <w:r>
              <w:rPr>
                <w:rFonts w:hint="eastAsia" w:ascii="宋体" w:hAnsi="宋体" w:eastAsia="宋体" w:cs="宋体"/>
                <w:sz w:val="20"/>
                <w:szCs w:val="20"/>
              </w:rPr>
              <w:fldChar w:fldCharType="begin"/>
            </w:r>
            <w:r>
              <w:rPr>
                <w:rFonts w:hint="eastAsia" w:ascii="宋体" w:hAnsi="宋体" w:eastAsia="宋体" w:cs="宋体"/>
                <w:sz w:val="20"/>
                <w:szCs w:val="20"/>
              </w:rPr>
              <w:instrText xml:space="preserve"> HYPERLINK \l "bookmark55" </w:instrText>
            </w:r>
            <w:r>
              <w:rPr>
                <w:rFonts w:hint="eastAsia" w:ascii="宋体" w:hAnsi="宋体" w:eastAsia="宋体" w:cs="宋体"/>
                <w:sz w:val="20"/>
                <w:szCs w:val="20"/>
              </w:rPr>
              <w:fldChar w:fldCharType="separate"/>
            </w:r>
            <w:r>
              <w:rPr>
                <w:rFonts w:hint="eastAsia" w:ascii="宋体" w:hAnsi="宋体" w:eastAsia="宋体" w:cs="宋体"/>
                <w:spacing w:val="-3"/>
                <w:sz w:val="20"/>
                <w:szCs w:val="20"/>
              </w:rPr>
              <w:t>2019</w:t>
            </w:r>
            <w:r>
              <w:rPr>
                <w:rFonts w:hint="eastAsia" w:ascii="宋体" w:hAnsi="宋体" w:eastAsia="宋体" w:cs="宋体"/>
                <w:spacing w:val="-3"/>
                <w:sz w:val="20"/>
                <w:szCs w:val="20"/>
              </w:rPr>
              <w:fldChar w:fldCharType="end"/>
            </w:r>
            <w:r>
              <w:rPr>
                <w:rFonts w:hint="eastAsia" w:ascii="宋体" w:hAnsi="宋体" w:eastAsia="宋体" w:cs="宋体"/>
                <w:spacing w:val="-3"/>
                <w:sz w:val="20"/>
                <w:szCs w:val="20"/>
              </w:rPr>
              <w:t>]9</w:t>
            </w:r>
            <w:r>
              <w:rPr>
                <w:rFonts w:hint="eastAsia" w:ascii="宋体" w:hAnsi="宋体" w:eastAsia="宋体" w:cs="宋体"/>
                <w:spacing w:val="-41"/>
                <w:sz w:val="20"/>
                <w:szCs w:val="20"/>
              </w:rPr>
              <w:t xml:space="preserve"> </w:t>
            </w:r>
            <w:r>
              <w:rPr>
                <w:rFonts w:hint="eastAsia" w:ascii="宋体" w:hAnsi="宋体" w:eastAsia="宋体" w:cs="宋体"/>
                <w:spacing w:val="-3"/>
                <w:sz w:val="20"/>
                <w:szCs w:val="20"/>
              </w:rPr>
              <w:t>号)；</w:t>
            </w:r>
          </w:p>
        </w:tc>
      </w:tr>
      <w:tr w14:paraId="52D4B3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749" w:type="dxa"/>
            <w:vAlign w:val="top"/>
          </w:tcPr>
          <w:p w14:paraId="3EC7FA3B">
            <w:pPr>
              <w:spacing w:before="79" w:line="195" w:lineRule="auto"/>
              <w:ind w:left="276"/>
              <w:rPr>
                <w:rFonts w:hint="eastAsia" w:ascii="宋体" w:hAnsi="宋体" w:eastAsia="宋体" w:cs="宋体"/>
                <w:sz w:val="20"/>
                <w:szCs w:val="20"/>
              </w:rPr>
            </w:pPr>
            <w:r>
              <w:rPr>
                <w:rFonts w:hint="eastAsia" w:ascii="宋体" w:hAnsi="宋体" w:eastAsia="宋体" w:cs="宋体"/>
                <w:sz w:val="20"/>
                <w:szCs w:val="20"/>
              </w:rPr>
              <w:t>51</w:t>
            </w:r>
          </w:p>
        </w:tc>
        <w:tc>
          <w:tcPr>
            <w:tcW w:w="9034" w:type="dxa"/>
            <w:gridSpan w:val="2"/>
            <w:vAlign w:val="top"/>
          </w:tcPr>
          <w:p w14:paraId="216C2AC3">
            <w:pPr>
              <w:pStyle w:val="7"/>
              <w:spacing w:before="39" w:line="227" w:lineRule="auto"/>
              <w:ind w:left="113"/>
              <w:rPr>
                <w:rFonts w:hint="eastAsia" w:ascii="宋体" w:hAnsi="宋体" w:eastAsia="宋体" w:cs="宋体"/>
              </w:rPr>
            </w:pPr>
            <w:r>
              <w:rPr>
                <w:rFonts w:hint="eastAsia" w:ascii="宋体" w:hAnsi="宋体" w:eastAsia="宋体" w:cs="宋体"/>
                <w:spacing w:val="7"/>
              </w:rPr>
              <w:t>各投标人均可就本招标项目上述标段中的</w:t>
            </w:r>
            <w:r>
              <w:rPr>
                <w:rFonts w:hint="eastAsia" w:ascii="宋体" w:hAnsi="宋体" w:eastAsia="宋体" w:cs="宋体"/>
                <w:spacing w:val="-9"/>
              </w:rPr>
              <w:t xml:space="preserve"> </w:t>
            </w:r>
            <w:r>
              <w:rPr>
                <w:rFonts w:hint="eastAsia" w:ascii="宋体" w:hAnsi="宋体" w:eastAsia="宋体" w:cs="宋体"/>
                <w:spacing w:val="7"/>
              </w:rPr>
              <w:t>1</w:t>
            </w:r>
            <w:r>
              <w:rPr>
                <w:rFonts w:hint="eastAsia" w:ascii="宋体" w:hAnsi="宋体" w:eastAsia="宋体" w:cs="宋体"/>
                <w:spacing w:val="-38"/>
              </w:rPr>
              <w:t xml:space="preserve"> </w:t>
            </w:r>
            <w:r>
              <w:rPr>
                <w:rFonts w:hint="eastAsia" w:ascii="宋体" w:hAnsi="宋体" w:eastAsia="宋体" w:cs="宋体"/>
                <w:spacing w:val="7"/>
              </w:rPr>
              <w:t>个标段投标。</w:t>
            </w:r>
          </w:p>
        </w:tc>
      </w:tr>
      <w:tr w14:paraId="292711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2" w:hRule="atLeast"/>
        </w:trPr>
        <w:tc>
          <w:tcPr>
            <w:tcW w:w="749" w:type="dxa"/>
            <w:vAlign w:val="top"/>
          </w:tcPr>
          <w:p w14:paraId="5FAF6494">
            <w:pPr>
              <w:spacing w:line="251" w:lineRule="auto"/>
              <w:rPr>
                <w:rFonts w:hint="eastAsia" w:ascii="宋体" w:hAnsi="宋体" w:eastAsia="宋体" w:cs="宋体"/>
                <w:sz w:val="21"/>
              </w:rPr>
            </w:pPr>
          </w:p>
          <w:p w14:paraId="0E3725DE">
            <w:pPr>
              <w:spacing w:line="251" w:lineRule="auto"/>
              <w:rPr>
                <w:rFonts w:hint="eastAsia" w:ascii="宋体" w:hAnsi="宋体" w:eastAsia="宋体" w:cs="宋体"/>
                <w:sz w:val="21"/>
              </w:rPr>
            </w:pPr>
          </w:p>
          <w:p w14:paraId="39A2C277">
            <w:pPr>
              <w:spacing w:before="57" w:line="195" w:lineRule="auto"/>
              <w:ind w:left="276"/>
              <w:rPr>
                <w:rFonts w:hint="eastAsia" w:ascii="宋体" w:hAnsi="宋体" w:eastAsia="宋体" w:cs="宋体"/>
                <w:sz w:val="20"/>
                <w:szCs w:val="20"/>
              </w:rPr>
            </w:pPr>
            <w:r>
              <w:rPr>
                <w:rFonts w:hint="eastAsia" w:ascii="宋体" w:hAnsi="宋体" w:eastAsia="宋体" w:cs="宋体"/>
                <w:sz w:val="20"/>
                <w:szCs w:val="20"/>
              </w:rPr>
              <w:t>52</w:t>
            </w:r>
          </w:p>
        </w:tc>
        <w:tc>
          <w:tcPr>
            <w:tcW w:w="9034" w:type="dxa"/>
            <w:gridSpan w:val="2"/>
            <w:vAlign w:val="top"/>
          </w:tcPr>
          <w:p w14:paraId="64441DB0">
            <w:pPr>
              <w:pStyle w:val="7"/>
              <w:spacing w:before="35" w:line="301" w:lineRule="auto"/>
              <w:ind w:left="114" w:right="108" w:hanging="2"/>
              <w:jc w:val="both"/>
              <w:rPr>
                <w:rFonts w:hint="eastAsia" w:ascii="宋体" w:hAnsi="宋体" w:eastAsia="宋体" w:cs="宋体"/>
              </w:rPr>
            </w:pPr>
            <w:r>
              <w:rPr>
                <w:rFonts w:hint="eastAsia" w:ascii="宋体" w:hAnsi="宋体" w:eastAsia="宋体" w:cs="宋体"/>
                <w:spacing w:val="10"/>
              </w:rPr>
              <w:t>依据发改价格〔2015〕299</w:t>
            </w:r>
            <w:r>
              <w:rPr>
                <w:rFonts w:hint="eastAsia" w:ascii="宋体" w:hAnsi="宋体" w:eastAsia="宋体" w:cs="宋体"/>
                <w:spacing w:val="-33"/>
              </w:rPr>
              <w:t xml:space="preserve"> </w:t>
            </w:r>
            <w:r>
              <w:rPr>
                <w:rFonts w:hint="eastAsia" w:ascii="宋体" w:hAnsi="宋体" w:eastAsia="宋体" w:cs="宋体"/>
                <w:spacing w:val="10"/>
              </w:rPr>
              <w:t>号文件《国家发展改革委关于进一步放开建</w:t>
            </w:r>
            <w:r>
              <w:rPr>
                <w:rFonts w:hint="eastAsia" w:ascii="宋体" w:hAnsi="宋体" w:eastAsia="宋体" w:cs="宋体"/>
                <w:spacing w:val="9"/>
              </w:rPr>
              <w:t>设项目专业服务价格的通知》并结合市场调节价收取。代理服务费“实行市场调节价</w:t>
            </w:r>
            <w:r>
              <w:rPr>
                <w:rFonts w:hint="eastAsia" w:ascii="宋体" w:hAnsi="宋体" w:eastAsia="宋体" w:cs="宋体"/>
                <w:spacing w:val="-72"/>
              </w:rPr>
              <w:t xml:space="preserve"> </w:t>
            </w:r>
            <w:r>
              <w:rPr>
                <w:rFonts w:hint="eastAsia" w:ascii="宋体" w:hAnsi="宋体" w:eastAsia="宋体" w:cs="宋体"/>
                <w:spacing w:val="9"/>
              </w:rPr>
              <w:t>”的收取依据，本项目的代理服</w:t>
            </w:r>
            <w:r>
              <w:rPr>
                <w:rFonts w:hint="eastAsia" w:ascii="宋体" w:hAnsi="宋体" w:eastAsia="宋体" w:cs="宋体"/>
                <w:spacing w:val="8"/>
              </w:rPr>
              <w:t>务费</w:t>
            </w:r>
            <w:r>
              <w:rPr>
                <w:rFonts w:hint="eastAsia" w:ascii="宋体" w:hAnsi="宋体" w:eastAsia="宋体" w:cs="宋体"/>
                <w:spacing w:val="5"/>
              </w:rPr>
              <w:t>实行市场调节价，</w:t>
            </w:r>
            <w:r>
              <w:rPr>
                <w:rFonts w:hint="eastAsia" w:ascii="宋体" w:hAnsi="宋体" w:eastAsia="宋体" w:cs="宋体"/>
                <w:spacing w:val="-45"/>
              </w:rPr>
              <w:t xml:space="preserve"> </w:t>
            </w:r>
            <w:r>
              <w:rPr>
                <w:rFonts w:hint="eastAsia" w:ascii="宋体" w:hAnsi="宋体" w:eastAsia="宋体" w:cs="宋体"/>
                <w:spacing w:val="5"/>
              </w:rPr>
              <w:t>由中标单位支付。</w:t>
            </w:r>
          </w:p>
          <w:p w14:paraId="1AC1A2C2">
            <w:pPr>
              <w:pStyle w:val="7"/>
              <w:spacing w:line="226" w:lineRule="auto"/>
              <w:ind w:left="118"/>
              <w:rPr>
                <w:rFonts w:hint="eastAsia" w:ascii="宋体" w:hAnsi="宋体" w:eastAsia="宋体" w:cs="宋体"/>
              </w:rPr>
            </w:pPr>
            <w:r>
              <w:rPr>
                <w:rFonts w:hint="eastAsia" w:ascii="宋体" w:hAnsi="宋体" w:eastAsia="宋体" w:cs="宋体"/>
                <w:b/>
                <w:bCs/>
                <w:spacing w:val="4"/>
              </w:rPr>
              <w:t>收费比例：中标价格的</w:t>
            </w:r>
            <w:r>
              <w:rPr>
                <w:rFonts w:hint="eastAsia" w:ascii="宋体" w:hAnsi="宋体" w:eastAsia="宋体" w:cs="宋体"/>
                <w:spacing w:val="-23"/>
              </w:rPr>
              <w:t xml:space="preserve"> </w:t>
            </w:r>
            <w:r>
              <w:rPr>
                <w:rFonts w:hint="eastAsia" w:ascii="宋体" w:hAnsi="宋体" w:eastAsia="宋体" w:cs="宋体"/>
                <w:b/>
                <w:bCs/>
                <w:spacing w:val="4"/>
                <w:lang w:val="en-US" w:eastAsia="zh-CN"/>
              </w:rPr>
              <w:t>2</w:t>
            </w:r>
            <w:r>
              <w:rPr>
                <w:rFonts w:hint="eastAsia" w:ascii="宋体" w:hAnsi="宋体" w:eastAsia="宋体" w:cs="宋体"/>
                <w:b/>
                <w:bCs/>
                <w:spacing w:val="4"/>
              </w:rPr>
              <w:t>%</w:t>
            </w:r>
            <w:r>
              <w:rPr>
                <w:rFonts w:hint="eastAsia" w:ascii="宋体" w:hAnsi="宋体" w:eastAsia="宋体" w:cs="宋体"/>
                <w:spacing w:val="4"/>
              </w:rPr>
              <w:t>。</w:t>
            </w:r>
          </w:p>
        </w:tc>
      </w:tr>
      <w:tr w14:paraId="0235B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2" w:hRule="atLeast"/>
        </w:trPr>
        <w:tc>
          <w:tcPr>
            <w:tcW w:w="749" w:type="dxa"/>
            <w:vAlign w:val="top"/>
          </w:tcPr>
          <w:p w14:paraId="68ED5BA9">
            <w:pPr>
              <w:spacing w:line="251" w:lineRule="auto"/>
              <w:rPr>
                <w:rFonts w:hint="eastAsia" w:ascii="宋体" w:hAnsi="宋体" w:eastAsia="宋体" w:cs="宋体"/>
                <w:sz w:val="21"/>
              </w:rPr>
            </w:pPr>
          </w:p>
          <w:p w14:paraId="0B36899D">
            <w:pPr>
              <w:spacing w:line="251" w:lineRule="auto"/>
              <w:rPr>
                <w:rFonts w:hint="eastAsia" w:ascii="宋体" w:hAnsi="宋体" w:eastAsia="宋体" w:cs="宋体"/>
                <w:sz w:val="21"/>
              </w:rPr>
            </w:pPr>
          </w:p>
          <w:p w14:paraId="6E93242C">
            <w:pPr>
              <w:spacing w:before="58" w:line="195" w:lineRule="auto"/>
              <w:ind w:left="276"/>
              <w:rPr>
                <w:rFonts w:hint="eastAsia" w:ascii="宋体" w:hAnsi="宋体" w:eastAsia="宋体" w:cs="宋体"/>
                <w:sz w:val="20"/>
                <w:szCs w:val="20"/>
              </w:rPr>
            </w:pPr>
            <w:r>
              <w:rPr>
                <w:rFonts w:hint="eastAsia" w:ascii="宋体" w:hAnsi="宋体" w:eastAsia="宋体" w:cs="宋体"/>
                <w:sz w:val="20"/>
                <w:szCs w:val="20"/>
              </w:rPr>
              <w:t>53</w:t>
            </w:r>
          </w:p>
        </w:tc>
        <w:tc>
          <w:tcPr>
            <w:tcW w:w="9034" w:type="dxa"/>
            <w:gridSpan w:val="2"/>
            <w:vAlign w:val="top"/>
          </w:tcPr>
          <w:p w14:paraId="51FE2ADB">
            <w:pPr>
              <w:pStyle w:val="7"/>
              <w:spacing w:before="36" w:line="292" w:lineRule="auto"/>
              <w:ind w:left="113" w:right="108" w:hanging="4"/>
              <w:jc w:val="both"/>
              <w:rPr>
                <w:rFonts w:hint="eastAsia" w:ascii="宋体" w:hAnsi="宋体" w:eastAsia="宋体" w:cs="宋体"/>
              </w:rPr>
            </w:pPr>
            <w:r>
              <w:rPr>
                <w:rFonts w:hint="eastAsia" w:ascii="宋体" w:hAnsi="宋体" w:eastAsia="宋体" w:cs="宋体"/>
                <w:spacing w:val="10"/>
              </w:rPr>
              <w:t>请潜在供应商在参加本项目活动期间关注网站信息，所有有投标意愿的供</w:t>
            </w:r>
            <w:r>
              <w:rPr>
                <w:rFonts w:hint="eastAsia" w:ascii="宋体" w:hAnsi="宋体" w:eastAsia="宋体" w:cs="宋体"/>
                <w:spacing w:val="9"/>
              </w:rPr>
              <w:t>应商有义务在网上自行</w:t>
            </w:r>
            <w:r>
              <w:rPr>
                <w:rFonts w:hint="eastAsia" w:ascii="宋体" w:hAnsi="宋体" w:eastAsia="宋体" w:cs="宋体"/>
                <w:spacing w:val="10"/>
              </w:rPr>
              <w:t>查询，无需书面回复。竞争性谈判文件的澄清、修改、变更、延</w:t>
            </w:r>
            <w:r>
              <w:rPr>
                <w:rFonts w:hint="eastAsia" w:ascii="宋体" w:hAnsi="宋体" w:eastAsia="宋体" w:cs="宋体"/>
                <w:spacing w:val="9"/>
              </w:rPr>
              <w:t>期等文件一经发布即视为已告知</w:t>
            </w:r>
            <w:r>
              <w:rPr>
                <w:rFonts w:hint="eastAsia" w:ascii="宋体" w:hAnsi="宋体" w:eastAsia="宋体" w:cs="宋体"/>
                <w:spacing w:val="10"/>
              </w:rPr>
              <w:t>了所有已报名的供应商，因供应商自身原因没有及时查看</w:t>
            </w:r>
            <w:r>
              <w:rPr>
                <w:rFonts w:hint="eastAsia" w:ascii="宋体" w:hAnsi="宋体" w:eastAsia="宋体" w:cs="宋体"/>
                <w:spacing w:val="9"/>
              </w:rPr>
              <w:t>、下载文件导致的一切后果由供应商自</w:t>
            </w:r>
            <w:r>
              <w:rPr>
                <w:rFonts w:hint="eastAsia" w:ascii="宋体" w:hAnsi="宋体" w:eastAsia="宋体" w:cs="宋体"/>
                <w:spacing w:val="4"/>
              </w:rPr>
              <w:t>行负责。</w:t>
            </w:r>
          </w:p>
        </w:tc>
      </w:tr>
      <w:tr w14:paraId="0F13D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2" w:hRule="atLeast"/>
        </w:trPr>
        <w:tc>
          <w:tcPr>
            <w:tcW w:w="749" w:type="dxa"/>
            <w:vAlign w:val="top"/>
          </w:tcPr>
          <w:p w14:paraId="2FFFAECE">
            <w:pPr>
              <w:spacing w:line="251" w:lineRule="auto"/>
              <w:rPr>
                <w:rFonts w:hint="eastAsia" w:ascii="宋体" w:hAnsi="宋体" w:eastAsia="宋体" w:cs="宋体"/>
                <w:sz w:val="21"/>
              </w:rPr>
            </w:pPr>
          </w:p>
          <w:p w14:paraId="66FB0D31">
            <w:pPr>
              <w:spacing w:line="252" w:lineRule="auto"/>
              <w:rPr>
                <w:rFonts w:hint="eastAsia" w:ascii="宋体" w:hAnsi="宋体" w:eastAsia="宋体" w:cs="宋体"/>
                <w:sz w:val="21"/>
              </w:rPr>
            </w:pPr>
          </w:p>
          <w:p w14:paraId="0EF70495">
            <w:pPr>
              <w:spacing w:before="57" w:line="195" w:lineRule="auto"/>
              <w:ind w:left="276"/>
              <w:rPr>
                <w:rFonts w:hint="eastAsia" w:ascii="宋体" w:hAnsi="宋体" w:eastAsia="宋体" w:cs="宋体"/>
                <w:sz w:val="20"/>
                <w:szCs w:val="20"/>
              </w:rPr>
            </w:pPr>
            <w:r>
              <w:rPr>
                <w:rFonts w:hint="eastAsia" w:ascii="宋体" w:hAnsi="宋体" w:eastAsia="宋体" w:cs="宋体"/>
                <w:sz w:val="20"/>
                <w:szCs w:val="20"/>
              </w:rPr>
              <w:t>54</w:t>
            </w:r>
          </w:p>
        </w:tc>
        <w:tc>
          <w:tcPr>
            <w:tcW w:w="9034" w:type="dxa"/>
            <w:gridSpan w:val="2"/>
            <w:vAlign w:val="top"/>
          </w:tcPr>
          <w:p w14:paraId="75F07550">
            <w:pPr>
              <w:pStyle w:val="7"/>
              <w:spacing w:before="36" w:line="301" w:lineRule="auto"/>
              <w:ind w:left="114" w:right="108" w:hanging="3"/>
              <w:jc w:val="both"/>
              <w:rPr>
                <w:rFonts w:hint="eastAsia" w:ascii="宋体" w:hAnsi="宋体" w:eastAsia="宋体" w:cs="宋体"/>
              </w:rPr>
            </w:pPr>
            <w:r>
              <w:rPr>
                <w:rFonts w:hint="eastAsia" w:ascii="宋体" w:hAnsi="宋体" w:eastAsia="宋体" w:cs="宋体"/>
                <w:spacing w:val="10"/>
              </w:rPr>
              <w:t>供应商应当遵循诚实信用原则，对资格条件承诺函有关内容的真实性</w:t>
            </w:r>
            <w:r>
              <w:rPr>
                <w:rFonts w:hint="eastAsia" w:ascii="宋体" w:hAnsi="宋体" w:eastAsia="宋体" w:cs="宋体"/>
                <w:spacing w:val="9"/>
              </w:rPr>
              <w:t>、有效性、合法性负责。如</w:t>
            </w:r>
            <w:r>
              <w:rPr>
                <w:rFonts w:hint="eastAsia" w:ascii="宋体" w:hAnsi="宋体" w:eastAsia="宋体" w:cs="宋体"/>
                <w:spacing w:val="15"/>
              </w:rPr>
              <w:t>发现承诺内容与事实情况不相符经调查核实为虚假承诺的，视同</w:t>
            </w:r>
            <w:r>
              <w:rPr>
                <w:rFonts w:hint="eastAsia" w:ascii="宋体" w:hAnsi="宋体" w:eastAsia="宋体" w:cs="宋体"/>
                <w:spacing w:val="14"/>
              </w:rPr>
              <w:t>“提供虚假材料谋取中标（成</w:t>
            </w:r>
            <w:r>
              <w:rPr>
                <w:rFonts w:hint="eastAsia" w:ascii="宋体" w:hAnsi="宋体" w:eastAsia="宋体" w:cs="宋体"/>
                <w:spacing w:val="7"/>
              </w:rPr>
              <w:t>交）</w:t>
            </w:r>
            <w:r>
              <w:rPr>
                <w:rFonts w:hint="eastAsia" w:ascii="宋体" w:hAnsi="宋体" w:eastAsia="宋体" w:cs="宋体"/>
                <w:spacing w:val="-61"/>
              </w:rPr>
              <w:t xml:space="preserve"> </w:t>
            </w:r>
            <w:r>
              <w:rPr>
                <w:rFonts w:hint="eastAsia" w:ascii="宋体" w:hAnsi="宋体" w:eastAsia="宋体" w:cs="宋体"/>
                <w:spacing w:val="7"/>
              </w:rPr>
              <w:t>”,</w:t>
            </w:r>
            <w:r>
              <w:rPr>
                <w:rFonts w:hint="eastAsia" w:ascii="宋体" w:hAnsi="宋体" w:eastAsia="宋体" w:cs="宋体"/>
                <w:spacing w:val="61"/>
              </w:rPr>
              <w:t xml:space="preserve"> </w:t>
            </w:r>
            <w:r>
              <w:rPr>
                <w:rFonts w:hint="eastAsia" w:ascii="宋体" w:hAnsi="宋体" w:eastAsia="宋体" w:cs="宋体"/>
                <w:spacing w:val="7"/>
              </w:rPr>
              <w:t>按照《中华人民共和国政府采购法》第七十七条</w:t>
            </w:r>
            <w:r>
              <w:rPr>
                <w:rFonts w:hint="eastAsia" w:ascii="宋体" w:hAnsi="宋体" w:eastAsia="宋体" w:cs="宋体"/>
                <w:spacing w:val="6"/>
              </w:rPr>
              <w:t>的有关规定进行处理处罚。</w:t>
            </w:r>
          </w:p>
          <w:p w14:paraId="3ADD9E33">
            <w:pPr>
              <w:pStyle w:val="7"/>
              <w:spacing w:line="227" w:lineRule="auto"/>
              <w:ind w:left="138"/>
              <w:rPr>
                <w:rFonts w:hint="eastAsia" w:ascii="宋体" w:hAnsi="宋体" w:eastAsia="宋体" w:cs="宋体"/>
              </w:rPr>
            </w:pPr>
            <w:r>
              <w:rPr>
                <w:rFonts w:hint="eastAsia" w:ascii="宋体" w:hAnsi="宋体" w:eastAsia="宋体" w:cs="宋体"/>
                <w:spacing w:val="9"/>
              </w:rPr>
              <w:t>申请人应对整个招投标过程中提供的相关材料的真实性负责。如有虚假，将依法承</w:t>
            </w:r>
            <w:r>
              <w:rPr>
                <w:rFonts w:hint="eastAsia" w:ascii="宋体" w:hAnsi="宋体" w:eastAsia="宋体" w:cs="宋体"/>
                <w:spacing w:val="8"/>
              </w:rPr>
              <w:t>担相应责任。</w:t>
            </w:r>
          </w:p>
        </w:tc>
      </w:tr>
      <w:tr w14:paraId="56729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8" w:hRule="atLeast"/>
        </w:trPr>
        <w:tc>
          <w:tcPr>
            <w:tcW w:w="749" w:type="dxa"/>
            <w:vAlign w:val="top"/>
          </w:tcPr>
          <w:p w14:paraId="0B68633E">
            <w:pPr>
              <w:spacing w:line="277" w:lineRule="auto"/>
              <w:rPr>
                <w:rFonts w:hint="eastAsia" w:ascii="宋体" w:hAnsi="宋体" w:eastAsia="宋体" w:cs="宋体"/>
                <w:sz w:val="21"/>
              </w:rPr>
            </w:pPr>
          </w:p>
          <w:p w14:paraId="274AED06">
            <w:pPr>
              <w:spacing w:line="277" w:lineRule="auto"/>
              <w:rPr>
                <w:rFonts w:hint="eastAsia" w:ascii="宋体" w:hAnsi="宋体" w:eastAsia="宋体" w:cs="宋体"/>
                <w:sz w:val="21"/>
              </w:rPr>
            </w:pPr>
          </w:p>
          <w:p w14:paraId="1299A02D">
            <w:pPr>
              <w:spacing w:line="277" w:lineRule="auto"/>
              <w:rPr>
                <w:rFonts w:hint="eastAsia" w:ascii="宋体" w:hAnsi="宋体" w:eastAsia="宋体" w:cs="宋体"/>
                <w:sz w:val="21"/>
              </w:rPr>
            </w:pPr>
          </w:p>
          <w:p w14:paraId="133FA6A2">
            <w:pPr>
              <w:spacing w:before="57" w:line="192" w:lineRule="auto"/>
              <w:ind w:left="276"/>
              <w:rPr>
                <w:rFonts w:hint="eastAsia" w:ascii="宋体" w:hAnsi="宋体" w:eastAsia="宋体" w:cs="宋体"/>
                <w:sz w:val="20"/>
                <w:szCs w:val="20"/>
              </w:rPr>
            </w:pPr>
            <w:r>
              <w:rPr>
                <w:rFonts w:hint="eastAsia" w:ascii="宋体" w:hAnsi="宋体" w:eastAsia="宋体" w:cs="宋体"/>
                <w:sz w:val="20"/>
                <w:szCs w:val="20"/>
              </w:rPr>
              <w:t>55</w:t>
            </w:r>
          </w:p>
        </w:tc>
        <w:tc>
          <w:tcPr>
            <w:tcW w:w="9034" w:type="dxa"/>
            <w:gridSpan w:val="2"/>
            <w:vAlign w:val="top"/>
          </w:tcPr>
          <w:p w14:paraId="74921D0D">
            <w:pPr>
              <w:pStyle w:val="7"/>
              <w:spacing w:before="35" w:line="302" w:lineRule="auto"/>
              <w:ind w:left="114" w:right="110" w:hanging="3"/>
              <w:rPr>
                <w:rFonts w:hint="eastAsia" w:ascii="宋体" w:hAnsi="宋体" w:eastAsia="宋体" w:cs="宋体"/>
              </w:rPr>
            </w:pPr>
            <w:r>
              <w:rPr>
                <w:rFonts w:hint="eastAsia" w:ascii="宋体" w:hAnsi="宋体" w:eastAsia="宋体" w:cs="宋体"/>
                <w:b/>
                <w:bCs/>
                <w:spacing w:val="7"/>
              </w:rPr>
              <w:t>技术标文件（暗标）未按以下“盲评</w:t>
            </w:r>
            <w:r>
              <w:rPr>
                <w:rFonts w:hint="eastAsia" w:ascii="宋体" w:hAnsi="宋体" w:eastAsia="宋体" w:cs="宋体"/>
                <w:spacing w:val="-70"/>
              </w:rPr>
              <w:t xml:space="preserve"> </w:t>
            </w:r>
            <w:r>
              <w:rPr>
                <w:rFonts w:hint="eastAsia" w:ascii="宋体" w:hAnsi="宋体" w:eastAsia="宋体" w:cs="宋体"/>
                <w:b/>
                <w:bCs/>
                <w:spacing w:val="7"/>
              </w:rPr>
              <w:t>”要求制作的，为无效投标，除下述要求外</w:t>
            </w:r>
            <w:r>
              <w:rPr>
                <w:rFonts w:hint="eastAsia" w:ascii="宋体" w:hAnsi="宋体" w:eastAsia="宋体" w:cs="宋体"/>
                <w:b/>
                <w:bCs/>
                <w:spacing w:val="6"/>
              </w:rPr>
              <w:t>，不得因暗标格式问题认定为无效投标：</w:t>
            </w:r>
          </w:p>
          <w:p w14:paraId="4EE862BB">
            <w:pPr>
              <w:pStyle w:val="7"/>
              <w:spacing w:line="228" w:lineRule="auto"/>
              <w:ind w:left="534"/>
              <w:rPr>
                <w:rFonts w:hint="eastAsia" w:ascii="宋体" w:hAnsi="宋体" w:eastAsia="宋体" w:cs="宋体"/>
              </w:rPr>
            </w:pPr>
            <w:r>
              <w:rPr>
                <w:rFonts w:hint="eastAsia" w:ascii="宋体" w:hAnsi="宋体" w:eastAsia="宋体" w:cs="宋体"/>
                <w:b/>
                <w:bCs/>
                <w:spacing w:val="5"/>
              </w:rPr>
              <w:t>一、版面要求：A4</w:t>
            </w:r>
            <w:r>
              <w:rPr>
                <w:rFonts w:hint="eastAsia" w:ascii="宋体" w:hAnsi="宋体" w:eastAsia="宋体" w:cs="宋体"/>
                <w:spacing w:val="-30"/>
              </w:rPr>
              <w:t xml:space="preserve"> </w:t>
            </w:r>
            <w:r>
              <w:rPr>
                <w:rFonts w:hint="eastAsia" w:ascii="宋体" w:hAnsi="宋体" w:eastAsia="宋体" w:cs="宋体"/>
                <w:b/>
                <w:bCs/>
                <w:spacing w:val="5"/>
              </w:rPr>
              <w:t>纸张大小；</w:t>
            </w:r>
          </w:p>
          <w:p w14:paraId="4EF3B984">
            <w:pPr>
              <w:pStyle w:val="7"/>
              <w:spacing w:before="78" w:line="228" w:lineRule="auto"/>
              <w:ind w:left="534"/>
              <w:rPr>
                <w:rFonts w:hint="eastAsia" w:ascii="宋体" w:hAnsi="宋体" w:eastAsia="宋体" w:cs="宋体"/>
              </w:rPr>
            </w:pPr>
            <w:r>
              <w:rPr>
                <w:rFonts w:hint="eastAsia" w:ascii="宋体" w:hAnsi="宋体" w:eastAsia="宋体" w:cs="宋体"/>
                <w:b/>
                <w:bCs/>
                <w:spacing w:val="7"/>
              </w:rPr>
              <w:t>二、颜色要求：所有文字、图、表均为黑色；</w:t>
            </w:r>
          </w:p>
          <w:p w14:paraId="574C44A5">
            <w:pPr>
              <w:pStyle w:val="7"/>
              <w:spacing w:before="80" w:line="284" w:lineRule="auto"/>
              <w:ind w:left="129" w:right="110" w:firstLine="402"/>
              <w:rPr>
                <w:rFonts w:hint="eastAsia" w:ascii="宋体" w:hAnsi="宋体" w:eastAsia="宋体" w:cs="宋体"/>
              </w:rPr>
            </w:pPr>
            <w:r>
              <w:rPr>
                <w:rFonts w:hint="eastAsia" w:ascii="宋体" w:hAnsi="宋体" w:eastAsia="宋体" w:cs="宋体"/>
                <w:b/>
                <w:bCs/>
                <w:spacing w:val="6"/>
              </w:rPr>
              <w:t>三、字体要求：标题及正文部分所用文字均采用“宋体</w:t>
            </w:r>
            <w:r>
              <w:rPr>
                <w:rFonts w:hint="eastAsia" w:ascii="宋体" w:hAnsi="宋体" w:eastAsia="宋体" w:cs="宋体"/>
                <w:spacing w:val="-68"/>
              </w:rPr>
              <w:t xml:space="preserve"> </w:t>
            </w:r>
            <w:r>
              <w:rPr>
                <w:rFonts w:hint="eastAsia" w:ascii="宋体" w:hAnsi="宋体" w:eastAsia="宋体" w:cs="宋体"/>
                <w:b/>
                <w:bCs/>
                <w:spacing w:val="6"/>
              </w:rPr>
              <w:t>”四号“常规</w:t>
            </w:r>
            <w:r>
              <w:rPr>
                <w:rFonts w:hint="eastAsia" w:ascii="宋体" w:hAnsi="宋体" w:eastAsia="宋体" w:cs="宋体"/>
                <w:spacing w:val="-70"/>
              </w:rPr>
              <w:t xml:space="preserve"> </w:t>
            </w:r>
            <w:r>
              <w:rPr>
                <w:rFonts w:hint="eastAsia" w:ascii="宋体" w:hAnsi="宋体" w:eastAsia="宋体" w:cs="宋体"/>
                <w:b/>
                <w:bCs/>
                <w:spacing w:val="6"/>
              </w:rPr>
              <w:t>”字；所有字体均不得出现加粗、加色、倾斜、下划线等标记；</w:t>
            </w:r>
          </w:p>
        </w:tc>
      </w:tr>
    </w:tbl>
    <w:p w14:paraId="229D239E">
      <w:pPr>
        <w:pStyle w:val="3"/>
      </w:pPr>
    </w:p>
    <w:p w14:paraId="14CF0AE8">
      <w:pPr>
        <w:sectPr>
          <w:footerReference r:id="rId11" w:type="default"/>
          <w:pgSz w:w="11906" w:h="16839"/>
          <w:pgMar w:top="1134" w:right="1059" w:bottom="1038" w:left="1058" w:header="0" w:footer="785" w:gutter="0"/>
          <w:cols w:space="720" w:num="1"/>
        </w:sectPr>
      </w:pPr>
    </w:p>
    <w:tbl>
      <w:tblPr>
        <w:tblStyle w:val="6"/>
        <w:tblW w:w="97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9"/>
        <w:gridCol w:w="9034"/>
      </w:tblGrid>
      <w:tr w14:paraId="61BC2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5" w:hRule="atLeast"/>
        </w:trPr>
        <w:tc>
          <w:tcPr>
            <w:tcW w:w="749" w:type="dxa"/>
            <w:vAlign w:val="top"/>
          </w:tcPr>
          <w:p w14:paraId="5F634C10">
            <w:pPr>
              <w:rPr>
                <w:rFonts w:ascii="Arial"/>
                <w:sz w:val="21"/>
              </w:rPr>
            </w:pPr>
          </w:p>
        </w:tc>
        <w:tc>
          <w:tcPr>
            <w:tcW w:w="9034" w:type="dxa"/>
            <w:vAlign w:val="top"/>
          </w:tcPr>
          <w:p w14:paraId="2002322B">
            <w:pPr>
              <w:pStyle w:val="7"/>
              <w:spacing w:before="37" w:line="301" w:lineRule="auto"/>
              <w:ind w:left="112" w:right="108" w:firstLine="437"/>
            </w:pPr>
            <w:r>
              <w:rPr>
                <w:b/>
                <w:bCs/>
                <w:spacing w:val="4"/>
              </w:rPr>
              <w:t>四、排版要求：页边距要求上边距</w:t>
            </w:r>
            <w:r>
              <w:rPr>
                <w:spacing w:val="-23"/>
              </w:rPr>
              <w:t xml:space="preserve"> </w:t>
            </w:r>
            <w:r>
              <w:rPr>
                <w:b/>
                <w:bCs/>
                <w:spacing w:val="4"/>
              </w:rPr>
              <w:t>2.5</w:t>
            </w:r>
            <w:r>
              <w:rPr>
                <w:spacing w:val="-35"/>
              </w:rPr>
              <w:t xml:space="preserve"> </w:t>
            </w:r>
            <w:r>
              <w:rPr>
                <w:b/>
                <w:bCs/>
                <w:spacing w:val="4"/>
              </w:rPr>
              <w:t>厘米，其余均为</w:t>
            </w:r>
            <w:r>
              <w:rPr>
                <w:spacing w:val="-37"/>
              </w:rPr>
              <w:t xml:space="preserve"> </w:t>
            </w:r>
            <w:r>
              <w:rPr>
                <w:b/>
                <w:bCs/>
                <w:spacing w:val="4"/>
              </w:rPr>
              <w:t>2</w:t>
            </w:r>
            <w:r>
              <w:rPr>
                <w:spacing w:val="-36"/>
              </w:rPr>
              <w:t xml:space="preserve"> </w:t>
            </w:r>
            <w:r>
              <w:rPr>
                <w:b/>
                <w:bCs/>
                <w:spacing w:val="4"/>
              </w:rPr>
              <w:t>厘米；不得设置封面、</w:t>
            </w:r>
            <w:r>
              <w:rPr>
                <w:spacing w:val="-51"/>
              </w:rPr>
              <w:t xml:space="preserve"> </w:t>
            </w:r>
            <w:r>
              <w:rPr>
                <w:b/>
                <w:bCs/>
                <w:spacing w:val="4"/>
              </w:rPr>
              <w:t>目录；正文</w:t>
            </w:r>
            <w:r>
              <w:rPr>
                <w:b/>
                <w:bCs/>
                <w:spacing w:val="9"/>
              </w:rPr>
              <w:t>行间距为固定值</w:t>
            </w:r>
            <w:r>
              <w:rPr>
                <w:spacing w:val="-30"/>
              </w:rPr>
              <w:t xml:space="preserve"> </w:t>
            </w:r>
            <w:r>
              <w:rPr>
                <w:b/>
                <w:bCs/>
                <w:spacing w:val="9"/>
              </w:rPr>
              <w:t>30</w:t>
            </w:r>
            <w:r>
              <w:rPr>
                <w:spacing w:val="-39"/>
              </w:rPr>
              <w:t xml:space="preserve"> </w:t>
            </w:r>
            <w:r>
              <w:rPr>
                <w:b/>
                <w:bCs/>
                <w:spacing w:val="9"/>
              </w:rPr>
              <w:t>磅；文字内容（含正文标</w:t>
            </w:r>
            <w:r>
              <w:rPr>
                <w:b/>
                <w:bCs/>
                <w:spacing w:val="8"/>
              </w:rPr>
              <w:t>题、正文）统一设为左对齐，首行缩进</w:t>
            </w:r>
            <w:r>
              <w:rPr>
                <w:spacing w:val="-34"/>
              </w:rPr>
              <w:t xml:space="preserve"> </w:t>
            </w:r>
            <w:r>
              <w:rPr>
                <w:b/>
                <w:bCs/>
                <w:spacing w:val="8"/>
              </w:rPr>
              <w:t>2</w:t>
            </w:r>
            <w:r>
              <w:rPr>
                <w:spacing w:val="-35"/>
              </w:rPr>
              <w:t xml:space="preserve"> </w:t>
            </w:r>
            <w:r>
              <w:rPr>
                <w:b/>
                <w:bCs/>
                <w:spacing w:val="8"/>
              </w:rPr>
              <w:t>字符，段</w:t>
            </w:r>
            <w:r>
              <w:rPr>
                <w:b/>
                <w:bCs/>
                <w:spacing w:val="7"/>
              </w:rPr>
              <w:t>落前后不设置空行；不得设置页眉、页脚和页码；</w:t>
            </w:r>
          </w:p>
          <w:p w14:paraId="2E25FC14">
            <w:pPr>
              <w:pStyle w:val="7"/>
              <w:spacing w:before="3" w:line="301" w:lineRule="auto"/>
              <w:ind w:left="111" w:right="108" w:firstLine="422"/>
            </w:pPr>
            <w:r>
              <w:rPr>
                <w:b/>
                <w:bCs/>
                <w:spacing w:val="5"/>
              </w:rPr>
              <w:t>五、图、表要求：</w:t>
            </w:r>
            <w:r>
              <w:rPr>
                <w:spacing w:val="-58"/>
              </w:rPr>
              <w:t xml:space="preserve"> </w:t>
            </w:r>
            <w:r>
              <w:rPr>
                <w:b/>
                <w:bCs/>
                <w:spacing w:val="5"/>
              </w:rPr>
              <w:t>图内的字体、字号不作要求。表内文字均采用“宋体</w:t>
            </w:r>
            <w:r>
              <w:rPr>
                <w:spacing w:val="-70"/>
              </w:rPr>
              <w:t xml:space="preserve"> </w:t>
            </w:r>
            <w:r>
              <w:rPr>
                <w:b/>
                <w:bCs/>
                <w:spacing w:val="5"/>
              </w:rPr>
              <w:t>”四号“常规</w:t>
            </w:r>
            <w:r>
              <w:rPr>
                <w:spacing w:val="-71"/>
              </w:rPr>
              <w:t xml:space="preserve"> </w:t>
            </w:r>
            <w:r>
              <w:rPr>
                <w:b/>
                <w:bCs/>
                <w:spacing w:val="5"/>
              </w:rPr>
              <w:t>”字，</w:t>
            </w:r>
            <w:r>
              <w:rPr>
                <w:b/>
                <w:bCs/>
                <w:spacing w:val="8"/>
              </w:rPr>
              <w:t>均不得出现加粗、加色、倾斜、下划线等标记；表内文字</w:t>
            </w:r>
            <w:r>
              <w:rPr>
                <w:b/>
                <w:bCs/>
                <w:spacing w:val="7"/>
              </w:rPr>
              <w:t>设为上下居中、左对齐，特殊格式（首</w:t>
            </w:r>
            <w:r>
              <w:rPr>
                <w:b/>
                <w:bCs/>
                <w:spacing w:val="8"/>
              </w:rPr>
              <w:t>行缩进）为无。图、表整体对齐形式统一设为居中对齐，</w:t>
            </w:r>
            <w:r>
              <w:rPr>
                <w:b/>
                <w:bCs/>
                <w:spacing w:val="7"/>
              </w:rPr>
              <w:t>不得将表格以图片格式插入技术标（暗</w:t>
            </w:r>
            <w:r>
              <w:rPr>
                <w:b/>
                <w:bCs/>
                <w:spacing w:val="4"/>
              </w:rPr>
              <w:t>标）文件。</w:t>
            </w:r>
          </w:p>
          <w:p w14:paraId="287B1B67">
            <w:pPr>
              <w:pStyle w:val="7"/>
              <w:spacing w:before="2" w:line="289" w:lineRule="auto"/>
              <w:ind w:left="110" w:right="110" w:firstLine="422"/>
            </w:pPr>
            <w:r>
              <w:rPr>
                <w:b/>
                <w:bCs/>
                <w:spacing w:val="7"/>
              </w:rPr>
              <w:t>六、其它：</w:t>
            </w:r>
            <w:r>
              <w:rPr>
                <w:rFonts w:hint="eastAsia"/>
                <w:b/>
                <w:bCs/>
                <w:spacing w:val="7"/>
                <w:lang w:eastAsia="zh-CN"/>
              </w:rPr>
              <w:t>除满足上述各项要求外，构成投标文件的“技术暗标”的正文中均不得出现供应商的名称和其它可识别供应商身份的字符、徽标、人员名称以及其他可能被辨别出供应商身份的任何标记，</w:t>
            </w:r>
            <w:r>
              <w:rPr>
                <w:rFonts w:hint="eastAsia"/>
                <w:b/>
                <w:bCs/>
                <w:spacing w:val="7"/>
              </w:rPr>
              <w:t>技术标暗标部分总页数不得超过300页</w:t>
            </w:r>
            <w:r>
              <w:rPr>
                <w:rFonts w:hint="eastAsia"/>
                <w:b/>
                <w:bCs/>
                <w:spacing w:val="7"/>
                <w:lang w:eastAsia="zh-CN"/>
              </w:rPr>
              <w:t>，</w:t>
            </w:r>
            <w:r>
              <w:rPr>
                <w:rFonts w:hint="eastAsia"/>
                <w:b/>
                <w:bCs/>
                <w:spacing w:val="7"/>
              </w:rPr>
              <w:t>如果技术标书没有按照上述规定编制，经确认后，技术标得0分</w:t>
            </w:r>
            <w:r>
              <w:rPr>
                <w:b/>
                <w:bCs/>
                <w:spacing w:val="4"/>
              </w:rPr>
              <w:t>。</w:t>
            </w:r>
          </w:p>
        </w:tc>
      </w:tr>
      <w:tr w14:paraId="648A1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1" w:hRule="atLeast"/>
        </w:trPr>
        <w:tc>
          <w:tcPr>
            <w:tcW w:w="749" w:type="dxa"/>
            <w:vAlign w:val="top"/>
          </w:tcPr>
          <w:p w14:paraId="384C9025">
            <w:pPr>
              <w:spacing w:line="456" w:lineRule="auto"/>
              <w:rPr>
                <w:rFonts w:ascii="Arial"/>
                <w:sz w:val="21"/>
              </w:rPr>
            </w:pPr>
          </w:p>
          <w:p w14:paraId="2A0C2EB1">
            <w:pPr>
              <w:pStyle w:val="7"/>
              <w:spacing w:before="65" w:line="268" w:lineRule="exact"/>
              <w:ind w:left="278"/>
            </w:pPr>
            <w:r>
              <w:rPr>
                <w:spacing w:val="-2"/>
                <w:position w:val="1"/>
              </w:rPr>
              <w:t>56</w:t>
            </w:r>
          </w:p>
        </w:tc>
        <w:tc>
          <w:tcPr>
            <w:tcW w:w="9034" w:type="dxa"/>
            <w:vAlign w:val="top"/>
          </w:tcPr>
          <w:p w14:paraId="12C5085D">
            <w:pPr>
              <w:pStyle w:val="7"/>
              <w:spacing w:before="34" w:line="228" w:lineRule="auto"/>
              <w:ind w:left="101"/>
            </w:pPr>
            <w:r>
              <w:rPr>
                <w:b/>
                <w:bCs/>
                <w:spacing w:val="4"/>
              </w:rPr>
              <w:t>“双盲</w:t>
            </w:r>
            <w:r>
              <w:rPr>
                <w:spacing w:val="-70"/>
              </w:rPr>
              <w:t xml:space="preserve"> </w:t>
            </w:r>
            <w:r>
              <w:rPr>
                <w:b/>
                <w:bCs/>
                <w:spacing w:val="4"/>
              </w:rPr>
              <w:t>”评审</w:t>
            </w:r>
          </w:p>
          <w:p w14:paraId="1150F7C3">
            <w:pPr>
              <w:pStyle w:val="7"/>
              <w:spacing w:before="79" w:line="289" w:lineRule="auto"/>
              <w:ind w:left="111"/>
            </w:pPr>
            <w:r>
              <w:rPr>
                <w:b/>
                <w:bCs/>
                <w:spacing w:val="3"/>
              </w:rPr>
              <w:t>本项目采用“双盲</w:t>
            </w:r>
            <w:r>
              <w:rPr>
                <w:spacing w:val="-73"/>
              </w:rPr>
              <w:t xml:space="preserve"> </w:t>
            </w:r>
            <w:r>
              <w:rPr>
                <w:b/>
                <w:bCs/>
                <w:spacing w:val="3"/>
              </w:rPr>
              <w:t>”评审，即评标专家“盲抽</w:t>
            </w:r>
            <w:r>
              <w:rPr>
                <w:spacing w:val="-70"/>
              </w:rPr>
              <w:t xml:space="preserve"> </w:t>
            </w:r>
            <w:r>
              <w:rPr>
                <w:b/>
                <w:bCs/>
                <w:spacing w:val="3"/>
              </w:rPr>
              <w:t>”和“</w:t>
            </w:r>
            <w:r>
              <w:rPr>
                <w:b/>
                <w:bCs/>
                <w:spacing w:val="2"/>
              </w:rPr>
              <w:t>盲评</w:t>
            </w:r>
            <w:r>
              <w:rPr>
                <w:spacing w:val="-70"/>
              </w:rPr>
              <w:t xml:space="preserve"> </w:t>
            </w:r>
            <w:r>
              <w:rPr>
                <w:b/>
                <w:bCs/>
                <w:spacing w:val="2"/>
              </w:rPr>
              <w:t>”，响应文件的技术标部分采用“暗标</w:t>
            </w:r>
            <w:r>
              <w:rPr>
                <w:spacing w:val="-71"/>
              </w:rPr>
              <w:t xml:space="preserve"> </w:t>
            </w:r>
            <w:r>
              <w:rPr>
                <w:b/>
                <w:bCs/>
                <w:spacing w:val="2"/>
              </w:rPr>
              <w:t>”</w:t>
            </w:r>
            <w:r>
              <w:rPr>
                <w:b/>
                <w:bCs/>
                <w:spacing w:val="5"/>
              </w:rPr>
              <w:t>形式，供应商应严格按照第八章响应文件格式中的要求编制技术标。如果技术标出现能识别投标</w:t>
            </w:r>
            <w:r>
              <w:rPr>
                <w:spacing w:val="4"/>
              </w:rPr>
              <w:t xml:space="preserve"> </w:t>
            </w:r>
            <w:r>
              <w:rPr>
                <w:b/>
                <w:bCs/>
                <w:spacing w:val="5"/>
              </w:rPr>
              <w:t>人的内容，经评标委员会确定后，将否决其投标。</w:t>
            </w:r>
          </w:p>
        </w:tc>
      </w:tr>
      <w:tr w14:paraId="6C0D56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49" w:type="dxa"/>
            <w:vAlign w:val="top"/>
          </w:tcPr>
          <w:p w14:paraId="60B693E4">
            <w:pPr>
              <w:pStyle w:val="7"/>
              <w:spacing w:before="156" w:line="268" w:lineRule="exact"/>
              <w:ind w:left="278"/>
            </w:pPr>
            <w:r>
              <w:rPr>
                <w:spacing w:val="-2"/>
                <w:position w:val="1"/>
              </w:rPr>
              <w:t>57</w:t>
            </w:r>
          </w:p>
        </w:tc>
        <w:tc>
          <w:tcPr>
            <w:tcW w:w="9034" w:type="dxa"/>
            <w:vAlign w:val="top"/>
          </w:tcPr>
          <w:p w14:paraId="4042F5ED">
            <w:pPr>
              <w:pStyle w:val="7"/>
              <w:spacing w:before="153" w:line="228" w:lineRule="auto"/>
              <w:ind w:left="111"/>
            </w:pPr>
            <w:r>
              <w:rPr>
                <w:spacing w:val="8"/>
              </w:rPr>
              <w:t>其他未列明在合同中另行约定。</w:t>
            </w:r>
          </w:p>
        </w:tc>
      </w:tr>
      <w:tr w14:paraId="3C9E4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9783" w:type="dxa"/>
            <w:gridSpan w:val="2"/>
            <w:vAlign w:val="top"/>
          </w:tcPr>
          <w:p w14:paraId="0A770184">
            <w:pPr>
              <w:pStyle w:val="7"/>
              <w:spacing w:before="36" w:line="226" w:lineRule="auto"/>
              <w:ind w:left="116"/>
            </w:pPr>
            <w:r>
              <w:rPr>
                <w:b/>
                <w:bCs/>
                <w:spacing w:val="6"/>
              </w:rPr>
              <w:t>注：磋商公告与磋商文件不一致处，</w:t>
            </w:r>
            <w:r>
              <w:rPr>
                <w:spacing w:val="-58"/>
              </w:rPr>
              <w:t xml:space="preserve"> </w:t>
            </w:r>
            <w:r>
              <w:rPr>
                <w:b/>
                <w:bCs/>
                <w:spacing w:val="6"/>
              </w:rPr>
              <w:t>以磋商文件为准。</w:t>
            </w:r>
          </w:p>
        </w:tc>
      </w:tr>
    </w:tbl>
    <w:p w14:paraId="79A6E345">
      <w:pPr>
        <w:pStyle w:val="3"/>
      </w:pPr>
    </w:p>
    <w:p w14:paraId="1B598EAA">
      <w:pPr>
        <w:sectPr>
          <w:footerReference r:id="rId12" w:type="default"/>
          <w:pgSz w:w="11906" w:h="16839"/>
          <w:pgMar w:top="1134" w:right="1059" w:bottom="1038" w:left="1058" w:header="0" w:footer="785" w:gutter="0"/>
          <w:cols w:space="720" w:num="1"/>
        </w:sectPr>
      </w:pPr>
    </w:p>
    <w:p w14:paraId="568C8F74">
      <w:pPr>
        <w:spacing w:before="47" w:line="219" w:lineRule="auto"/>
        <w:ind w:left="31"/>
        <w:rPr>
          <w:rFonts w:ascii="宋体" w:hAnsi="宋体" w:eastAsia="宋体" w:cs="宋体"/>
          <w:sz w:val="24"/>
          <w:szCs w:val="24"/>
        </w:rPr>
      </w:pPr>
      <w:bookmarkStart w:id="7" w:name="bookmark56"/>
      <w:bookmarkEnd w:id="7"/>
      <w:r>
        <w:rPr>
          <w:rFonts w:ascii="宋体" w:hAnsi="宋体" w:eastAsia="宋体" w:cs="宋体"/>
          <w:b/>
          <w:bCs/>
          <w:spacing w:val="-12"/>
          <w:sz w:val="24"/>
          <w:szCs w:val="24"/>
        </w:rPr>
        <w:t>附表</w:t>
      </w:r>
      <w:r>
        <w:rPr>
          <w:rFonts w:ascii="宋体" w:hAnsi="宋体" w:eastAsia="宋体" w:cs="宋体"/>
          <w:spacing w:val="-31"/>
          <w:sz w:val="24"/>
          <w:szCs w:val="24"/>
        </w:rPr>
        <w:t xml:space="preserve"> </w:t>
      </w:r>
      <w:r>
        <w:rPr>
          <w:rFonts w:ascii="宋体" w:hAnsi="宋体" w:eastAsia="宋体" w:cs="宋体"/>
          <w:b/>
          <w:bCs/>
          <w:spacing w:val="-12"/>
          <w:sz w:val="24"/>
          <w:szCs w:val="24"/>
        </w:rPr>
        <w:t>1</w:t>
      </w:r>
    </w:p>
    <w:p w14:paraId="606DAC05">
      <w:pPr>
        <w:spacing w:before="272" w:line="221" w:lineRule="auto"/>
        <w:ind w:left="4275"/>
        <w:outlineLvl w:val="1"/>
        <w:rPr>
          <w:rFonts w:ascii="宋体" w:hAnsi="宋体" w:eastAsia="宋体" w:cs="宋体"/>
          <w:sz w:val="28"/>
          <w:szCs w:val="28"/>
        </w:rPr>
      </w:pPr>
      <w:r>
        <w:rPr>
          <w:rFonts w:ascii="宋体" w:hAnsi="宋体" w:eastAsia="宋体" w:cs="宋体"/>
          <w:b/>
          <w:bCs/>
          <w:spacing w:val="-6"/>
          <w:sz w:val="28"/>
          <w:szCs w:val="28"/>
        </w:rPr>
        <w:t>投标疑问</w:t>
      </w:r>
    </w:p>
    <w:p w14:paraId="38F04691">
      <w:pPr>
        <w:spacing w:before="257" w:line="228" w:lineRule="auto"/>
        <w:ind w:left="15"/>
        <w:rPr>
          <w:rFonts w:ascii="宋体" w:hAnsi="宋体" w:eastAsia="宋体" w:cs="宋体"/>
          <w:sz w:val="20"/>
          <w:szCs w:val="20"/>
        </w:rPr>
      </w:pPr>
      <w:r>
        <w:rPr>
          <w:rFonts w:ascii="宋体" w:hAnsi="宋体" w:eastAsia="宋体" w:cs="宋体"/>
          <w:spacing w:val="5"/>
          <w:sz w:val="20"/>
          <w:szCs w:val="20"/>
        </w:rPr>
        <w:t>项目名称：</w:t>
      </w:r>
    </w:p>
    <w:p w14:paraId="30F045E7">
      <w:pPr>
        <w:spacing w:before="160" w:line="228" w:lineRule="auto"/>
        <w:ind w:left="15"/>
        <w:rPr>
          <w:rFonts w:ascii="宋体" w:hAnsi="宋体" w:eastAsia="宋体" w:cs="宋体"/>
          <w:sz w:val="20"/>
          <w:szCs w:val="20"/>
        </w:rPr>
      </w:pPr>
      <w:r>
        <w:rPr>
          <w:rFonts w:ascii="宋体" w:hAnsi="宋体" w:eastAsia="宋体" w:cs="宋体"/>
          <w:spacing w:val="5"/>
          <w:sz w:val="20"/>
          <w:szCs w:val="20"/>
        </w:rPr>
        <w:t>项目编号：</w:t>
      </w:r>
    </w:p>
    <w:p w14:paraId="5210488D">
      <w:pPr>
        <w:spacing w:line="131" w:lineRule="exact"/>
      </w:pPr>
    </w:p>
    <w:tbl>
      <w:tblPr>
        <w:tblStyle w:val="6"/>
        <w:tblW w:w="9643" w:type="dxa"/>
        <w:tblInd w:w="2" w:type="dxa"/>
        <w:tblBorders>
          <w:top w:val="single" w:color="080000" w:sz="2" w:space="0"/>
          <w:left w:val="single" w:color="080000" w:sz="2" w:space="0"/>
          <w:bottom w:val="single" w:color="080000" w:sz="2" w:space="0"/>
          <w:right w:val="single" w:color="080000" w:sz="2" w:space="0"/>
          <w:insideH w:val="single" w:color="080000" w:sz="2" w:space="0"/>
          <w:insideV w:val="single" w:color="080000" w:sz="2" w:space="0"/>
        </w:tblBorders>
        <w:tblLayout w:type="fixed"/>
        <w:tblCellMar>
          <w:top w:w="0" w:type="dxa"/>
          <w:left w:w="0" w:type="dxa"/>
          <w:bottom w:w="0" w:type="dxa"/>
          <w:right w:w="0" w:type="dxa"/>
        </w:tblCellMar>
      </w:tblPr>
      <w:tblGrid>
        <w:gridCol w:w="4706"/>
        <w:gridCol w:w="4937"/>
      </w:tblGrid>
      <w:tr w14:paraId="4A8264BF">
        <w:tblPrEx>
          <w:tblBorders>
            <w:top w:val="single" w:color="080000" w:sz="2" w:space="0"/>
            <w:left w:val="single" w:color="080000" w:sz="2" w:space="0"/>
            <w:bottom w:val="single" w:color="080000" w:sz="2" w:space="0"/>
            <w:right w:val="single" w:color="080000" w:sz="2" w:space="0"/>
            <w:insideH w:val="single" w:color="080000" w:sz="2" w:space="0"/>
            <w:insideV w:val="single" w:color="080000" w:sz="2" w:space="0"/>
          </w:tblBorders>
          <w:tblCellMar>
            <w:top w:w="0" w:type="dxa"/>
            <w:left w:w="0" w:type="dxa"/>
            <w:bottom w:w="0" w:type="dxa"/>
            <w:right w:w="0" w:type="dxa"/>
          </w:tblCellMar>
        </w:tblPrEx>
        <w:trPr>
          <w:trHeight w:val="932" w:hRule="atLeast"/>
        </w:trPr>
        <w:tc>
          <w:tcPr>
            <w:tcW w:w="4706" w:type="dxa"/>
            <w:vAlign w:val="top"/>
          </w:tcPr>
          <w:p w14:paraId="425405C6">
            <w:pPr>
              <w:pStyle w:val="7"/>
              <w:spacing w:before="292" w:line="228" w:lineRule="auto"/>
              <w:ind w:left="117"/>
            </w:pPr>
            <w:r>
              <w:rPr>
                <w:spacing w:val="7"/>
              </w:rPr>
              <w:t>投标单位名称</w:t>
            </w:r>
          </w:p>
        </w:tc>
        <w:tc>
          <w:tcPr>
            <w:tcW w:w="4937" w:type="dxa"/>
            <w:vAlign w:val="top"/>
          </w:tcPr>
          <w:p w14:paraId="30F2DAAA">
            <w:pPr>
              <w:rPr>
                <w:rFonts w:ascii="Arial"/>
                <w:sz w:val="21"/>
              </w:rPr>
            </w:pPr>
          </w:p>
        </w:tc>
      </w:tr>
      <w:tr w14:paraId="04A7E3C3">
        <w:tblPrEx>
          <w:tblBorders>
            <w:top w:val="single" w:color="080000" w:sz="2" w:space="0"/>
            <w:left w:val="single" w:color="080000" w:sz="2" w:space="0"/>
            <w:bottom w:val="single" w:color="080000" w:sz="2" w:space="0"/>
            <w:right w:val="single" w:color="080000" w:sz="2" w:space="0"/>
            <w:insideH w:val="single" w:color="080000" w:sz="2" w:space="0"/>
            <w:insideV w:val="single" w:color="080000" w:sz="2" w:space="0"/>
          </w:tblBorders>
          <w:tblCellMar>
            <w:top w:w="0" w:type="dxa"/>
            <w:left w:w="0" w:type="dxa"/>
            <w:bottom w:w="0" w:type="dxa"/>
            <w:right w:w="0" w:type="dxa"/>
          </w:tblCellMar>
        </w:tblPrEx>
        <w:trPr>
          <w:trHeight w:val="8173" w:hRule="atLeast"/>
        </w:trPr>
        <w:tc>
          <w:tcPr>
            <w:tcW w:w="9643" w:type="dxa"/>
            <w:gridSpan w:val="2"/>
            <w:vAlign w:val="top"/>
          </w:tcPr>
          <w:p w14:paraId="287B1565">
            <w:pPr>
              <w:rPr>
                <w:rFonts w:ascii="Arial"/>
                <w:sz w:val="21"/>
              </w:rPr>
            </w:pPr>
          </w:p>
        </w:tc>
      </w:tr>
    </w:tbl>
    <w:p w14:paraId="59162AEE">
      <w:pPr>
        <w:pStyle w:val="3"/>
        <w:spacing w:line="325" w:lineRule="auto"/>
      </w:pPr>
    </w:p>
    <w:p w14:paraId="3A66CE40">
      <w:pPr>
        <w:spacing w:before="65" w:line="227" w:lineRule="auto"/>
        <w:ind w:left="7459"/>
        <w:rPr>
          <w:rFonts w:ascii="宋体" w:hAnsi="宋体" w:eastAsia="宋体" w:cs="宋体"/>
          <w:sz w:val="20"/>
          <w:szCs w:val="20"/>
        </w:rPr>
      </w:pPr>
      <w:r>
        <w:rPr>
          <w:rFonts w:ascii="宋体" w:hAnsi="宋体" w:eastAsia="宋体" w:cs="宋体"/>
          <w:spacing w:val="11"/>
          <w:sz w:val="20"/>
          <w:szCs w:val="20"/>
        </w:rPr>
        <w:t>投标单位</w:t>
      </w:r>
      <w:r>
        <w:rPr>
          <w:rFonts w:ascii="宋体" w:hAnsi="宋体" w:eastAsia="宋体" w:cs="宋体"/>
          <w:spacing w:val="-6"/>
          <w:sz w:val="20"/>
          <w:szCs w:val="20"/>
        </w:rPr>
        <w:t>：（</w:t>
      </w:r>
      <w:r>
        <w:rPr>
          <w:rFonts w:ascii="宋体" w:hAnsi="宋体" w:eastAsia="宋体" w:cs="宋体"/>
          <w:spacing w:val="11"/>
          <w:sz w:val="20"/>
          <w:szCs w:val="20"/>
        </w:rPr>
        <w:t>公章）</w:t>
      </w:r>
    </w:p>
    <w:p w14:paraId="478743D4">
      <w:pPr>
        <w:pStyle w:val="3"/>
        <w:spacing w:line="244" w:lineRule="auto"/>
      </w:pPr>
    </w:p>
    <w:p w14:paraId="7413C374">
      <w:pPr>
        <w:pStyle w:val="3"/>
        <w:spacing w:line="244" w:lineRule="auto"/>
      </w:pPr>
    </w:p>
    <w:p w14:paraId="414C9252">
      <w:pPr>
        <w:spacing w:before="65" w:line="228" w:lineRule="auto"/>
        <w:ind w:left="7497"/>
        <w:rPr>
          <w:rFonts w:ascii="宋体" w:hAnsi="宋体" w:eastAsia="宋体" w:cs="宋体"/>
          <w:sz w:val="20"/>
          <w:szCs w:val="20"/>
        </w:rPr>
      </w:pPr>
      <w:r>
        <w:rPr>
          <w:rFonts w:ascii="宋体" w:hAnsi="宋体" w:eastAsia="宋体" w:cs="宋体"/>
          <w:spacing w:val="-13"/>
          <w:sz w:val="20"/>
          <w:szCs w:val="20"/>
        </w:rPr>
        <w:t>日</w:t>
      </w:r>
      <w:r>
        <w:rPr>
          <w:rFonts w:ascii="宋体" w:hAnsi="宋体" w:eastAsia="宋体" w:cs="宋体"/>
          <w:spacing w:val="8"/>
          <w:sz w:val="20"/>
          <w:szCs w:val="20"/>
        </w:rPr>
        <w:t xml:space="preserve">    </w:t>
      </w:r>
      <w:r>
        <w:rPr>
          <w:rFonts w:ascii="宋体" w:hAnsi="宋体" w:eastAsia="宋体" w:cs="宋体"/>
          <w:spacing w:val="-13"/>
          <w:sz w:val="20"/>
          <w:szCs w:val="20"/>
        </w:rPr>
        <w:t>期：</w:t>
      </w:r>
    </w:p>
    <w:p w14:paraId="5FADF637">
      <w:pPr>
        <w:spacing w:line="228" w:lineRule="auto"/>
        <w:rPr>
          <w:rFonts w:ascii="宋体" w:hAnsi="宋体" w:eastAsia="宋体" w:cs="宋体"/>
          <w:sz w:val="20"/>
          <w:szCs w:val="20"/>
        </w:rPr>
        <w:sectPr>
          <w:footerReference r:id="rId13" w:type="default"/>
          <w:pgSz w:w="11906" w:h="16839"/>
          <w:pgMar w:top="1122" w:right="1128" w:bottom="1038" w:left="1129" w:header="0" w:footer="787" w:gutter="0"/>
          <w:cols w:space="720" w:num="1"/>
        </w:sectPr>
      </w:pPr>
    </w:p>
    <w:p w14:paraId="7BDF5C53">
      <w:pPr>
        <w:spacing w:before="64" w:line="225" w:lineRule="auto"/>
        <w:ind w:left="26"/>
        <w:rPr>
          <w:rFonts w:ascii="宋体" w:hAnsi="宋体" w:eastAsia="宋体" w:cs="宋体"/>
          <w:sz w:val="31"/>
          <w:szCs w:val="31"/>
        </w:rPr>
      </w:pPr>
      <w:r>
        <w:rPr>
          <w:rFonts w:ascii="宋体" w:hAnsi="宋体" w:eastAsia="宋体" w:cs="宋体"/>
          <w:b/>
          <w:bCs/>
          <w:spacing w:val="-14"/>
          <w:sz w:val="31"/>
          <w:szCs w:val="31"/>
        </w:rPr>
        <w:t>1</w:t>
      </w:r>
      <w:r>
        <w:rPr>
          <w:rFonts w:ascii="宋体" w:hAnsi="宋体" w:eastAsia="宋体" w:cs="宋体"/>
          <w:spacing w:val="49"/>
          <w:sz w:val="31"/>
          <w:szCs w:val="31"/>
        </w:rPr>
        <w:t xml:space="preserve"> </w:t>
      </w:r>
      <w:r>
        <w:rPr>
          <w:rFonts w:ascii="宋体" w:hAnsi="宋体" w:eastAsia="宋体" w:cs="宋体"/>
          <w:b/>
          <w:bCs/>
          <w:spacing w:val="-14"/>
          <w:sz w:val="31"/>
          <w:szCs w:val="31"/>
        </w:rPr>
        <w:t>．总则</w:t>
      </w:r>
    </w:p>
    <w:p w14:paraId="3C3A638B">
      <w:pPr>
        <w:pStyle w:val="3"/>
        <w:spacing w:line="258" w:lineRule="auto"/>
      </w:pPr>
    </w:p>
    <w:p w14:paraId="69244910">
      <w:pPr>
        <w:pStyle w:val="3"/>
        <w:spacing w:line="259" w:lineRule="auto"/>
      </w:pPr>
    </w:p>
    <w:p w14:paraId="740B27E6">
      <w:pPr>
        <w:spacing w:before="91" w:line="220" w:lineRule="auto"/>
        <w:ind w:left="21"/>
        <w:outlineLvl w:val="2"/>
        <w:rPr>
          <w:rFonts w:ascii="宋体" w:hAnsi="宋体" w:eastAsia="宋体" w:cs="宋体"/>
          <w:sz w:val="28"/>
          <w:szCs w:val="28"/>
        </w:rPr>
      </w:pPr>
      <w:r>
        <w:rPr>
          <w:rFonts w:ascii="宋体" w:hAnsi="宋体" w:eastAsia="宋体" w:cs="宋体"/>
          <w:b/>
          <w:bCs/>
          <w:spacing w:val="-9"/>
          <w:sz w:val="28"/>
          <w:szCs w:val="28"/>
        </w:rPr>
        <w:t>1.1</w:t>
      </w:r>
      <w:r>
        <w:rPr>
          <w:rFonts w:ascii="宋体" w:hAnsi="宋体" w:eastAsia="宋体" w:cs="宋体"/>
          <w:spacing w:val="17"/>
          <w:sz w:val="28"/>
          <w:szCs w:val="28"/>
        </w:rPr>
        <w:t xml:space="preserve"> </w:t>
      </w:r>
      <w:r>
        <w:rPr>
          <w:rFonts w:ascii="宋体" w:hAnsi="宋体" w:eastAsia="宋体" w:cs="宋体"/>
          <w:b/>
          <w:bCs/>
          <w:spacing w:val="-9"/>
          <w:sz w:val="28"/>
          <w:szCs w:val="28"/>
        </w:rPr>
        <w:t>项目概况</w:t>
      </w:r>
    </w:p>
    <w:p w14:paraId="31D3A8D3">
      <w:pPr>
        <w:pStyle w:val="3"/>
        <w:spacing w:line="446" w:lineRule="auto"/>
      </w:pPr>
    </w:p>
    <w:p w14:paraId="49C84072">
      <w:pPr>
        <w:spacing w:before="65" w:line="377" w:lineRule="auto"/>
        <w:ind w:firstLine="433"/>
        <w:rPr>
          <w:rFonts w:ascii="宋体" w:hAnsi="宋体" w:eastAsia="宋体" w:cs="宋体"/>
          <w:sz w:val="20"/>
          <w:szCs w:val="20"/>
        </w:rPr>
      </w:pPr>
      <w:r>
        <w:rPr>
          <w:rFonts w:ascii="宋体" w:hAnsi="宋体" w:eastAsia="宋体" w:cs="宋体"/>
          <w:spacing w:val="8"/>
          <w:sz w:val="20"/>
          <w:szCs w:val="20"/>
        </w:rPr>
        <w:t>1.1.1 根据《中华人民共和国政府采购法》等有关法律、法规和规章的规定，本采购项目己具备招标条件，现对本标段施工进行竞争性磋商。</w:t>
      </w:r>
    </w:p>
    <w:p w14:paraId="163FFE36">
      <w:pPr>
        <w:spacing w:line="226" w:lineRule="auto"/>
        <w:ind w:left="433"/>
        <w:rPr>
          <w:rFonts w:ascii="宋体" w:hAnsi="宋体" w:eastAsia="宋体" w:cs="宋体"/>
          <w:sz w:val="20"/>
          <w:szCs w:val="20"/>
        </w:rPr>
      </w:pPr>
      <w:r>
        <w:rPr>
          <w:rFonts w:ascii="宋体" w:hAnsi="宋体" w:eastAsia="宋体" w:cs="宋体"/>
          <w:spacing w:val="7"/>
          <w:sz w:val="20"/>
          <w:szCs w:val="20"/>
        </w:rPr>
        <w:t>1.1.2 本采购项目采购人：见申请人须知前附表。</w:t>
      </w:r>
    </w:p>
    <w:p w14:paraId="20430E57">
      <w:pPr>
        <w:spacing w:before="162" w:line="227" w:lineRule="auto"/>
        <w:ind w:left="433"/>
        <w:rPr>
          <w:rFonts w:ascii="宋体" w:hAnsi="宋体" w:eastAsia="宋体" w:cs="宋体"/>
          <w:sz w:val="20"/>
          <w:szCs w:val="20"/>
        </w:rPr>
      </w:pPr>
      <w:r>
        <w:rPr>
          <w:rFonts w:ascii="宋体" w:hAnsi="宋体" w:eastAsia="宋体" w:cs="宋体"/>
          <w:spacing w:val="7"/>
          <w:sz w:val="20"/>
          <w:szCs w:val="20"/>
        </w:rPr>
        <w:t>1.1.3 本标段采购代理机构：见申请人须知前附表。</w:t>
      </w:r>
    </w:p>
    <w:p w14:paraId="30C5F65B">
      <w:pPr>
        <w:spacing w:before="162" w:line="227" w:lineRule="auto"/>
        <w:ind w:left="433"/>
        <w:rPr>
          <w:rFonts w:ascii="宋体" w:hAnsi="宋体" w:eastAsia="宋体" w:cs="宋体"/>
          <w:sz w:val="20"/>
          <w:szCs w:val="20"/>
        </w:rPr>
      </w:pPr>
      <w:r>
        <w:rPr>
          <w:rFonts w:ascii="宋体" w:hAnsi="宋体" w:eastAsia="宋体" w:cs="宋体"/>
          <w:spacing w:val="7"/>
          <w:sz w:val="20"/>
          <w:szCs w:val="20"/>
        </w:rPr>
        <w:t>1.1.4 本采购项目名称：见申请人须知前附表。</w:t>
      </w:r>
    </w:p>
    <w:p w14:paraId="54E1C241">
      <w:pPr>
        <w:spacing w:before="165" w:line="227" w:lineRule="auto"/>
        <w:ind w:left="433"/>
        <w:rPr>
          <w:rFonts w:ascii="宋体" w:hAnsi="宋体" w:eastAsia="宋体" w:cs="宋体"/>
          <w:sz w:val="20"/>
          <w:szCs w:val="20"/>
        </w:rPr>
      </w:pPr>
      <w:r>
        <w:rPr>
          <w:rFonts w:ascii="宋体" w:hAnsi="宋体" w:eastAsia="宋体" w:cs="宋体"/>
          <w:spacing w:val="7"/>
          <w:sz w:val="20"/>
          <w:szCs w:val="20"/>
        </w:rPr>
        <w:t>1.1.5 本标段建设地点：见申请人须知前附表。</w:t>
      </w:r>
    </w:p>
    <w:p w14:paraId="421A20C0">
      <w:pPr>
        <w:pStyle w:val="3"/>
        <w:spacing w:line="359" w:lineRule="auto"/>
      </w:pPr>
    </w:p>
    <w:p w14:paraId="4F5F90AF">
      <w:pPr>
        <w:spacing w:before="92" w:line="220" w:lineRule="auto"/>
        <w:ind w:left="21"/>
        <w:outlineLvl w:val="2"/>
        <w:rPr>
          <w:rFonts w:ascii="宋体" w:hAnsi="宋体" w:eastAsia="宋体" w:cs="宋体"/>
          <w:sz w:val="28"/>
          <w:szCs w:val="28"/>
        </w:rPr>
      </w:pPr>
      <w:r>
        <w:rPr>
          <w:rFonts w:ascii="宋体" w:hAnsi="宋体" w:eastAsia="宋体" w:cs="宋体"/>
          <w:b/>
          <w:bCs/>
          <w:spacing w:val="-5"/>
          <w:sz w:val="28"/>
          <w:szCs w:val="28"/>
        </w:rPr>
        <w:t>1.2</w:t>
      </w:r>
      <w:r>
        <w:rPr>
          <w:rFonts w:ascii="宋体" w:hAnsi="宋体" w:eastAsia="宋体" w:cs="宋体"/>
          <w:spacing w:val="-5"/>
          <w:sz w:val="28"/>
          <w:szCs w:val="28"/>
        </w:rPr>
        <w:t xml:space="preserve"> </w:t>
      </w:r>
      <w:r>
        <w:rPr>
          <w:rFonts w:ascii="宋体" w:hAnsi="宋体" w:eastAsia="宋体" w:cs="宋体"/>
          <w:b/>
          <w:bCs/>
          <w:spacing w:val="-5"/>
          <w:sz w:val="28"/>
          <w:szCs w:val="28"/>
        </w:rPr>
        <w:t>资金来源和落实情况</w:t>
      </w:r>
    </w:p>
    <w:p w14:paraId="433CA5ED">
      <w:pPr>
        <w:pStyle w:val="3"/>
        <w:spacing w:line="445" w:lineRule="auto"/>
      </w:pPr>
    </w:p>
    <w:p w14:paraId="131906D9">
      <w:pPr>
        <w:spacing w:before="65" w:line="227" w:lineRule="auto"/>
        <w:ind w:left="433"/>
        <w:rPr>
          <w:rFonts w:ascii="宋体" w:hAnsi="宋体" w:eastAsia="宋体" w:cs="宋体"/>
          <w:sz w:val="20"/>
          <w:szCs w:val="20"/>
        </w:rPr>
      </w:pPr>
      <w:r>
        <w:rPr>
          <w:rFonts w:ascii="宋体" w:hAnsi="宋体" w:eastAsia="宋体" w:cs="宋体"/>
          <w:spacing w:val="7"/>
          <w:sz w:val="20"/>
          <w:szCs w:val="20"/>
        </w:rPr>
        <w:t>1.2.1 本采购项目的资金来源：见申请人须知前附表。</w:t>
      </w:r>
    </w:p>
    <w:p w14:paraId="641C2D83">
      <w:pPr>
        <w:spacing w:before="164" w:line="227" w:lineRule="auto"/>
        <w:ind w:left="433"/>
        <w:rPr>
          <w:rFonts w:ascii="宋体" w:hAnsi="宋体" w:eastAsia="宋体" w:cs="宋体"/>
          <w:sz w:val="20"/>
          <w:szCs w:val="20"/>
        </w:rPr>
      </w:pPr>
      <w:r>
        <w:rPr>
          <w:rFonts w:ascii="宋体" w:hAnsi="宋体" w:eastAsia="宋体" w:cs="宋体"/>
          <w:spacing w:val="7"/>
          <w:sz w:val="20"/>
          <w:szCs w:val="20"/>
        </w:rPr>
        <w:t>1.2.2 本采购项目的出资比例：见申请人须知前附表。</w:t>
      </w:r>
    </w:p>
    <w:p w14:paraId="1C588290">
      <w:pPr>
        <w:spacing w:before="163" w:line="227" w:lineRule="auto"/>
        <w:ind w:left="433"/>
        <w:rPr>
          <w:rFonts w:ascii="宋体" w:hAnsi="宋体" w:eastAsia="宋体" w:cs="宋体"/>
          <w:sz w:val="20"/>
          <w:szCs w:val="20"/>
        </w:rPr>
      </w:pPr>
      <w:r>
        <w:rPr>
          <w:rFonts w:ascii="宋体" w:hAnsi="宋体" w:eastAsia="宋体" w:cs="宋体"/>
          <w:spacing w:val="8"/>
          <w:sz w:val="20"/>
          <w:szCs w:val="20"/>
        </w:rPr>
        <w:t>1.2.3 本采购项目的资金落实情况：见申</w:t>
      </w:r>
      <w:r>
        <w:rPr>
          <w:rFonts w:ascii="宋体" w:hAnsi="宋体" w:eastAsia="宋体" w:cs="宋体"/>
          <w:spacing w:val="7"/>
          <w:sz w:val="20"/>
          <w:szCs w:val="20"/>
        </w:rPr>
        <w:t>请人须知前附表。</w:t>
      </w:r>
    </w:p>
    <w:p w14:paraId="56D96AA2">
      <w:pPr>
        <w:pStyle w:val="3"/>
        <w:spacing w:line="359" w:lineRule="auto"/>
      </w:pPr>
    </w:p>
    <w:p w14:paraId="0A40821C">
      <w:pPr>
        <w:spacing w:before="91" w:line="221" w:lineRule="auto"/>
        <w:ind w:left="21"/>
        <w:outlineLvl w:val="2"/>
        <w:rPr>
          <w:rFonts w:ascii="宋体" w:hAnsi="宋体" w:eastAsia="宋体" w:cs="宋体"/>
          <w:sz w:val="28"/>
          <w:szCs w:val="28"/>
        </w:rPr>
      </w:pPr>
      <w:r>
        <w:rPr>
          <w:rFonts w:ascii="宋体" w:hAnsi="宋体" w:eastAsia="宋体" w:cs="宋体"/>
          <w:b/>
          <w:bCs/>
          <w:spacing w:val="-4"/>
          <w:sz w:val="28"/>
          <w:szCs w:val="28"/>
        </w:rPr>
        <w:t>1.3</w:t>
      </w:r>
      <w:r>
        <w:rPr>
          <w:rFonts w:ascii="宋体" w:hAnsi="宋体" w:eastAsia="宋体" w:cs="宋体"/>
          <w:spacing w:val="-4"/>
          <w:sz w:val="28"/>
          <w:szCs w:val="28"/>
        </w:rPr>
        <w:t xml:space="preserve"> </w:t>
      </w:r>
      <w:r>
        <w:rPr>
          <w:rFonts w:ascii="宋体" w:hAnsi="宋体" w:eastAsia="宋体" w:cs="宋体"/>
          <w:b/>
          <w:bCs/>
          <w:spacing w:val="-4"/>
          <w:sz w:val="28"/>
          <w:szCs w:val="28"/>
        </w:rPr>
        <w:t>招标范围、计划工期和质量标准</w:t>
      </w:r>
    </w:p>
    <w:p w14:paraId="49D80BCA">
      <w:pPr>
        <w:pStyle w:val="3"/>
        <w:spacing w:line="444" w:lineRule="auto"/>
      </w:pPr>
    </w:p>
    <w:p w14:paraId="6BA24231">
      <w:pPr>
        <w:spacing w:before="65" w:line="227" w:lineRule="auto"/>
        <w:ind w:left="433"/>
        <w:rPr>
          <w:rFonts w:ascii="宋体" w:hAnsi="宋体" w:eastAsia="宋体" w:cs="宋体"/>
          <w:sz w:val="20"/>
          <w:szCs w:val="20"/>
        </w:rPr>
      </w:pPr>
      <w:r>
        <w:rPr>
          <w:rFonts w:ascii="宋体" w:hAnsi="宋体" w:eastAsia="宋体" w:cs="宋体"/>
          <w:spacing w:val="7"/>
          <w:sz w:val="20"/>
          <w:szCs w:val="20"/>
        </w:rPr>
        <w:t>1.3.1 本次招标范围：见申请人须知前附表。</w:t>
      </w:r>
    </w:p>
    <w:p w14:paraId="4A03DDFB">
      <w:pPr>
        <w:spacing w:before="165" w:line="227" w:lineRule="auto"/>
        <w:ind w:left="433"/>
        <w:rPr>
          <w:rFonts w:ascii="宋体" w:hAnsi="宋体" w:eastAsia="宋体" w:cs="宋体"/>
          <w:sz w:val="20"/>
          <w:szCs w:val="20"/>
        </w:rPr>
      </w:pPr>
      <w:r>
        <w:rPr>
          <w:rFonts w:ascii="宋体" w:hAnsi="宋体" w:eastAsia="宋体" w:cs="宋体"/>
          <w:spacing w:val="7"/>
          <w:sz w:val="20"/>
          <w:szCs w:val="20"/>
        </w:rPr>
        <w:t>1.3.2 本标段的计划工期：见申请人须知前附表。</w:t>
      </w:r>
    </w:p>
    <w:p w14:paraId="1A430871">
      <w:pPr>
        <w:spacing w:before="162" w:line="227" w:lineRule="auto"/>
        <w:ind w:left="433"/>
        <w:rPr>
          <w:rFonts w:ascii="宋体" w:hAnsi="宋体" w:eastAsia="宋体" w:cs="宋体"/>
          <w:sz w:val="20"/>
          <w:szCs w:val="20"/>
        </w:rPr>
      </w:pPr>
      <w:r>
        <w:rPr>
          <w:rFonts w:ascii="宋体" w:hAnsi="宋体" w:eastAsia="宋体" w:cs="宋体"/>
          <w:spacing w:val="7"/>
          <w:sz w:val="20"/>
          <w:szCs w:val="20"/>
        </w:rPr>
        <w:t>1.3.3 本标段的质量标准：见申请人须知前附表。</w:t>
      </w:r>
    </w:p>
    <w:p w14:paraId="703C742D">
      <w:pPr>
        <w:pStyle w:val="3"/>
        <w:spacing w:line="359" w:lineRule="auto"/>
      </w:pPr>
    </w:p>
    <w:p w14:paraId="7631C259">
      <w:pPr>
        <w:spacing w:before="92" w:line="220" w:lineRule="auto"/>
        <w:ind w:left="21"/>
        <w:outlineLvl w:val="2"/>
        <w:rPr>
          <w:rFonts w:ascii="宋体" w:hAnsi="宋体" w:eastAsia="宋体" w:cs="宋体"/>
          <w:sz w:val="28"/>
          <w:szCs w:val="28"/>
        </w:rPr>
      </w:pPr>
      <w:r>
        <w:rPr>
          <w:rFonts w:ascii="宋体" w:hAnsi="宋体" w:eastAsia="宋体" w:cs="宋体"/>
          <w:b/>
          <w:bCs/>
          <w:spacing w:val="-10"/>
          <w:sz w:val="28"/>
          <w:szCs w:val="28"/>
        </w:rPr>
        <w:t>1.4</w:t>
      </w:r>
      <w:r>
        <w:rPr>
          <w:rFonts w:ascii="宋体" w:hAnsi="宋体" w:eastAsia="宋体" w:cs="宋体"/>
          <w:spacing w:val="50"/>
          <w:sz w:val="28"/>
          <w:szCs w:val="28"/>
        </w:rPr>
        <w:t xml:space="preserve"> </w:t>
      </w:r>
      <w:r>
        <w:rPr>
          <w:rFonts w:ascii="宋体" w:hAnsi="宋体" w:eastAsia="宋体" w:cs="宋体"/>
          <w:b/>
          <w:bCs/>
          <w:spacing w:val="-10"/>
          <w:sz w:val="28"/>
          <w:szCs w:val="28"/>
        </w:rPr>
        <w:t>申请人资格要求</w:t>
      </w:r>
    </w:p>
    <w:p w14:paraId="77E8EFF6">
      <w:pPr>
        <w:pStyle w:val="3"/>
        <w:spacing w:line="447" w:lineRule="auto"/>
      </w:pPr>
    </w:p>
    <w:p w14:paraId="76929771">
      <w:pPr>
        <w:spacing w:before="65" w:line="227" w:lineRule="auto"/>
        <w:ind w:left="433"/>
        <w:rPr>
          <w:rFonts w:ascii="宋体" w:hAnsi="宋体" w:eastAsia="宋体" w:cs="宋体"/>
          <w:sz w:val="20"/>
          <w:szCs w:val="20"/>
        </w:rPr>
      </w:pPr>
      <w:r>
        <w:rPr>
          <w:rFonts w:ascii="宋体" w:hAnsi="宋体" w:eastAsia="宋体" w:cs="宋体"/>
          <w:spacing w:val="7"/>
          <w:sz w:val="20"/>
          <w:szCs w:val="20"/>
        </w:rPr>
        <w:t>1.4.1</w:t>
      </w:r>
      <w:r>
        <w:rPr>
          <w:rFonts w:ascii="宋体" w:hAnsi="宋体" w:eastAsia="宋体" w:cs="宋体"/>
          <w:spacing w:val="42"/>
          <w:sz w:val="20"/>
          <w:szCs w:val="20"/>
        </w:rPr>
        <w:t xml:space="preserve"> </w:t>
      </w:r>
      <w:r>
        <w:rPr>
          <w:rFonts w:ascii="宋体" w:hAnsi="宋体" w:eastAsia="宋体" w:cs="宋体"/>
          <w:spacing w:val="7"/>
          <w:sz w:val="20"/>
          <w:szCs w:val="20"/>
        </w:rPr>
        <w:t>申请人应具备承担本标段施工的资质条</w:t>
      </w:r>
      <w:r>
        <w:rPr>
          <w:rFonts w:ascii="宋体" w:hAnsi="宋体" w:eastAsia="宋体" w:cs="宋体"/>
          <w:spacing w:val="6"/>
          <w:sz w:val="20"/>
          <w:szCs w:val="20"/>
        </w:rPr>
        <w:t>件、能力和信誉。</w:t>
      </w:r>
    </w:p>
    <w:p w14:paraId="44A0385E">
      <w:pPr>
        <w:spacing w:before="162" w:line="227" w:lineRule="auto"/>
        <w:ind w:left="455"/>
        <w:rPr>
          <w:rFonts w:ascii="宋体" w:hAnsi="宋体" w:eastAsia="宋体" w:cs="宋体"/>
          <w:sz w:val="20"/>
          <w:szCs w:val="20"/>
        </w:rPr>
      </w:pPr>
      <w:r>
        <w:rPr>
          <w:rFonts w:ascii="宋体" w:hAnsi="宋体" w:eastAsia="宋体" w:cs="宋体"/>
          <w:spacing w:val="6"/>
          <w:sz w:val="20"/>
          <w:szCs w:val="20"/>
        </w:rPr>
        <w:t>(l）资质条件：见申请人须知前附表；</w:t>
      </w:r>
    </w:p>
    <w:p w14:paraId="44093FAF">
      <w:pPr>
        <w:spacing w:before="162" w:line="227" w:lineRule="auto"/>
        <w:ind w:left="455"/>
        <w:rPr>
          <w:rFonts w:ascii="宋体" w:hAnsi="宋体" w:eastAsia="宋体" w:cs="宋体"/>
          <w:sz w:val="20"/>
          <w:szCs w:val="20"/>
        </w:rPr>
      </w:pPr>
      <w:r>
        <w:rPr>
          <w:rFonts w:ascii="宋体" w:hAnsi="宋体" w:eastAsia="宋体" w:cs="宋体"/>
          <w:spacing w:val="6"/>
          <w:sz w:val="20"/>
          <w:szCs w:val="20"/>
        </w:rPr>
        <w:t>(2）财务要求：见申请人须知前附表；</w:t>
      </w:r>
    </w:p>
    <w:p w14:paraId="663C657E">
      <w:pPr>
        <w:spacing w:before="162" w:line="227" w:lineRule="auto"/>
        <w:ind w:left="455"/>
        <w:rPr>
          <w:rFonts w:ascii="宋体" w:hAnsi="宋体" w:eastAsia="宋体" w:cs="宋体"/>
          <w:sz w:val="20"/>
          <w:szCs w:val="20"/>
        </w:rPr>
      </w:pPr>
      <w:r>
        <w:rPr>
          <w:rFonts w:ascii="宋体" w:hAnsi="宋体" w:eastAsia="宋体" w:cs="宋体"/>
          <w:spacing w:val="6"/>
          <w:sz w:val="20"/>
          <w:szCs w:val="20"/>
        </w:rPr>
        <w:t>(3）信誉要求：见申请人须知前附表；</w:t>
      </w:r>
    </w:p>
    <w:p w14:paraId="20FB45F7">
      <w:pPr>
        <w:spacing w:before="165" w:line="227" w:lineRule="auto"/>
        <w:ind w:left="455"/>
        <w:rPr>
          <w:rFonts w:ascii="宋体" w:hAnsi="宋体" w:eastAsia="宋体" w:cs="宋体"/>
          <w:sz w:val="20"/>
          <w:szCs w:val="20"/>
        </w:rPr>
      </w:pPr>
      <w:r>
        <w:rPr>
          <w:rFonts w:ascii="宋体" w:hAnsi="宋体" w:eastAsia="宋体" w:cs="宋体"/>
          <w:spacing w:val="6"/>
          <w:sz w:val="20"/>
          <w:szCs w:val="20"/>
        </w:rPr>
        <w:t>(4）项目经理资格：见申请人须知前附表；</w:t>
      </w:r>
    </w:p>
    <w:p w14:paraId="0532FECF">
      <w:pPr>
        <w:spacing w:before="162" w:line="227" w:lineRule="auto"/>
        <w:ind w:left="455"/>
        <w:rPr>
          <w:rFonts w:ascii="宋体" w:hAnsi="宋体" w:eastAsia="宋体" w:cs="宋体"/>
          <w:sz w:val="20"/>
          <w:szCs w:val="20"/>
        </w:rPr>
      </w:pPr>
      <w:r>
        <w:rPr>
          <w:rFonts w:ascii="宋体" w:hAnsi="宋体" w:eastAsia="宋体" w:cs="宋体"/>
          <w:spacing w:val="6"/>
          <w:sz w:val="20"/>
          <w:szCs w:val="20"/>
        </w:rPr>
        <w:t>(5）其他要求：见申请人须知前附表。</w:t>
      </w:r>
    </w:p>
    <w:p w14:paraId="2D2873AF">
      <w:pPr>
        <w:spacing w:before="162" w:line="378" w:lineRule="auto"/>
        <w:ind w:firstLine="433"/>
        <w:rPr>
          <w:rFonts w:ascii="宋体" w:hAnsi="宋体" w:eastAsia="宋体" w:cs="宋体"/>
          <w:sz w:val="20"/>
          <w:szCs w:val="20"/>
        </w:rPr>
      </w:pPr>
      <w:r>
        <w:rPr>
          <w:rFonts w:ascii="宋体" w:hAnsi="宋体" w:eastAsia="宋体" w:cs="宋体"/>
          <w:spacing w:val="7"/>
          <w:sz w:val="20"/>
          <w:szCs w:val="20"/>
        </w:rPr>
        <w:t>1.4.2</w:t>
      </w:r>
      <w:r>
        <w:rPr>
          <w:rFonts w:ascii="宋体" w:hAnsi="宋体" w:eastAsia="宋体" w:cs="宋体"/>
          <w:spacing w:val="42"/>
          <w:sz w:val="20"/>
          <w:szCs w:val="20"/>
        </w:rPr>
        <w:t xml:space="preserve"> </w:t>
      </w:r>
      <w:r>
        <w:rPr>
          <w:rFonts w:ascii="宋体" w:hAnsi="宋体" w:eastAsia="宋体" w:cs="宋体"/>
          <w:spacing w:val="7"/>
          <w:sz w:val="20"/>
          <w:szCs w:val="20"/>
        </w:rPr>
        <w:t>申请人须知前附表规定接受联合</w:t>
      </w:r>
      <w:r>
        <w:rPr>
          <w:rFonts w:ascii="宋体" w:hAnsi="宋体" w:eastAsia="宋体" w:cs="宋体"/>
          <w:spacing w:val="6"/>
          <w:sz w:val="20"/>
          <w:szCs w:val="20"/>
        </w:rPr>
        <w:t>体投标的，除应符合本章第</w:t>
      </w:r>
      <w:r>
        <w:rPr>
          <w:rFonts w:ascii="宋体" w:hAnsi="宋体" w:eastAsia="宋体" w:cs="宋体"/>
          <w:spacing w:val="-23"/>
          <w:sz w:val="20"/>
          <w:szCs w:val="20"/>
        </w:rPr>
        <w:t xml:space="preserve"> </w:t>
      </w:r>
      <w:r>
        <w:rPr>
          <w:rFonts w:ascii="宋体" w:hAnsi="宋体" w:eastAsia="宋体" w:cs="宋体"/>
          <w:spacing w:val="6"/>
          <w:sz w:val="20"/>
          <w:szCs w:val="20"/>
        </w:rPr>
        <w:t>1.4.1</w:t>
      </w:r>
      <w:r>
        <w:rPr>
          <w:rFonts w:ascii="宋体" w:hAnsi="宋体" w:eastAsia="宋体" w:cs="宋体"/>
          <w:spacing w:val="-35"/>
          <w:sz w:val="20"/>
          <w:szCs w:val="20"/>
        </w:rPr>
        <w:t xml:space="preserve"> </w:t>
      </w:r>
      <w:r>
        <w:rPr>
          <w:rFonts w:ascii="宋体" w:hAnsi="宋体" w:eastAsia="宋体" w:cs="宋体"/>
          <w:spacing w:val="6"/>
          <w:sz w:val="20"/>
          <w:szCs w:val="20"/>
        </w:rPr>
        <w:t>项和申请人须知前附表的要</w:t>
      </w:r>
      <w:r>
        <w:rPr>
          <w:rFonts w:ascii="宋体" w:hAnsi="宋体" w:eastAsia="宋体" w:cs="宋体"/>
          <w:spacing w:val="8"/>
          <w:sz w:val="20"/>
          <w:szCs w:val="20"/>
        </w:rPr>
        <w:t>求外，还应遵守以下规定：</w:t>
      </w:r>
    </w:p>
    <w:p w14:paraId="67F030D7">
      <w:pPr>
        <w:spacing w:line="226" w:lineRule="auto"/>
        <w:ind w:left="455"/>
        <w:rPr>
          <w:rFonts w:ascii="宋体" w:hAnsi="宋体" w:eastAsia="宋体" w:cs="宋体"/>
          <w:sz w:val="20"/>
          <w:szCs w:val="20"/>
        </w:rPr>
      </w:pPr>
      <w:r>
        <w:rPr>
          <w:rFonts w:ascii="宋体" w:hAnsi="宋体" w:eastAsia="宋体" w:cs="宋体"/>
          <w:spacing w:val="9"/>
          <w:sz w:val="20"/>
          <w:szCs w:val="20"/>
        </w:rPr>
        <w:t>(1）联合体各方应按磋商文件提供的格式签订联</w:t>
      </w:r>
      <w:r>
        <w:rPr>
          <w:rFonts w:ascii="宋体" w:hAnsi="宋体" w:eastAsia="宋体" w:cs="宋体"/>
          <w:spacing w:val="8"/>
          <w:sz w:val="20"/>
          <w:szCs w:val="20"/>
        </w:rPr>
        <w:t>合体协议书，明确联合体牵头人和各方权利义务；</w:t>
      </w:r>
    </w:p>
    <w:p w14:paraId="6D956FE8">
      <w:pPr>
        <w:spacing w:before="162" w:line="228" w:lineRule="auto"/>
        <w:ind w:left="455"/>
        <w:rPr>
          <w:rFonts w:ascii="宋体" w:hAnsi="宋体" w:eastAsia="宋体" w:cs="宋体"/>
          <w:sz w:val="20"/>
          <w:szCs w:val="20"/>
        </w:rPr>
      </w:pPr>
      <w:r>
        <w:rPr>
          <w:rFonts w:ascii="宋体" w:hAnsi="宋体" w:eastAsia="宋体" w:cs="宋体"/>
          <w:spacing w:val="7"/>
          <w:sz w:val="20"/>
          <w:szCs w:val="20"/>
        </w:rPr>
        <w:t>(2）</w:t>
      </w:r>
      <w:r>
        <w:rPr>
          <w:rFonts w:ascii="宋体" w:hAnsi="宋体" w:eastAsia="宋体" w:cs="宋体"/>
          <w:spacing w:val="-56"/>
          <w:sz w:val="20"/>
          <w:szCs w:val="20"/>
        </w:rPr>
        <w:t xml:space="preserve"> </w:t>
      </w:r>
      <w:r>
        <w:rPr>
          <w:rFonts w:ascii="宋体" w:hAnsi="宋体" w:eastAsia="宋体" w:cs="宋体"/>
          <w:spacing w:val="7"/>
          <w:sz w:val="20"/>
          <w:szCs w:val="20"/>
        </w:rPr>
        <w:t>由同一专业的单位组成的联合体，按照资质等级较低的单位确定资质等</w:t>
      </w:r>
      <w:r>
        <w:rPr>
          <w:rFonts w:ascii="宋体" w:hAnsi="宋体" w:eastAsia="宋体" w:cs="宋体"/>
          <w:spacing w:val="6"/>
          <w:sz w:val="20"/>
          <w:szCs w:val="20"/>
        </w:rPr>
        <w:t>级；</w:t>
      </w:r>
    </w:p>
    <w:p w14:paraId="0B4CC0B2">
      <w:pPr>
        <w:spacing w:line="228" w:lineRule="auto"/>
        <w:rPr>
          <w:rFonts w:ascii="宋体" w:hAnsi="宋体" w:eastAsia="宋体" w:cs="宋体"/>
          <w:sz w:val="20"/>
          <w:szCs w:val="20"/>
        </w:rPr>
        <w:sectPr>
          <w:footerReference r:id="rId14" w:type="default"/>
          <w:pgSz w:w="11906" w:h="16839"/>
          <w:pgMar w:top="1379" w:right="1137" w:bottom="1038" w:left="1142" w:header="0" w:footer="785" w:gutter="0"/>
          <w:cols w:space="720" w:num="1"/>
        </w:sectPr>
      </w:pPr>
    </w:p>
    <w:p w14:paraId="31C59EEB">
      <w:pPr>
        <w:spacing w:before="41" w:line="228" w:lineRule="auto"/>
        <w:ind w:left="458"/>
        <w:rPr>
          <w:rFonts w:ascii="宋体" w:hAnsi="宋体" w:eastAsia="宋体" w:cs="宋体"/>
          <w:sz w:val="20"/>
          <w:szCs w:val="20"/>
        </w:rPr>
      </w:pPr>
      <w:r>
        <w:rPr>
          <w:rFonts w:ascii="宋体" w:hAnsi="宋体" w:eastAsia="宋体" w:cs="宋体"/>
          <w:spacing w:val="8"/>
          <w:sz w:val="20"/>
          <w:szCs w:val="20"/>
        </w:rPr>
        <w:t>(3）联合体各方不得再以自己名义单独或参加其他联合体在同一标段中投标。</w:t>
      </w:r>
    </w:p>
    <w:p w14:paraId="527C9D5A">
      <w:pPr>
        <w:spacing w:before="161" w:line="228" w:lineRule="auto"/>
        <w:ind w:left="437"/>
        <w:rPr>
          <w:rFonts w:ascii="宋体" w:hAnsi="宋体" w:eastAsia="宋体" w:cs="宋体"/>
          <w:sz w:val="20"/>
          <w:szCs w:val="20"/>
        </w:rPr>
      </w:pPr>
      <w:r>
        <w:rPr>
          <w:rFonts w:ascii="宋体" w:hAnsi="宋体" w:eastAsia="宋体" w:cs="宋体"/>
          <w:spacing w:val="4"/>
          <w:sz w:val="20"/>
          <w:szCs w:val="20"/>
        </w:rPr>
        <w:t>1.4.3</w:t>
      </w:r>
      <w:r>
        <w:rPr>
          <w:rFonts w:ascii="宋体" w:hAnsi="宋体" w:eastAsia="宋体" w:cs="宋体"/>
          <w:spacing w:val="59"/>
          <w:sz w:val="20"/>
          <w:szCs w:val="20"/>
        </w:rPr>
        <w:t xml:space="preserve"> </w:t>
      </w:r>
      <w:r>
        <w:rPr>
          <w:rFonts w:ascii="宋体" w:hAnsi="宋体" w:eastAsia="宋体" w:cs="宋体"/>
          <w:spacing w:val="4"/>
          <w:sz w:val="20"/>
          <w:szCs w:val="20"/>
        </w:rPr>
        <w:t>申请人不得存在下列情形之一：</w:t>
      </w:r>
    </w:p>
    <w:p w14:paraId="1B8A5C1B">
      <w:pPr>
        <w:spacing w:before="161" w:line="227" w:lineRule="auto"/>
        <w:ind w:left="458"/>
        <w:rPr>
          <w:rFonts w:ascii="宋体" w:hAnsi="宋体" w:eastAsia="宋体" w:cs="宋体"/>
          <w:sz w:val="20"/>
          <w:szCs w:val="20"/>
        </w:rPr>
      </w:pPr>
      <w:r>
        <w:rPr>
          <w:rFonts w:ascii="宋体" w:hAnsi="宋体" w:eastAsia="宋体" w:cs="宋体"/>
          <w:spacing w:val="7"/>
          <w:sz w:val="20"/>
          <w:szCs w:val="20"/>
        </w:rPr>
        <w:t>(l）为采购人不具有独立法人资格的附属机构（单位）</w:t>
      </w:r>
      <w:r>
        <w:rPr>
          <w:rFonts w:ascii="宋体" w:hAnsi="宋体" w:eastAsia="宋体" w:cs="宋体"/>
          <w:spacing w:val="-47"/>
          <w:sz w:val="20"/>
          <w:szCs w:val="20"/>
        </w:rPr>
        <w:t xml:space="preserve"> </w:t>
      </w:r>
      <w:r>
        <w:rPr>
          <w:rFonts w:ascii="宋体" w:hAnsi="宋体" w:eastAsia="宋体" w:cs="宋体"/>
          <w:spacing w:val="7"/>
          <w:sz w:val="20"/>
          <w:szCs w:val="20"/>
        </w:rPr>
        <w:t>;</w:t>
      </w:r>
    </w:p>
    <w:p w14:paraId="55A4CC07">
      <w:pPr>
        <w:spacing w:before="162" w:line="227" w:lineRule="auto"/>
        <w:ind w:left="458"/>
        <w:rPr>
          <w:rFonts w:ascii="宋体" w:hAnsi="宋体" w:eastAsia="宋体" w:cs="宋体"/>
          <w:sz w:val="20"/>
          <w:szCs w:val="20"/>
        </w:rPr>
      </w:pPr>
      <w:r>
        <w:rPr>
          <w:rFonts w:ascii="宋体" w:hAnsi="宋体" w:eastAsia="宋体" w:cs="宋体"/>
          <w:spacing w:val="8"/>
          <w:sz w:val="20"/>
          <w:szCs w:val="20"/>
        </w:rPr>
        <w:t>(2）为本标段前期准备提供设计或咨询服务的，但设计施工总承包的除外；</w:t>
      </w:r>
    </w:p>
    <w:p w14:paraId="085559C6">
      <w:pPr>
        <w:spacing w:before="164" w:line="227" w:lineRule="auto"/>
        <w:ind w:left="458"/>
        <w:rPr>
          <w:rFonts w:ascii="宋体" w:hAnsi="宋体" w:eastAsia="宋体" w:cs="宋体"/>
          <w:sz w:val="20"/>
          <w:szCs w:val="20"/>
        </w:rPr>
      </w:pPr>
      <w:r>
        <w:rPr>
          <w:rFonts w:ascii="宋体" w:hAnsi="宋体" w:eastAsia="宋体" w:cs="宋体"/>
          <w:spacing w:val="4"/>
          <w:sz w:val="20"/>
          <w:szCs w:val="20"/>
        </w:rPr>
        <w:t>(3）为本标段的监理人；</w:t>
      </w:r>
    </w:p>
    <w:p w14:paraId="6ECC46F7">
      <w:pPr>
        <w:spacing w:before="162" w:line="227" w:lineRule="auto"/>
        <w:ind w:left="458"/>
        <w:rPr>
          <w:rFonts w:ascii="宋体" w:hAnsi="宋体" w:eastAsia="宋体" w:cs="宋体"/>
          <w:sz w:val="20"/>
          <w:szCs w:val="20"/>
        </w:rPr>
      </w:pPr>
      <w:r>
        <w:rPr>
          <w:rFonts w:ascii="宋体" w:hAnsi="宋体" w:eastAsia="宋体" w:cs="宋体"/>
          <w:spacing w:val="4"/>
          <w:sz w:val="20"/>
          <w:szCs w:val="20"/>
        </w:rPr>
        <w:t>(4）为本标段的代建人；</w:t>
      </w:r>
    </w:p>
    <w:p w14:paraId="10AC3C2F">
      <w:pPr>
        <w:spacing w:before="162" w:line="227" w:lineRule="auto"/>
        <w:ind w:left="458"/>
        <w:rPr>
          <w:rFonts w:ascii="宋体" w:hAnsi="宋体" w:eastAsia="宋体" w:cs="宋体"/>
          <w:sz w:val="20"/>
          <w:szCs w:val="20"/>
        </w:rPr>
      </w:pPr>
      <w:r>
        <w:rPr>
          <w:rFonts w:ascii="宋体" w:hAnsi="宋体" w:eastAsia="宋体" w:cs="宋体"/>
          <w:spacing w:val="6"/>
          <w:sz w:val="20"/>
          <w:szCs w:val="20"/>
        </w:rPr>
        <w:t>(5）为本标段提供招标代理服务的；</w:t>
      </w:r>
    </w:p>
    <w:p w14:paraId="0BBAADB4">
      <w:pPr>
        <w:spacing w:before="162" w:line="227" w:lineRule="auto"/>
        <w:ind w:left="458"/>
        <w:rPr>
          <w:rFonts w:ascii="宋体" w:hAnsi="宋体" w:eastAsia="宋体" w:cs="宋体"/>
          <w:sz w:val="20"/>
          <w:szCs w:val="20"/>
        </w:rPr>
      </w:pPr>
      <w:r>
        <w:rPr>
          <w:rFonts w:ascii="宋体" w:hAnsi="宋体" w:eastAsia="宋体" w:cs="宋体"/>
          <w:spacing w:val="8"/>
          <w:sz w:val="20"/>
          <w:szCs w:val="20"/>
        </w:rPr>
        <w:t>(6）与本标段的监理人或代建人或采购代理机构同为一个法定代表人</w:t>
      </w:r>
      <w:r>
        <w:rPr>
          <w:rFonts w:ascii="宋体" w:hAnsi="宋体" w:eastAsia="宋体" w:cs="宋体"/>
          <w:spacing w:val="7"/>
          <w:sz w:val="20"/>
          <w:szCs w:val="20"/>
        </w:rPr>
        <w:t>的；</w:t>
      </w:r>
    </w:p>
    <w:p w14:paraId="56EC4A97">
      <w:pPr>
        <w:spacing w:before="164" w:line="227" w:lineRule="auto"/>
        <w:ind w:left="458"/>
        <w:rPr>
          <w:rFonts w:ascii="宋体" w:hAnsi="宋体" w:eastAsia="宋体" w:cs="宋体"/>
          <w:sz w:val="20"/>
          <w:szCs w:val="20"/>
        </w:rPr>
      </w:pPr>
      <w:r>
        <w:rPr>
          <w:rFonts w:ascii="宋体" w:hAnsi="宋体" w:eastAsia="宋体" w:cs="宋体"/>
          <w:spacing w:val="8"/>
          <w:sz w:val="20"/>
          <w:szCs w:val="20"/>
        </w:rPr>
        <w:t>(7）与本标段的监理人或代建人或采购代理机构相互控</w:t>
      </w:r>
      <w:r>
        <w:rPr>
          <w:rFonts w:ascii="宋体" w:hAnsi="宋体" w:eastAsia="宋体" w:cs="宋体"/>
          <w:spacing w:val="7"/>
          <w:sz w:val="20"/>
          <w:szCs w:val="20"/>
        </w:rPr>
        <w:t>股或参股的；</w:t>
      </w:r>
    </w:p>
    <w:p w14:paraId="7DDE9CAC">
      <w:pPr>
        <w:spacing w:before="162" w:line="227" w:lineRule="auto"/>
        <w:ind w:left="458"/>
        <w:rPr>
          <w:rFonts w:ascii="宋体" w:hAnsi="宋体" w:eastAsia="宋体" w:cs="宋体"/>
          <w:sz w:val="20"/>
          <w:szCs w:val="20"/>
        </w:rPr>
      </w:pPr>
      <w:r>
        <w:rPr>
          <w:rFonts w:ascii="宋体" w:hAnsi="宋体" w:eastAsia="宋体" w:cs="宋体"/>
          <w:spacing w:val="8"/>
          <w:sz w:val="20"/>
          <w:szCs w:val="20"/>
        </w:rPr>
        <w:t>(8）与本标段的监理人或代建人或采购代理机构相互任</w:t>
      </w:r>
      <w:r>
        <w:rPr>
          <w:rFonts w:ascii="宋体" w:hAnsi="宋体" w:eastAsia="宋体" w:cs="宋体"/>
          <w:spacing w:val="7"/>
          <w:sz w:val="20"/>
          <w:szCs w:val="20"/>
        </w:rPr>
        <w:t>职或工作的；</w:t>
      </w:r>
    </w:p>
    <w:p w14:paraId="313325DE">
      <w:pPr>
        <w:spacing w:before="162" w:line="227" w:lineRule="auto"/>
        <w:ind w:left="458"/>
        <w:rPr>
          <w:rFonts w:ascii="宋体" w:hAnsi="宋体" w:eastAsia="宋体" w:cs="宋体"/>
          <w:sz w:val="20"/>
          <w:szCs w:val="20"/>
        </w:rPr>
      </w:pPr>
      <w:r>
        <w:rPr>
          <w:rFonts w:ascii="宋体" w:hAnsi="宋体" w:eastAsia="宋体" w:cs="宋体"/>
          <w:spacing w:val="3"/>
          <w:sz w:val="20"/>
          <w:szCs w:val="20"/>
        </w:rPr>
        <w:t>(9）被责令停业的；</w:t>
      </w:r>
    </w:p>
    <w:p w14:paraId="2371B710">
      <w:pPr>
        <w:spacing w:before="161" w:line="228" w:lineRule="auto"/>
        <w:ind w:left="458"/>
        <w:rPr>
          <w:rFonts w:ascii="宋体" w:hAnsi="宋体" w:eastAsia="宋体" w:cs="宋体"/>
          <w:sz w:val="20"/>
          <w:szCs w:val="20"/>
        </w:rPr>
      </w:pPr>
      <w:r>
        <w:rPr>
          <w:rFonts w:ascii="宋体" w:hAnsi="宋体" w:eastAsia="宋体" w:cs="宋体"/>
          <w:spacing w:val="5"/>
          <w:sz w:val="20"/>
          <w:szCs w:val="20"/>
        </w:rPr>
        <w:t>(10）被暂停或取消投标资格的；</w:t>
      </w:r>
    </w:p>
    <w:p w14:paraId="4AF29030">
      <w:pPr>
        <w:spacing w:before="161" w:line="228" w:lineRule="auto"/>
        <w:ind w:left="458"/>
        <w:rPr>
          <w:rFonts w:ascii="宋体" w:hAnsi="宋体" w:eastAsia="宋体" w:cs="宋体"/>
          <w:sz w:val="20"/>
          <w:szCs w:val="20"/>
        </w:rPr>
      </w:pPr>
      <w:r>
        <w:rPr>
          <w:rFonts w:ascii="宋体" w:hAnsi="宋体" w:eastAsia="宋体" w:cs="宋体"/>
          <w:spacing w:val="4"/>
          <w:sz w:val="20"/>
          <w:szCs w:val="20"/>
        </w:rPr>
        <w:t>(11）财产被接管或冻结的；</w:t>
      </w:r>
    </w:p>
    <w:p w14:paraId="15B211FA">
      <w:pPr>
        <w:spacing w:before="161" w:line="228" w:lineRule="auto"/>
        <w:ind w:left="458"/>
        <w:rPr>
          <w:rFonts w:ascii="宋体" w:hAnsi="宋体" w:eastAsia="宋体" w:cs="宋体"/>
          <w:sz w:val="20"/>
          <w:szCs w:val="20"/>
        </w:rPr>
      </w:pPr>
      <w:r>
        <w:rPr>
          <w:rFonts w:ascii="宋体" w:hAnsi="宋体" w:eastAsia="宋体" w:cs="宋体"/>
          <w:spacing w:val="8"/>
          <w:sz w:val="20"/>
          <w:szCs w:val="20"/>
        </w:rPr>
        <w:t>(12）在最近三年内有骗取中标或严重违约或重</w:t>
      </w:r>
      <w:r>
        <w:rPr>
          <w:rFonts w:ascii="宋体" w:hAnsi="宋体" w:eastAsia="宋体" w:cs="宋体"/>
          <w:spacing w:val="7"/>
          <w:sz w:val="20"/>
          <w:szCs w:val="20"/>
        </w:rPr>
        <w:t>大工程质量问题的。</w:t>
      </w:r>
    </w:p>
    <w:p w14:paraId="51CD409A">
      <w:pPr>
        <w:pStyle w:val="3"/>
        <w:spacing w:line="361" w:lineRule="auto"/>
      </w:pPr>
    </w:p>
    <w:p w14:paraId="72C6FDC1">
      <w:pPr>
        <w:spacing w:before="92" w:line="220" w:lineRule="auto"/>
        <w:ind w:left="25"/>
        <w:outlineLvl w:val="2"/>
        <w:rPr>
          <w:rFonts w:ascii="宋体" w:hAnsi="宋体" w:eastAsia="宋体" w:cs="宋体"/>
          <w:sz w:val="28"/>
          <w:szCs w:val="28"/>
        </w:rPr>
      </w:pPr>
      <w:r>
        <w:rPr>
          <w:rFonts w:ascii="宋体" w:hAnsi="宋体" w:eastAsia="宋体" w:cs="宋体"/>
          <w:b/>
          <w:bCs/>
          <w:spacing w:val="-11"/>
          <w:sz w:val="28"/>
          <w:szCs w:val="28"/>
        </w:rPr>
        <w:t>1.5</w:t>
      </w:r>
      <w:r>
        <w:rPr>
          <w:rFonts w:ascii="宋体" w:hAnsi="宋体" w:eastAsia="宋体" w:cs="宋体"/>
          <w:spacing w:val="31"/>
          <w:sz w:val="28"/>
          <w:szCs w:val="28"/>
        </w:rPr>
        <w:t xml:space="preserve"> </w:t>
      </w:r>
      <w:r>
        <w:rPr>
          <w:rFonts w:ascii="宋体" w:hAnsi="宋体" w:eastAsia="宋体" w:cs="宋体"/>
          <w:b/>
          <w:bCs/>
          <w:spacing w:val="-11"/>
          <w:sz w:val="28"/>
          <w:szCs w:val="28"/>
        </w:rPr>
        <w:t>费用承担</w:t>
      </w:r>
    </w:p>
    <w:p w14:paraId="72E4AE9F">
      <w:pPr>
        <w:pStyle w:val="3"/>
        <w:spacing w:line="444" w:lineRule="auto"/>
      </w:pPr>
    </w:p>
    <w:p w14:paraId="6845847D">
      <w:pPr>
        <w:spacing w:before="66" w:line="228" w:lineRule="auto"/>
        <w:ind w:left="448"/>
        <w:rPr>
          <w:rFonts w:ascii="宋体" w:hAnsi="宋体" w:eastAsia="宋体" w:cs="宋体"/>
          <w:sz w:val="20"/>
          <w:szCs w:val="20"/>
        </w:rPr>
      </w:pPr>
      <w:r>
        <w:rPr>
          <w:rFonts w:ascii="宋体" w:hAnsi="宋体" w:eastAsia="宋体" w:cs="宋体"/>
          <w:spacing w:val="7"/>
          <w:sz w:val="20"/>
          <w:szCs w:val="20"/>
        </w:rPr>
        <w:t>申请人准备和参加磋商活动发生的费用自理。</w:t>
      </w:r>
    </w:p>
    <w:p w14:paraId="2C40E489">
      <w:pPr>
        <w:pStyle w:val="3"/>
        <w:spacing w:line="358" w:lineRule="auto"/>
      </w:pPr>
    </w:p>
    <w:p w14:paraId="3165E22D">
      <w:pPr>
        <w:spacing w:before="91" w:line="221" w:lineRule="auto"/>
        <w:ind w:left="25"/>
        <w:outlineLvl w:val="2"/>
        <w:rPr>
          <w:rFonts w:ascii="宋体" w:hAnsi="宋体" w:eastAsia="宋体" w:cs="宋体"/>
          <w:sz w:val="28"/>
          <w:szCs w:val="28"/>
        </w:rPr>
      </w:pPr>
      <w:r>
        <w:rPr>
          <w:rFonts w:ascii="宋体" w:hAnsi="宋体" w:eastAsia="宋体" w:cs="宋体"/>
          <w:b/>
          <w:bCs/>
          <w:spacing w:val="-11"/>
          <w:sz w:val="28"/>
          <w:szCs w:val="28"/>
        </w:rPr>
        <w:t>1.6</w:t>
      </w:r>
      <w:r>
        <w:rPr>
          <w:rFonts w:ascii="宋体" w:hAnsi="宋体" w:eastAsia="宋体" w:cs="宋体"/>
          <w:spacing w:val="13"/>
          <w:sz w:val="28"/>
          <w:szCs w:val="28"/>
        </w:rPr>
        <w:t xml:space="preserve"> </w:t>
      </w:r>
      <w:r>
        <w:rPr>
          <w:rFonts w:ascii="宋体" w:hAnsi="宋体" w:eastAsia="宋体" w:cs="宋体"/>
          <w:b/>
          <w:bCs/>
          <w:spacing w:val="-11"/>
          <w:sz w:val="28"/>
          <w:szCs w:val="28"/>
        </w:rPr>
        <w:t>保密</w:t>
      </w:r>
    </w:p>
    <w:p w14:paraId="5A1FDE49">
      <w:pPr>
        <w:pStyle w:val="3"/>
        <w:spacing w:line="446" w:lineRule="auto"/>
      </w:pPr>
    </w:p>
    <w:p w14:paraId="77BDEE12">
      <w:pPr>
        <w:spacing w:before="66" w:line="378" w:lineRule="auto"/>
        <w:ind w:left="1" w:firstLine="421"/>
        <w:rPr>
          <w:rFonts w:ascii="宋体" w:hAnsi="宋体" w:eastAsia="宋体" w:cs="宋体"/>
          <w:sz w:val="20"/>
          <w:szCs w:val="20"/>
        </w:rPr>
      </w:pPr>
      <w:r>
        <w:rPr>
          <w:rFonts w:ascii="宋体" w:hAnsi="宋体" w:eastAsia="宋体" w:cs="宋体"/>
          <w:spacing w:val="9"/>
          <w:sz w:val="20"/>
          <w:szCs w:val="20"/>
        </w:rPr>
        <w:t>参与磋商活动的各方应对磋商文件和响应文件中的商业和技术等秘密保密，违者应对由此造成的后果</w:t>
      </w:r>
      <w:r>
        <w:rPr>
          <w:rFonts w:ascii="宋体" w:hAnsi="宋体" w:eastAsia="宋体" w:cs="宋体"/>
          <w:spacing w:val="7"/>
          <w:sz w:val="20"/>
          <w:szCs w:val="20"/>
        </w:rPr>
        <w:t>承担法律责任。</w:t>
      </w:r>
    </w:p>
    <w:p w14:paraId="74196602">
      <w:pPr>
        <w:spacing w:before="288" w:line="220" w:lineRule="auto"/>
        <w:ind w:left="25"/>
        <w:outlineLvl w:val="2"/>
        <w:rPr>
          <w:rFonts w:ascii="宋体" w:hAnsi="宋体" w:eastAsia="宋体" w:cs="宋体"/>
          <w:sz w:val="28"/>
          <w:szCs w:val="28"/>
        </w:rPr>
      </w:pPr>
      <w:r>
        <w:rPr>
          <w:rFonts w:ascii="宋体" w:hAnsi="宋体" w:eastAsia="宋体" w:cs="宋体"/>
          <w:b/>
          <w:bCs/>
          <w:spacing w:val="-6"/>
          <w:sz w:val="28"/>
          <w:szCs w:val="28"/>
        </w:rPr>
        <w:t>1.7</w:t>
      </w:r>
      <w:r>
        <w:rPr>
          <w:rFonts w:ascii="宋体" w:hAnsi="宋体" w:eastAsia="宋体" w:cs="宋体"/>
          <w:spacing w:val="-6"/>
          <w:sz w:val="28"/>
          <w:szCs w:val="28"/>
        </w:rPr>
        <w:t xml:space="preserve"> </w:t>
      </w:r>
      <w:r>
        <w:rPr>
          <w:rFonts w:ascii="宋体" w:hAnsi="宋体" w:eastAsia="宋体" w:cs="宋体"/>
          <w:b/>
          <w:bCs/>
          <w:spacing w:val="-6"/>
          <w:sz w:val="28"/>
          <w:szCs w:val="28"/>
        </w:rPr>
        <w:t>语言文字</w:t>
      </w:r>
    </w:p>
    <w:p w14:paraId="48E47062">
      <w:pPr>
        <w:pStyle w:val="3"/>
        <w:spacing w:line="447" w:lineRule="auto"/>
      </w:pPr>
    </w:p>
    <w:p w14:paraId="3492FCC6">
      <w:pPr>
        <w:spacing w:before="66" w:line="227" w:lineRule="auto"/>
        <w:ind w:left="434"/>
        <w:rPr>
          <w:rFonts w:ascii="宋体" w:hAnsi="宋体" w:eastAsia="宋体" w:cs="宋体"/>
          <w:sz w:val="20"/>
          <w:szCs w:val="20"/>
        </w:rPr>
      </w:pPr>
      <w:r>
        <w:rPr>
          <w:rFonts w:ascii="宋体" w:hAnsi="宋体" w:eastAsia="宋体" w:cs="宋体"/>
          <w:spacing w:val="9"/>
          <w:sz w:val="20"/>
          <w:szCs w:val="20"/>
        </w:rPr>
        <w:t>除专用术语外，与磋商活动有关的语言均使用中文。必要时专用术语应附有中文注释。</w:t>
      </w:r>
    </w:p>
    <w:p w14:paraId="07EE4EF5">
      <w:pPr>
        <w:pStyle w:val="3"/>
        <w:spacing w:line="359" w:lineRule="auto"/>
      </w:pPr>
    </w:p>
    <w:p w14:paraId="2ABA4740">
      <w:pPr>
        <w:spacing w:before="91" w:line="221" w:lineRule="auto"/>
        <w:ind w:left="25"/>
        <w:outlineLvl w:val="2"/>
        <w:rPr>
          <w:rFonts w:ascii="宋体" w:hAnsi="宋体" w:eastAsia="宋体" w:cs="宋体"/>
          <w:sz w:val="28"/>
          <w:szCs w:val="28"/>
        </w:rPr>
      </w:pPr>
      <w:r>
        <w:rPr>
          <w:rFonts w:ascii="宋体" w:hAnsi="宋体" w:eastAsia="宋体" w:cs="宋体"/>
          <w:b/>
          <w:bCs/>
          <w:spacing w:val="-6"/>
          <w:sz w:val="28"/>
          <w:szCs w:val="28"/>
        </w:rPr>
        <w:t>1.8</w:t>
      </w:r>
      <w:r>
        <w:rPr>
          <w:rFonts w:ascii="宋体" w:hAnsi="宋体" w:eastAsia="宋体" w:cs="宋体"/>
          <w:spacing w:val="-6"/>
          <w:sz w:val="28"/>
          <w:szCs w:val="28"/>
        </w:rPr>
        <w:t xml:space="preserve"> </w:t>
      </w:r>
      <w:r>
        <w:rPr>
          <w:rFonts w:ascii="宋体" w:hAnsi="宋体" w:eastAsia="宋体" w:cs="宋体"/>
          <w:b/>
          <w:bCs/>
          <w:spacing w:val="-6"/>
          <w:sz w:val="28"/>
          <w:szCs w:val="28"/>
        </w:rPr>
        <w:t>计量单位</w:t>
      </w:r>
    </w:p>
    <w:p w14:paraId="61D04C0B">
      <w:pPr>
        <w:pStyle w:val="3"/>
        <w:spacing w:line="446" w:lineRule="auto"/>
      </w:pPr>
    </w:p>
    <w:p w14:paraId="26B51BCB">
      <w:pPr>
        <w:spacing w:before="65" w:line="227" w:lineRule="auto"/>
        <w:ind w:left="421"/>
        <w:rPr>
          <w:rFonts w:ascii="宋体" w:hAnsi="宋体" w:eastAsia="宋体" w:cs="宋体"/>
          <w:sz w:val="20"/>
          <w:szCs w:val="20"/>
        </w:rPr>
      </w:pPr>
      <w:r>
        <w:rPr>
          <w:rFonts w:ascii="宋体" w:hAnsi="宋体" w:eastAsia="宋体" w:cs="宋体"/>
          <w:spacing w:val="9"/>
          <w:sz w:val="20"/>
          <w:szCs w:val="20"/>
        </w:rPr>
        <w:t>所有计量均采用中华人民共和国法定计量单位。</w:t>
      </w:r>
    </w:p>
    <w:p w14:paraId="0113BEB1">
      <w:pPr>
        <w:pStyle w:val="3"/>
        <w:spacing w:line="359" w:lineRule="auto"/>
      </w:pPr>
    </w:p>
    <w:p w14:paraId="6EE9278E">
      <w:pPr>
        <w:spacing w:before="92" w:line="220" w:lineRule="auto"/>
        <w:ind w:left="25"/>
        <w:outlineLvl w:val="2"/>
        <w:rPr>
          <w:rFonts w:ascii="宋体" w:hAnsi="宋体" w:eastAsia="宋体" w:cs="宋体"/>
          <w:sz w:val="28"/>
          <w:szCs w:val="28"/>
        </w:rPr>
      </w:pPr>
      <w:r>
        <w:rPr>
          <w:rFonts w:ascii="宋体" w:hAnsi="宋体" w:eastAsia="宋体" w:cs="宋体"/>
          <w:b/>
          <w:bCs/>
          <w:spacing w:val="-9"/>
          <w:sz w:val="28"/>
          <w:szCs w:val="28"/>
        </w:rPr>
        <w:t>1.9</w:t>
      </w:r>
      <w:r>
        <w:rPr>
          <w:rFonts w:ascii="宋体" w:hAnsi="宋体" w:eastAsia="宋体" w:cs="宋体"/>
          <w:spacing w:val="17"/>
          <w:sz w:val="28"/>
          <w:szCs w:val="28"/>
        </w:rPr>
        <w:t xml:space="preserve"> </w:t>
      </w:r>
      <w:r>
        <w:rPr>
          <w:rFonts w:ascii="宋体" w:hAnsi="宋体" w:eastAsia="宋体" w:cs="宋体"/>
          <w:b/>
          <w:bCs/>
          <w:spacing w:val="-9"/>
          <w:sz w:val="28"/>
          <w:szCs w:val="28"/>
        </w:rPr>
        <w:t>踏勘现场</w:t>
      </w:r>
    </w:p>
    <w:p w14:paraId="7DA9944C">
      <w:pPr>
        <w:pStyle w:val="3"/>
        <w:spacing w:line="446" w:lineRule="auto"/>
      </w:pPr>
    </w:p>
    <w:p w14:paraId="2C0EF62E">
      <w:pPr>
        <w:spacing w:before="66" w:line="377" w:lineRule="auto"/>
        <w:ind w:firstLine="437"/>
        <w:rPr>
          <w:rFonts w:ascii="宋体" w:hAnsi="宋体" w:eastAsia="宋体" w:cs="宋体"/>
          <w:sz w:val="20"/>
          <w:szCs w:val="20"/>
        </w:rPr>
      </w:pPr>
      <w:r>
        <w:rPr>
          <w:rFonts w:ascii="宋体" w:hAnsi="宋体" w:eastAsia="宋体" w:cs="宋体"/>
          <w:spacing w:val="8"/>
          <w:sz w:val="20"/>
          <w:szCs w:val="20"/>
        </w:rPr>
        <w:t>1.9.1</w:t>
      </w:r>
      <w:r>
        <w:rPr>
          <w:rFonts w:ascii="宋体" w:hAnsi="宋体" w:eastAsia="宋体" w:cs="宋体"/>
          <w:spacing w:val="41"/>
          <w:sz w:val="20"/>
          <w:szCs w:val="20"/>
        </w:rPr>
        <w:t xml:space="preserve"> </w:t>
      </w:r>
      <w:r>
        <w:rPr>
          <w:rFonts w:ascii="宋体" w:hAnsi="宋体" w:eastAsia="宋体" w:cs="宋体"/>
          <w:spacing w:val="8"/>
          <w:sz w:val="20"/>
          <w:szCs w:val="20"/>
        </w:rPr>
        <w:t>申请人须知前附表规定组织踏勘现场的，采购人按申请人</w:t>
      </w:r>
      <w:r>
        <w:rPr>
          <w:rFonts w:ascii="宋体" w:hAnsi="宋体" w:eastAsia="宋体" w:cs="宋体"/>
          <w:spacing w:val="7"/>
          <w:sz w:val="20"/>
          <w:szCs w:val="20"/>
        </w:rPr>
        <w:t>须知前附表规定的时间、地点组织申请人踏勘项目现场。</w:t>
      </w:r>
    </w:p>
    <w:p w14:paraId="18419B45">
      <w:pPr>
        <w:spacing w:before="1" w:line="227" w:lineRule="auto"/>
        <w:ind w:left="437"/>
        <w:rPr>
          <w:rFonts w:ascii="宋体" w:hAnsi="宋体" w:eastAsia="宋体" w:cs="宋体"/>
          <w:sz w:val="20"/>
          <w:szCs w:val="20"/>
        </w:rPr>
      </w:pPr>
      <w:r>
        <w:rPr>
          <w:rFonts w:ascii="宋体" w:hAnsi="宋体" w:eastAsia="宋体" w:cs="宋体"/>
          <w:spacing w:val="5"/>
          <w:sz w:val="20"/>
          <w:szCs w:val="20"/>
        </w:rPr>
        <w:t>1.9.2</w:t>
      </w:r>
      <w:r>
        <w:rPr>
          <w:rFonts w:ascii="宋体" w:hAnsi="宋体" w:eastAsia="宋体" w:cs="宋体"/>
          <w:spacing w:val="44"/>
          <w:sz w:val="20"/>
          <w:szCs w:val="20"/>
        </w:rPr>
        <w:t xml:space="preserve"> </w:t>
      </w:r>
      <w:r>
        <w:rPr>
          <w:rFonts w:ascii="宋体" w:hAnsi="宋体" w:eastAsia="宋体" w:cs="宋体"/>
          <w:spacing w:val="5"/>
          <w:sz w:val="20"/>
          <w:szCs w:val="20"/>
        </w:rPr>
        <w:t>申请人踏勘现场发生的费用自理。</w:t>
      </w:r>
    </w:p>
    <w:p w14:paraId="5244A0A8">
      <w:pPr>
        <w:spacing w:line="227" w:lineRule="auto"/>
        <w:rPr>
          <w:rFonts w:ascii="宋体" w:hAnsi="宋体" w:eastAsia="宋体" w:cs="宋体"/>
          <w:sz w:val="20"/>
          <w:szCs w:val="20"/>
        </w:rPr>
        <w:sectPr>
          <w:footerReference r:id="rId15" w:type="default"/>
          <w:pgSz w:w="11906" w:h="16839"/>
          <w:pgMar w:top="1123" w:right="1134" w:bottom="1038" w:left="1139" w:header="0" w:footer="787" w:gutter="0"/>
          <w:cols w:space="720" w:num="1"/>
        </w:sectPr>
      </w:pPr>
    </w:p>
    <w:p w14:paraId="324EC9E6">
      <w:pPr>
        <w:spacing w:before="41" w:line="227" w:lineRule="auto"/>
        <w:ind w:left="437"/>
        <w:rPr>
          <w:rFonts w:ascii="宋体" w:hAnsi="宋体" w:eastAsia="宋体" w:cs="宋体"/>
          <w:sz w:val="20"/>
          <w:szCs w:val="20"/>
        </w:rPr>
      </w:pPr>
      <w:r>
        <w:rPr>
          <w:rFonts w:ascii="宋体" w:hAnsi="宋体" w:eastAsia="宋体" w:cs="宋体"/>
          <w:spacing w:val="7"/>
          <w:sz w:val="20"/>
          <w:szCs w:val="20"/>
        </w:rPr>
        <w:t>1.9 .3 除采购人的原因外，</w:t>
      </w:r>
      <w:r>
        <w:rPr>
          <w:rFonts w:ascii="宋体" w:hAnsi="宋体" w:eastAsia="宋体" w:cs="宋体"/>
          <w:spacing w:val="-41"/>
          <w:sz w:val="20"/>
          <w:szCs w:val="20"/>
        </w:rPr>
        <w:t xml:space="preserve"> </w:t>
      </w:r>
      <w:r>
        <w:rPr>
          <w:rFonts w:ascii="宋体" w:hAnsi="宋体" w:eastAsia="宋体" w:cs="宋体"/>
          <w:spacing w:val="7"/>
          <w:sz w:val="20"/>
          <w:szCs w:val="20"/>
        </w:rPr>
        <w:t>申请人自行负责在踏勘现场中所发生的人员伤亡和财产损失。</w:t>
      </w:r>
    </w:p>
    <w:p w14:paraId="2C4EAF42">
      <w:pPr>
        <w:spacing w:before="161" w:line="378" w:lineRule="auto"/>
        <w:ind w:left="1" w:firstLine="435"/>
        <w:rPr>
          <w:rFonts w:ascii="宋体" w:hAnsi="宋体" w:eastAsia="宋体" w:cs="宋体"/>
          <w:sz w:val="20"/>
          <w:szCs w:val="20"/>
        </w:rPr>
      </w:pPr>
      <w:r>
        <w:rPr>
          <w:rFonts w:ascii="宋体" w:hAnsi="宋体" w:eastAsia="宋体" w:cs="宋体"/>
          <w:spacing w:val="13"/>
          <w:sz w:val="20"/>
          <w:szCs w:val="20"/>
        </w:rPr>
        <w:t>1.9.4 采购人在踏勘现场中介绍的工程场地和相关的周边环境情况，供申请人在编制响</w:t>
      </w:r>
      <w:r>
        <w:rPr>
          <w:rFonts w:ascii="宋体" w:hAnsi="宋体" w:eastAsia="宋体" w:cs="宋体"/>
          <w:spacing w:val="12"/>
          <w:sz w:val="20"/>
          <w:szCs w:val="20"/>
        </w:rPr>
        <w:t>应文件时参</w:t>
      </w:r>
      <w:r>
        <w:rPr>
          <w:rFonts w:ascii="宋体" w:hAnsi="宋体" w:eastAsia="宋体" w:cs="宋体"/>
          <w:spacing w:val="9"/>
          <w:sz w:val="20"/>
          <w:szCs w:val="20"/>
        </w:rPr>
        <w:t>考，采购人不对申请人据此作出的判断和决策负责。</w:t>
      </w:r>
    </w:p>
    <w:p w14:paraId="098067B4">
      <w:pPr>
        <w:spacing w:before="289" w:line="219" w:lineRule="auto"/>
        <w:ind w:left="25"/>
        <w:outlineLvl w:val="2"/>
        <w:rPr>
          <w:rFonts w:ascii="宋体" w:hAnsi="宋体" w:eastAsia="宋体" w:cs="宋体"/>
          <w:sz w:val="28"/>
          <w:szCs w:val="28"/>
        </w:rPr>
      </w:pPr>
      <w:r>
        <w:rPr>
          <w:rFonts w:ascii="宋体" w:hAnsi="宋体" w:eastAsia="宋体" w:cs="宋体"/>
          <w:b/>
          <w:bCs/>
          <w:spacing w:val="-5"/>
          <w:sz w:val="28"/>
          <w:szCs w:val="28"/>
        </w:rPr>
        <w:t>1.10</w:t>
      </w:r>
      <w:r>
        <w:rPr>
          <w:rFonts w:ascii="宋体" w:hAnsi="宋体" w:eastAsia="宋体" w:cs="宋体"/>
          <w:spacing w:val="-5"/>
          <w:sz w:val="28"/>
          <w:szCs w:val="28"/>
        </w:rPr>
        <w:t xml:space="preserve"> </w:t>
      </w:r>
      <w:r>
        <w:rPr>
          <w:rFonts w:ascii="宋体" w:hAnsi="宋体" w:eastAsia="宋体" w:cs="宋体"/>
          <w:b/>
          <w:bCs/>
          <w:spacing w:val="-5"/>
          <w:sz w:val="28"/>
          <w:szCs w:val="28"/>
        </w:rPr>
        <w:t>磋商预备会</w:t>
      </w:r>
    </w:p>
    <w:p w14:paraId="3F76489E">
      <w:pPr>
        <w:pStyle w:val="3"/>
        <w:spacing w:line="447" w:lineRule="auto"/>
      </w:pPr>
    </w:p>
    <w:p w14:paraId="1A4D5851">
      <w:pPr>
        <w:spacing w:before="65" w:line="377" w:lineRule="auto"/>
        <w:ind w:left="2" w:firstLine="434"/>
        <w:rPr>
          <w:rFonts w:ascii="宋体" w:hAnsi="宋体" w:eastAsia="宋体" w:cs="宋体"/>
          <w:sz w:val="20"/>
          <w:szCs w:val="20"/>
        </w:rPr>
      </w:pPr>
      <w:r>
        <w:rPr>
          <w:rFonts w:ascii="宋体" w:hAnsi="宋体" w:eastAsia="宋体" w:cs="宋体"/>
          <w:spacing w:val="10"/>
          <w:sz w:val="20"/>
          <w:szCs w:val="20"/>
        </w:rPr>
        <w:t>1.10.1</w:t>
      </w:r>
      <w:r>
        <w:rPr>
          <w:rFonts w:ascii="宋体" w:hAnsi="宋体" w:eastAsia="宋体" w:cs="宋体"/>
          <w:spacing w:val="44"/>
          <w:sz w:val="20"/>
          <w:szCs w:val="20"/>
        </w:rPr>
        <w:t xml:space="preserve"> </w:t>
      </w:r>
      <w:r>
        <w:rPr>
          <w:rFonts w:ascii="宋体" w:hAnsi="宋体" w:eastAsia="宋体" w:cs="宋体"/>
          <w:spacing w:val="10"/>
          <w:sz w:val="20"/>
          <w:szCs w:val="20"/>
        </w:rPr>
        <w:t>申请人须知前附表规定召开磋商预备会的，采购人按申请人须知前</w:t>
      </w:r>
      <w:r>
        <w:rPr>
          <w:rFonts w:ascii="宋体" w:hAnsi="宋体" w:eastAsia="宋体" w:cs="宋体"/>
          <w:spacing w:val="9"/>
          <w:sz w:val="20"/>
          <w:szCs w:val="20"/>
        </w:rPr>
        <w:t>附表规定的时间和地点召</w:t>
      </w:r>
      <w:r>
        <w:rPr>
          <w:rFonts w:ascii="宋体" w:hAnsi="宋体" w:eastAsia="宋体" w:cs="宋体"/>
          <w:spacing w:val="8"/>
          <w:sz w:val="20"/>
          <w:szCs w:val="20"/>
        </w:rPr>
        <w:t>开磋商预备会，澄清申请人提出的问题。</w:t>
      </w:r>
    </w:p>
    <w:p w14:paraId="754930A6">
      <w:pPr>
        <w:spacing w:before="1" w:line="377" w:lineRule="auto"/>
        <w:ind w:firstLine="437"/>
        <w:rPr>
          <w:rFonts w:ascii="宋体" w:hAnsi="宋体" w:eastAsia="宋体" w:cs="宋体"/>
          <w:sz w:val="20"/>
          <w:szCs w:val="20"/>
        </w:rPr>
      </w:pPr>
      <w:r>
        <w:rPr>
          <w:rFonts w:ascii="宋体" w:hAnsi="宋体" w:eastAsia="宋体" w:cs="宋体"/>
          <w:spacing w:val="8"/>
          <w:sz w:val="20"/>
          <w:szCs w:val="20"/>
        </w:rPr>
        <w:t>1.10.2</w:t>
      </w:r>
      <w:r>
        <w:rPr>
          <w:rFonts w:ascii="宋体" w:hAnsi="宋体" w:eastAsia="宋体" w:cs="宋体"/>
          <w:spacing w:val="44"/>
          <w:sz w:val="20"/>
          <w:szCs w:val="20"/>
        </w:rPr>
        <w:t xml:space="preserve"> </w:t>
      </w:r>
      <w:r>
        <w:rPr>
          <w:rFonts w:ascii="宋体" w:hAnsi="宋体" w:eastAsia="宋体" w:cs="宋体"/>
          <w:spacing w:val="8"/>
          <w:sz w:val="20"/>
          <w:szCs w:val="20"/>
        </w:rPr>
        <w:t>申请人应在申请人须知前附表规定的时间前，</w:t>
      </w:r>
      <w:r>
        <w:rPr>
          <w:rFonts w:ascii="宋体" w:hAnsi="宋体" w:eastAsia="宋体" w:cs="宋体"/>
          <w:spacing w:val="-59"/>
          <w:sz w:val="20"/>
          <w:szCs w:val="20"/>
        </w:rPr>
        <w:t xml:space="preserve"> </w:t>
      </w:r>
      <w:r>
        <w:rPr>
          <w:rFonts w:ascii="宋体" w:hAnsi="宋体" w:eastAsia="宋体" w:cs="宋体"/>
          <w:spacing w:val="8"/>
          <w:sz w:val="20"/>
          <w:szCs w:val="20"/>
        </w:rPr>
        <w:t>以书面形式将提出的问题送达采购人，</w:t>
      </w:r>
      <w:r>
        <w:rPr>
          <w:rFonts w:ascii="宋体" w:hAnsi="宋体" w:eastAsia="宋体" w:cs="宋体"/>
          <w:spacing w:val="-60"/>
          <w:sz w:val="20"/>
          <w:szCs w:val="20"/>
        </w:rPr>
        <w:t xml:space="preserve"> </w:t>
      </w:r>
      <w:r>
        <w:rPr>
          <w:rFonts w:ascii="宋体" w:hAnsi="宋体" w:eastAsia="宋体" w:cs="宋体"/>
          <w:spacing w:val="8"/>
          <w:sz w:val="20"/>
          <w:szCs w:val="20"/>
        </w:rPr>
        <w:t>以便采购人在会议期间澄清。</w:t>
      </w:r>
    </w:p>
    <w:p w14:paraId="0ED464D1">
      <w:pPr>
        <w:spacing w:before="2" w:line="377" w:lineRule="auto"/>
        <w:ind w:left="5" w:firstLine="431"/>
        <w:rPr>
          <w:rFonts w:ascii="宋体" w:hAnsi="宋体" w:eastAsia="宋体" w:cs="宋体"/>
          <w:sz w:val="20"/>
          <w:szCs w:val="20"/>
        </w:rPr>
      </w:pPr>
      <w:r>
        <w:rPr>
          <w:rFonts w:ascii="宋体" w:hAnsi="宋体" w:eastAsia="宋体" w:cs="宋体"/>
          <w:spacing w:val="10"/>
          <w:sz w:val="20"/>
          <w:szCs w:val="20"/>
        </w:rPr>
        <w:t>1.10.3 磋商预备会后，采购人在申请人须知前附表规定的时</w:t>
      </w:r>
      <w:r>
        <w:rPr>
          <w:rFonts w:ascii="宋体" w:hAnsi="宋体" w:eastAsia="宋体" w:cs="宋体"/>
          <w:spacing w:val="9"/>
          <w:sz w:val="20"/>
          <w:szCs w:val="20"/>
        </w:rPr>
        <w:t>间内，将对申请人所提问题的澄清，</w:t>
      </w:r>
      <w:r>
        <w:rPr>
          <w:rFonts w:ascii="宋体" w:hAnsi="宋体" w:eastAsia="宋体" w:cs="宋体"/>
          <w:spacing w:val="-60"/>
          <w:sz w:val="20"/>
          <w:szCs w:val="20"/>
        </w:rPr>
        <w:t xml:space="preserve"> </w:t>
      </w:r>
      <w:r>
        <w:rPr>
          <w:rFonts w:ascii="宋体" w:hAnsi="宋体" w:eastAsia="宋体" w:cs="宋体"/>
          <w:spacing w:val="9"/>
          <w:sz w:val="20"/>
          <w:szCs w:val="20"/>
        </w:rPr>
        <w:t>以书面方式通知所有购买磋商文件的申请人。该澄清内容为磋商文件的组成部分。</w:t>
      </w:r>
    </w:p>
    <w:p w14:paraId="1B924B9B">
      <w:pPr>
        <w:spacing w:before="288" w:line="221" w:lineRule="auto"/>
        <w:ind w:left="25"/>
        <w:outlineLvl w:val="2"/>
        <w:rPr>
          <w:rFonts w:ascii="宋体" w:hAnsi="宋体" w:eastAsia="宋体" w:cs="宋体"/>
          <w:sz w:val="28"/>
          <w:szCs w:val="28"/>
        </w:rPr>
      </w:pPr>
      <w:r>
        <w:rPr>
          <w:rFonts w:ascii="宋体" w:hAnsi="宋体" w:eastAsia="宋体" w:cs="宋体"/>
          <w:b/>
          <w:bCs/>
          <w:spacing w:val="-10"/>
          <w:sz w:val="28"/>
          <w:szCs w:val="28"/>
        </w:rPr>
        <w:t>1.11</w:t>
      </w:r>
      <w:r>
        <w:rPr>
          <w:rFonts w:ascii="宋体" w:hAnsi="宋体" w:eastAsia="宋体" w:cs="宋体"/>
          <w:spacing w:val="17"/>
          <w:sz w:val="28"/>
          <w:szCs w:val="28"/>
        </w:rPr>
        <w:t xml:space="preserve"> </w:t>
      </w:r>
      <w:r>
        <w:rPr>
          <w:rFonts w:ascii="宋体" w:hAnsi="宋体" w:eastAsia="宋体" w:cs="宋体"/>
          <w:b/>
          <w:bCs/>
          <w:spacing w:val="-10"/>
          <w:sz w:val="28"/>
          <w:szCs w:val="28"/>
        </w:rPr>
        <w:t>分包</w:t>
      </w:r>
    </w:p>
    <w:p w14:paraId="1DB5BA6D">
      <w:pPr>
        <w:pStyle w:val="3"/>
        <w:spacing w:line="446" w:lineRule="auto"/>
      </w:pPr>
    </w:p>
    <w:p w14:paraId="28367808">
      <w:pPr>
        <w:spacing w:before="65" w:line="378" w:lineRule="auto"/>
        <w:ind w:left="6" w:right="2" w:firstLine="441"/>
        <w:rPr>
          <w:rFonts w:ascii="宋体" w:hAnsi="宋体" w:eastAsia="宋体" w:cs="宋体"/>
          <w:sz w:val="20"/>
          <w:szCs w:val="20"/>
        </w:rPr>
      </w:pPr>
      <w:r>
        <w:rPr>
          <w:rFonts w:ascii="宋体" w:hAnsi="宋体" w:eastAsia="宋体" w:cs="宋体"/>
          <w:spacing w:val="9"/>
          <w:sz w:val="20"/>
          <w:szCs w:val="20"/>
        </w:rPr>
        <w:t>申请人拟在成交后将中标项目的部分非主体、非关键性工作进</w:t>
      </w:r>
      <w:r>
        <w:rPr>
          <w:rFonts w:ascii="宋体" w:hAnsi="宋体" w:eastAsia="宋体" w:cs="宋体"/>
          <w:spacing w:val="8"/>
          <w:sz w:val="20"/>
          <w:szCs w:val="20"/>
        </w:rPr>
        <w:t>行分包的，应符合申请人须知前附表规</w:t>
      </w:r>
      <w:r>
        <w:rPr>
          <w:rFonts w:ascii="宋体" w:hAnsi="宋体" w:eastAsia="宋体" w:cs="宋体"/>
          <w:spacing w:val="9"/>
          <w:sz w:val="20"/>
          <w:szCs w:val="20"/>
        </w:rPr>
        <w:t>定的分包内容、分包金额和接受分包的第三人资质要求等限制性条件。</w:t>
      </w:r>
    </w:p>
    <w:p w14:paraId="6B0083BC">
      <w:pPr>
        <w:spacing w:before="288" w:line="220" w:lineRule="auto"/>
        <w:ind w:left="25"/>
        <w:outlineLvl w:val="2"/>
        <w:rPr>
          <w:rFonts w:ascii="宋体" w:hAnsi="宋体" w:eastAsia="宋体" w:cs="宋体"/>
          <w:sz w:val="28"/>
          <w:szCs w:val="28"/>
        </w:rPr>
      </w:pPr>
      <w:r>
        <w:rPr>
          <w:rFonts w:ascii="宋体" w:hAnsi="宋体" w:eastAsia="宋体" w:cs="宋体"/>
          <w:b/>
          <w:bCs/>
          <w:spacing w:val="-9"/>
          <w:sz w:val="28"/>
          <w:szCs w:val="28"/>
        </w:rPr>
        <w:t>1.12</w:t>
      </w:r>
      <w:r>
        <w:rPr>
          <w:rFonts w:ascii="宋体" w:hAnsi="宋体" w:eastAsia="宋体" w:cs="宋体"/>
          <w:spacing w:val="11"/>
          <w:sz w:val="28"/>
          <w:szCs w:val="28"/>
        </w:rPr>
        <w:t xml:space="preserve"> </w:t>
      </w:r>
      <w:r>
        <w:rPr>
          <w:rFonts w:ascii="宋体" w:hAnsi="宋体" w:eastAsia="宋体" w:cs="宋体"/>
          <w:b/>
          <w:bCs/>
          <w:spacing w:val="-9"/>
          <w:sz w:val="28"/>
          <w:szCs w:val="28"/>
        </w:rPr>
        <w:t>偏离</w:t>
      </w:r>
    </w:p>
    <w:p w14:paraId="08D59730">
      <w:pPr>
        <w:pStyle w:val="3"/>
        <w:spacing w:line="448" w:lineRule="auto"/>
      </w:pPr>
    </w:p>
    <w:p w14:paraId="5FEFA5FA">
      <w:pPr>
        <w:spacing w:before="66" w:line="377" w:lineRule="auto"/>
        <w:ind w:left="9" w:right="2" w:firstLine="438"/>
        <w:rPr>
          <w:rFonts w:ascii="宋体" w:hAnsi="宋体" w:eastAsia="宋体" w:cs="宋体"/>
          <w:sz w:val="20"/>
          <w:szCs w:val="20"/>
        </w:rPr>
      </w:pPr>
      <w:r>
        <w:rPr>
          <w:rFonts w:ascii="宋体" w:hAnsi="宋体" w:eastAsia="宋体" w:cs="宋体"/>
          <w:spacing w:val="9"/>
          <w:sz w:val="20"/>
          <w:szCs w:val="20"/>
        </w:rPr>
        <w:t>申请人须知前附表允许响应文件偏离磋商文件某些要求的，偏离</w:t>
      </w:r>
      <w:r>
        <w:rPr>
          <w:rFonts w:ascii="宋体" w:hAnsi="宋体" w:eastAsia="宋体" w:cs="宋体"/>
          <w:spacing w:val="8"/>
          <w:sz w:val="20"/>
          <w:szCs w:val="20"/>
        </w:rPr>
        <w:t>应当符合磋商文件规定的偏离范围和</w:t>
      </w:r>
      <w:r>
        <w:rPr>
          <w:rFonts w:ascii="宋体" w:hAnsi="宋体" w:eastAsia="宋体" w:cs="宋体"/>
          <w:sz w:val="20"/>
          <w:szCs w:val="20"/>
        </w:rPr>
        <w:t>幅度。</w:t>
      </w:r>
    </w:p>
    <w:p w14:paraId="34091D94">
      <w:pPr>
        <w:spacing w:before="275" w:line="225" w:lineRule="auto"/>
        <w:ind w:left="9"/>
        <w:outlineLvl w:val="1"/>
        <w:rPr>
          <w:rFonts w:ascii="宋体" w:hAnsi="宋体" w:eastAsia="宋体" w:cs="宋体"/>
          <w:sz w:val="31"/>
          <w:szCs w:val="31"/>
        </w:rPr>
      </w:pPr>
      <w:r>
        <w:rPr>
          <w:rFonts w:ascii="宋体" w:hAnsi="宋体" w:eastAsia="宋体" w:cs="宋体"/>
          <w:b/>
          <w:bCs/>
          <w:spacing w:val="4"/>
          <w:sz w:val="31"/>
          <w:szCs w:val="31"/>
        </w:rPr>
        <w:t>2．磋商文件</w:t>
      </w:r>
    </w:p>
    <w:p w14:paraId="1A76805B">
      <w:pPr>
        <w:pStyle w:val="3"/>
        <w:spacing w:line="259" w:lineRule="auto"/>
      </w:pPr>
    </w:p>
    <w:p w14:paraId="72A4B4D0">
      <w:pPr>
        <w:pStyle w:val="3"/>
        <w:spacing w:line="259" w:lineRule="auto"/>
      </w:pPr>
    </w:p>
    <w:p w14:paraId="6FD90CFB">
      <w:pPr>
        <w:spacing w:before="92" w:line="220" w:lineRule="auto"/>
        <w:ind w:left="7"/>
        <w:outlineLvl w:val="2"/>
        <w:rPr>
          <w:rFonts w:ascii="宋体" w:hAnsi="宋体" w:eastAsia="宋体" w:cs="宋体"/>
          <w:sz w:val="28"/>
          <w:szCs w:val="28"/>
        </w:rPr>
      </w:pPr>
      <w:r>
        <w:rPr>
          <w:rFonts w:ascii="宋体" w:hAnsi="宋体" w:eastAsia="宋体" w:cs="宋体"/>
          <w:b/>
          <w:bCs/>
          <w:spacing w:val="-3"/>
          <w:sz w:val="28"/>
          <w:szCs w:val="28"/>
        </w:rPr>
        <w:t>2.1</w:t>
      </w:r>
      <w:r>
        <w:rPr>
          <w:rFonts w:ascii="宋体" w:hAnsi="宋体" w:eastAsia="宋体" w:cs="宋体"/>
          <w:spacing w:val="-3"/>
          <w:sz w:val="28"/>
          <w:szCs w:val="28"/>
        </w:rPr>
        <w:t xml:space="preserve"> </w:t>
      </w:r>
      <w:r>
        <w:rPr>
          <w:rFonts w:ascii="宋体" w:hAnsi="宋体" w:eastAsia="宋体" w:cs="宋体"/>
          <w:b/>
          <w:bCs/>
          <w:spacing w:val="-3"/>
          <w:sz w:val="28"/>
          <w:szCs w:val="28"/>
        </w:rPr>
        <w:t>磋商文件的组成</w:t>
      </w:r>
    </w:p>
    <w:p w14:paraId="77D9F132">
      <w:pPr>
        <w:pStyle w:val="3"/>
        <w:spacing w:line="447" w:lineRule="auto"/>
      </w:pPr>
    </w:p>
    <w:p w14:paraId="1118D839">
      <w:pPr>
        <w:spacing w:before="65" w:line="227" w:lineRule="auto"/>
        <w:ind w:left="422"/>
        <w:rPr>
          <w:rFonts w:ascii="宋体" w:hAnsi="宋体" w:eastAsia="宋体" w:cs="宋体"/>
          <w:sz w:val="20"/>
          <w:szCs w:val="20"/>
        </w:rPr>
      </w:pPr>
      <w:r>
        <w:rPr>
          <w:rFonts w:ascii="宋体" w:hAnsi="宋体" w:eastAsia="宋体" w:cs="宋体"/>
          <w:spacing w:val="7"/>
          <w:sz w:val="20"/>
          <w:szCs w:val="20"/>
        </w:rPr>
        <w:t>本磋商文件包括：</w:t>
      </w:r>
    </w:p>
    <w:p w14:paraId="1BDDCC25">
      <w:pPr>
        <w:spacing w:before="163" w:line="226" w:lineRule="auto"/>
        <w:ind w:left="458"/>
        <w:rPr>
          <w:rFonts w:ascii="宋体" w:hAnsi="宋体" w:eastAsia="宋体" w:cs="宋体"/>
          <w:sz w:val="20"/>
          <w:szCs w:val="20"/>
        </w:rPr>
      </w:pPr>
      <w:r>
        <w:rPr>
          <w:rFonts w:ascii="宋体" w:hAnsi="宋体" w:eastAsia="宋体" w:cs="宋体"/>
          <w:spacing w:val="1"/>
          <w:sz w:val="20"/>
          <w:szCs w:val="20"/>
        </w:rPr>
        <w:t>(1）磋商公告；</w:t>
      </w:r>
    </w:p>
    <w:p w14:paraId="6CD08DBA">
      <w:pPr>
        <w:spacing w:before="162" w:line="228" w:lineRule="auto"/>
        <w:ind w:left="458"/>
        <w:rPr>
          <w:rFonts w:ascii="宋体" w:hAnsi="宋体" w:eastAsia="宋体" w:cs="宋体"/>
          <w:sz w:val="20"/>
          <w:szCs w:val="20"/>
        </w:rPr>
      </w:pPr>
      <w:r>
        <w:rPr>
          <w:rFonts w:ascii="宋体" w:hAnsi="宋体" w:eastAsia="宋体" w:cs="宋体"/>
          <w:spacing w:val="-3"/>
          <w:sz w:val="20"/>
          <w:szCs w:val="20"/>
        </w:rPr>
        <w:t>(2）</w:t>
      </w:r>
      <w:r>
        <w:rPr>
          <w:rFonts w:ascii="宋体" w:hAnsi="宋体" w:eastAsia="宋体" w:cs="宋体"/>
          <w:spacing w:val="-50"/>
          <w:sz w:val="20"/>
          <w:szCs w:val="20"/>
        </w:rPr>
        <w:t xml:space="preserve"> </w:t>
      </w:r>
      <w:r>
        <w:rPr>
          <w:rFonts w:ascii="宋体" w:hAnsi="宋体" w:eastAsia="宋体" w:cs="宋体"/>
          <w:spacing w:val="-3"/>
          <w:sz w:val="20"/>
          <w:szCs w:val="20"/>
        </w:rPr>
        <w:t>申请人须知；</w:t>
      </w:r>
    </w:p>
    <w:p w14:paraId="0A648892">
      <w:pPr>
        <w:spacing w:before="164" w:line="228" w:lineRule="auto"/>
        <w:ind w:left="458"/>
        <w:rPr>
          <w:rFonts w:ascii="宋体" w:hAnsi="宋体" w:eastAsia="宋体" w:cs="宋体"/>
          <w:sz w:val="20"/>
          <w:szCs w:val="20"/>
        </w:rPr>
      </w:pPr>
      <w:r>
        <w:rPr>
          <w:rFonts w:ascii="宋体" w:hAnsi="宋体" w:eastAsia="宋体" w:cs="宋体"/>
          <w:spacing w:val="1"/>
          <w:sz w:val="20"/>
          <w:szCs w:val="20"/>
        </w:rPr>
        <w:t>(3）评审办法；</w:t>
      </w:r>
    </w:p>
    <w:p w14:paraId="4BB54FCF">
      <w:pPr>
        <w:spacing w:before="161" w:line="228" w:lineRule="auto"/>
        <w:ind w:left="458"/>
        <w:rPr>
          <w:rFonts w:ascii="宋体" w:hAnsi="宋体" w:eastAsia="宋体" w:cs="宋体"/>
          <w:sz w:val="20"/>
          <w:szCs w:val="20"/>
        </w:rPr>
      </w:pPr>
      <w:r>
        <w:rPr>
          <w:rFonts w:ascii="宋体" w:hAnsi="宋体" w:eastAsia="宋体" w:cs="宋体"/>
          <w:spacing w:val="4"/>
          <w:sz w:val="20"/>
          <w:szCs w:val="20"/>
        </w:rPr>
        <w:t>(4）合同条款及格式；</w:t>
      </w:r>
    </w:p>
    <w:p w14:paraId="6DBD65AF">
      <w:pPr>
        <w:spacing w:before="162" w:line="228" w:lineRule="auto"/>
        <w:ind w:left="458"/>
        <w:rPr>
          <w:rFonts w:ascii="宋体" w:hAnsi="宋体" w:eastAsia="宋体" w:cs="宋体"/>
          <w:sz w:val="20"/>
          <w:szCs w:val="20"/>
        </w:rPr>
      </w:pPr>
      <w:r>
        <w:rPr>
          <w:rFonts w:ascii="宋体" w:hAnsi="宋体" w:eastAsia="宋体" w:cs="宋体"/>
          <w:spacing w:val="4"/>
          <w:sz w:val="20"/>
          <w:szCs w:val="20"/>
        </w:rPr>
        <w:t>(5）工程量清单（另册</w:t>
      </w:r>
      <w:r>
        <w:rPr>
          <w:rFonts w:ascii="宋体" w:hAnsi="宋体" w:eastAsia="宋体" w:cs="宋体"/>
          <w:spacing w:val="3"/>
          <w:sz w:val="20"/>
          <w:szCs w:val="20"/>
        </w:rPr>
        <w:t>）；</w:t>
      </w:r>
    </w:p>
    <w:p w14:paraId="167C3BED">
      <w:pPr>
        <w:spacing w:before="160" w:line="229" w:lineRule="auto"/>
        <w:ind w:left="458"/>
        <w:rPr>
          <w:rFonts w:ascii="宋体" w:hAnsi="宋体" w:eastAsia="宋体" w:cs="宋体"/>
          <w:sz w:val="20"/>
          <w:szCs w:val="20"/>
        </w:rPr>
      </w:pPr>
      <w:r>
        <w:rPr>
          <w:rFonts w:ascii="宋体" w:hAnsi="宋体" w:eastAsia="宋体" w:cs="宋体"/>
          <w:spacing w:val="3"/>
          <w:sz w:val="20"/>
          <w:szCs w:val="20"/>
        </w:rPr>
        <w:t>(6）图纸（另册</w:t>
      </w:r>
      <w:r>
        <w:rPr>
          <w:rFonts w:ascii="宋体" w:hAnsi="宋体" w:eastAsia="宋体" w:cs="宋体"/>
          <w:sz w:val="20"/>
          <w:szCs w:val="20"/>
        </w:rPr>
        <w:t>）；</w:t>
      </w:r>
    </w:p>
    <w:p w14:paraId="466F0CEF">
      <w:pPr>
        <w:spacing w:before="162" w:line="228" w:lineRule="auto"/>
        <w:ind w:left="458"/>
        <w:rPr>
          <w:rFonts w:ascii="宋体" w:hAnsi="宋体" w:eastAsia="宋体" w:cs="宋体"/>
          <w:sz w:val="20"/>
          <w:szCs w:val="20"/>
        </w:rPr>
      </w:pPr>
      <w:r>
        <w:rPr>
          <w:rFonts w:ascii="宋体" w:hAnsi="宋体" w:eastAsia="宋体" w:cs="宋体"/>
          <w:spacing w:val="4"/>
          <w:sz w:val="20"/>
          <w:szCs w:val="20"/>
        </w:rPr>
        <w:t>(7）技术标准和要求；</w:t>
      </w:r>
    </w:p>
    <w:p w14:paraId="19706168">
      <w:pPr>
        <w:spacing w:before="161" w:line="228" w:lineRule="auto"/>
        <w:ind w:left="458"/>
        <w:rPr>
          <w:rFonts w:ascii="宋体" w:hAnsi="宋体" w:eastAsia="宋体" w:cs="宋体"/>
          <w:sz w:val="20"/>
          <w:szCs w:val="20"/>
        </w:rPr>
      </w:pPr>
      <w:r>
        <w:rPr>
          <w:rFonts w:ascii="宋体" w:hAnsi="宋体" w:eastAsia="宋体" w:cs="宋体"/>
          <w:spacing w:val="3"/>
          <w:sz w:val="20"/>
          <w:szCs w:val="20"/>
        </w:rPr>
        <w:t>(8）响应文件格式；</w:t>
      </w:r>
    </w:p>
    <w:p w14:paraId="67E0C485">
      <w:pPr>
        <w:spacing w:line="228" w:lineRule="auto"/>
        <w:rPr>
          <w:rFonts w:ascii="宋体" w:hAnsi="宋体" w:eastAsia="宋体" w:cs="宋体"/>
          <w:sz w:val="20"/>
          <w:szCs w:val="20"/>
        </w:rPr>
        <w:sectPr>
          <w:footerReference r:id="rId16" w:type="default"/>
          <w:pgSz w:w="11906" w:h="16839"/>
          <w:pgMar w:top="1123" w:right="1134" w:bottom="1038" w:left="1139" w:header="0" w:footer="787" w:gutter="0"/>
          <w:cols w:space="720" w:num="1"/>
        </w:sectPr>
      </w:pPr>
    </w:p>
    <w:p w14:paraId="70082BFD">
      <w:pPr>
        <w:spacing w:before="41" w:line="227" w:lineRule="auto"/>
        <w:ind w:left="458"/>
        <w:rPr>
          <w:rFonts w:ascii="宋体" w:hAnsi="宋体" w:eastAsia="宋体" w:cs="宋体"/>
          <w:sz w:val="20"/>
          <w:szCs w:val="20"/>
        </w:rPr>
      </w:pPr>
      <w:r>
        <w:rPr>
          <w:rFonts w:ascii="宋体" w:hAnsi="宋体" w:eastAsia="宋体" w:cs="宋体"/>
          <w:spacing w:val="4"/>
          <w:sz w:val="20"/>
          <w:szCs w:val="20"/>
        </w:rPr>
        <w:t>(9）</w:t>
      </w:r>
      <w:r>
        <w:rPr>
          <w:rFonts w:ascii="宋体" w:hAnsi="宋体" w:eastAsia="宋体" w:cs="宋体"/>
          <w:spacing w:val="-54"/>
          <w:sz w:val="20"/>
          <w:szCs w:val="20"/>
        </w:rPr>
        <w:t xml:space="preserve"> </w:t>
      </w:r>
      <w:r>
        <w:rPr>
          <w:rFonts w:ascii="宋体" w:hAnsi="宋体" w:eastAsia="宋体" w:cs="宋体"/>
          <w:spacing w:val="4"/>
          <w:sz w:val="20"/>
          <w:szCs w:val="20"/>
        </w:rPr>
        <w:t>申请人须知前附表规定的其他材料。</w:t>
      </w:r>
    </w:p>
    <w:p w14:paraId="4C1E9E3C">
      <w:pPr>
        <w:spacing w:before="162" w:line="227" w:lineRule="auto"/>
        <w:jc w:val="right"/>
        <w:rPr>
          <w:rFonts w:ascii="宋体" w:hAnsi="宋体" w:eastAsia="宋体" w:cs="宋体"/>
          <w:sz w:val="20"/>
          <w:szCs w:val="20"/>
        </w:rPr>
      </w:pPr>
      <w:r>
        <w:rPr>
          <w:rFonts w:ascii="宋体" w:hAnsi="宋体" w:eastAsia="宋体" w:cs="宋体"/>
          <w:spacing w:val="4"/>
          <w:sz w:val="20"/>
          <w:szCs w:val="20"/>
        </w:rPr>
        <w:t>根据本章第</w:t>
      </w:r>
      <w:r>
        <w:rPr>
          <w:rFonts w:ascii="宋体" w:hAnsi="宋体" w:eastAsia="宋体" w:cs="宋体"/>
          <w:spacing w:val="-21"/>
          <w:sz w:val="20"/>
          <w:szCs w:val="20"/>
        </w:rPr>
        <w:t xml:space="preserve"> </w:t>
      </w:r>
      <w:r>
        <w:rPr>
          <w:rFonts w:ascii="宋体" w:hAnsi="宋体" w:eastAsia="宋体" w:cs="宋体"/>
          <w:spacing w:val="4"/>
          <w:sz w:val="20"/>
          <w:szCs w:val="20"/>
        </w:rPr>
        <w:t>1.10 款、第</w:t>
      </w:r>
      <w:r>
        <w:rPr>
          <w:rFonts w:ascii="宋体" w:hAnsi="宋体" w:eastAsia="宋体" w:cs="宋体"/>
          <w:spacing w:val="-35"/>
          <w:sz w:val="20"/>
          <w:szCs w:val="20"/>
        </w:rPr>
        <w:t xml:space="preserve"> </w:t>
      </w:r>
      <w:r>
        <w:rPr>
          <w:rFonts w:ascii="宋体" w:hAnsi="宋体" w:eastAsia="宋体" w:cs="宋体"/>
          <w:spacing w:val="4"/>
          <w:sz w:val="20"/>
          <w:szCs w:val="20"/>
        </w:rPr>
        <w:t>2.2 款和</w:t>
      </w:r>
      <w:r>
        <w:rPr>
          <w:rFonts w:ascii="宋体" w:hAnsi="宋体" w:eastAsia="宋体" w:cs="宋体"/>
          <w:spacing w:val="3"/>
          <w:sz w:val="20"/>
          <w:szCs w:val="20"/>
        </w:rPr>
        <w:t>第</w:t>
      </w:r>
      <w:r>
        <w:rPr>
          <w:rFonts w:ascii="宋体" w:hAnsi="宋体" w:eastAsia="宋体" w:cs="宋体"/>
          <w:spacing w:val="-36"/>
          <w:sz w:val="20"/>
          <w:szCs w:val="20"/>
        </w:rPr>
        <w:t xml:space="preserve"> </w:t>
      </w:r>
      <w:r>
        <w:rPr>
          <w:rFonts w:ascii="宋体" w:hAnsi="宋体" w:eastAsia="宋体" w:cs="宋体"/>
          <w:spacing w:val="3"/>
          <w:sz w:val="20"/>
          <w:szCs w:val="20"/>
        </w:rPr>
        <w:t>2.3 款对磋商文件所作的澄清、修改，构成磋商文件的组成部分。</w:t>
      </w:r>
    </w:p>
    <w:p w14:paraId="11CC2D94">
      <w:pPr>
        <w:pStyle w:val="3"/>
        <w:spacing w:line="359" w:lineRule="auto"/>
      </w:pPr>
    </w:p>
    <w:p w14:paraId="44167D15">
      <w:pPr>
        <w:spacing w:before="91" w:line="220" w:lineRule="auto"/>
        <w:ind w:left="7"/>
        <w:outlineLvl w:val="2"/>
        <w:rPr>
          <w:rFonts w:ascii="宋体" w:hAnsi="宋体" w:eastAsia="宋体" w:cs="宋体"/>
          <w:sz w:val="28"/>
          <w:szCs w:val="28"/>
        </w:rPr>
      </w:pPr>
      <w:r>
        <w:rPr>
          <w:rFonts w:ascii="宋体" w:hAnsi="宋体" w:eastAsia="宋体" w:cs="宋体"/>
          <w:b/>
          <w:bCs/>
          <w:spacing w:val="-3"/>
          <w:sz w:val="28"/>
          <w:szCs w:val="28"/>
        </w:rPr>
        <w:t>2.2</w:t>
      </w:r>
      <w:r>
        <w:rPr>
          <w:rFonts w:ascii="宋体" w:hAnsi="宋体" w:eastAsia="宋体" w:cs="宋体"/>
          <w:spacing w:val="-3"/>
          <w:sz w:val="28"/>
          <w:szCs w:val="28"/>
        </w:rPr>
        <w:t xml:space="preserve"> </w:t>
      </w:r>
      <w:r>
        <w:rPr>
          <w:rFonts w:ascii="宋体" w:hAnsi="宋体" w:eastAsia="宋体" w:cs="宋体"/>
          <w:b/>
          <w:bCs/>
          <w:spacing w:val="-3"/>
          <w:sz w:val="28"/>
          <w:szCs w:val="28"/>
        </w:rPr>
        <w:t>磋商文件的澄清</w:t>
      </w:r>
    </w:p>
    <w:p w14:paraId="6CF970F7">
      <w:pPr>
        <w:pStyle w:val="3"/>
        <w:spacing w:line="446" w:lineRule="auto"/>
      </w:pPr>
    </w:p>
    <w:p w14:paraId="650D4819">
      <w:pPr>
        <w:spacing w:before="65" w:line="377" w:lineRule="auto"/>
        <w:ind w:left="4" w:right="16" w:firstLine="420"/>
        <w:rPr>
          <w:rFonts w:ascii="宋体" w:hAnsi="宋体" w:eastAsia="宋体" w:cs="宋体"/>
          <w:sz w:val="20"/>
          <w:szCs w:val="20"/>
        </w:rPr>
      </w:pPr>
      <w:r>
        <w:rPr>
          <w:rFonts w:ascii="宋体" w:hAnsi="宋体" w:eastAsia="宋体" w:cs="宋体"/>
          <w:spacing w:val="5"/>
          <w:sz w:val="20"/>
          <w:szCs w:val="20"/>
        </w:rPr>
        <w:t>2.2.1</w:t>
      </w:r>
      <w:r>
        <w:rPr>
          <w:rFonts w:ascii="宋体" w:hAnsi="宋体" w:eastAsia="宋体" w:cs="宋体"/>
          <w:spacing w:val="42"/>
          <w:sz w:val="20"/>
          <w:szCs w:val="20"/>
        </w:rPr>
        <w:t xml:space="preserve"> </w:t>
      </w:r>
      <w:r>
        <w:rPr>
          <w:rFonts w:ascii="宋体" w:hAnsi="宋体" w:eastAsia="宋体" w:cs="宋体"/>
          <w:spacing w:val="5"/>
          <w:sz w:val="20"/>
          <w:szCs w:val="20"/>
        </w:rPr>
        <w:t>申请人应仔细阅读和检查磋商文件的全部内容。如发现缺页</w:t>
      </w:r>
      <w:r>
        <w:rPr>
          <w:rFonts w:ascii="宋体" w:hAnsi="宋体" w:eastAsia="宋体" w:cs="宋体"/>
          <w:spacing w:val="4"/>
          <w:sz w:val="20"/>
          <w:szCs w:val="20"/>
        </w:rPr>
        <w:t>或附件不全，应及时向采购人提出，</w:t>
      </w:r>
      <w:r>
        <w:rPr>
          <w:rFonts w:ascii="宋体" w:hAnsi="宋体" w:eastAsia="宋体" w:cs="宋体"/>
          <w:spacing w:val="9"/>
          <w:sz w:val="20"/>
          <w:szCs w:val="20"/>
        </w:rPr>
        <w:t>以便补齐。如有疑问，应在申请人须知前附表规定的时间前以书面形式（包括信函、电报、传真等可以有形地表现所载内容的形式，下同</w:t>
      </w:r>
      <w:r>
        <w:rPr>
          <w:rFonts w:ascii="宋体" w:hAnsi="宋体" w:eastAsia="宋体" w:cs="宋体"/>
          <w:spacing w:val="16"/>
          <w:sz w:val="20"/>
          <w:szCs w:val="20"/>
        </w:rPr>
        <w:t>），</w:t>
      </w:r>
      <w:r>
        <w:rPr>
          <w:rFonts w:ascii="宋体" w:hAnsi="宋体" w:eastAsia="宋体" w:cs="宋体"/>
          <w:spacing w:val="9"/>
          <w:sz w:val="20"/>
          <w:szCs w:val="20"/>
        </w:rPr>
        <w:t>要求采购人对磋商</w:t>
      </w:r>
      <w:r>
        <w:rPr>
          <w:rFonts w:ascii="宋体" w:hAnsi="宋体" w:eastAsia="宋体" w:cs="宋体"/>
          <w:spacing w:val="8"/>
          <w:sz w:val="20"/>
          <w:szCs w:val="20"/>
        </w:rPr>
        <w:t>文件予以澄清。</w:t>
      </w:r>
    </w:p>
    <w:p w14:paraId="34F88124">
      <w:pPr>
        <w:spacing w:line="377" w:lineRule="auto"/>
        <w:ind w:left="1" w:right="16" w:firstLine="422"/>
        <w:rPr>
          <w:rFonts w:ascii="宋体" w:hAnsi="宋体" w:eastAsia="宋体" w:cs="宋体"/>
          <w:sz w:val="20"/>
          <w:szCs w:val="20"/>
        </w:rPr>
      </w:pPr>
      <w:r>
        <w:rPr>
          <w:rFonts w:ascii="宋体" w:hAnsi="宋体" w:eastAsia="宋体" w:cs="宋体"/>
          <w:spacing w:val="9"/>
          <w:sz w:val="20"/>
          <w:szCs w:val="20"/>
        </w:rPr>
        <w:t>2.2.2 磋商文件的澄清将在申请人须知前附表规定的提交首次响应文件截止至少5</w:t>
      </w:r>
      <w:r>
        <w:rPr>
          <w:rFonts w:ascii="宋体" w:hAnsi="宋体" w:eastAsia="宋体" w:cs="宋体"/>
          <w:spacing w:val="-14"/>
          <w:sz w:val="20"/>
          <w:szCs w:val="20"/>
        </w:rPr>
        <w:t xml:space="preserve"> </w:t>
      </w:r>
      <w:r>
        <w:rPr>
          <w:rFonts w:ascii="宋体" w:hAnsi="宋体" w:eastAsia="宋体" w:cs="宋体"/>
          <w:spacing w:val="9"/>
          <w:sz w:val="20"/>
          <w:szCs w:val="20"/>
        </w:rPr>
        <w:t>日前发</w:t>
      </w:r>
      <w:r>
        <w:rPr>
          <w:rFonts w:ascii="宋体" w:hAnsi="宋体" w:eastAsia="宋体" w:cs="宋体"/>
          <w:spacing w:val="8"/>
          <w:sz w:val="20"/>
          <w:szCs w:val="20"/>
        </w:rPr>
        <w:t>布到相关网</w:t>
      </w:r>
      <w:r>
        <w:rPr>
          <w:rFonts w:ascii="宋体" w:hAnsi="宋体" w:eastAsia="宋体" w:cs="宋体"/>
          <w:spacing w:val="6"/>
          <w:sz w:val="20"/>
          <w:szCs w:val="20"/>
        </w:rPr>
        <w:t>站，请潜在供应商在参加本项目活动期间关注网站信息，所有有投标意愿的供应商有义务在网上自行查询，</w:t>
      </w:r>
      <w:r>
        <w:rPr>
          <w:rFonts w:ascii="宋体" w:hAnsi="宋体" w:eastAsia="宋体" w:cs="宋体"/>
          <w:spacing w:val="9"/>
          <w:sz w:val="20"/>
          <w:szCs w:val="20"/>
        </w:rPr>
        <w:t>无需书面回复。竞争性谈判文件的澄清、修改、变更、延期等文件一经发布即视为已告知了所有已报名的供应商，因供应商自身原因没有及时查看、下载文件导致的一切后果由供应商自行负责。</w:t>
      </w:r>
    </w:p>
    <w:p w14:paraId="23A071A8">
      <w:pPr>
        <w:spacing w:before="2" w:line="377" w:lineRule="auto"/>
        <w:ind w:right="70" w:firstLine="420"/>
        <w:rPr>
          <w:rFonts w:ascii="宋体" w:hAnsi="宋体" w:eastAsia="宋体" w:cs="宋体"/>
          <w:sz w:val="20"/>
          <w:szCs w:val="20"/>
        </w:rPr>
      </w:pPr>
      <w:r>
        <w:rPr>
          <w:rFonts w:ascii="宋体" w:hAnsi="宋体" w:eastAsia="宋体" w:cs="宋体"/>
          <w:spacing w:val="9"/>
          <w:sz w:val="20"/>
          <w:szCs w:val="20"/>
        </w:rPr>
        <w:t>但不指明澄清问题的来源。如果澄清发出的时间距提交首</w:t>
      </w:r>
      <w:r>
        <w:rPr>
          <w:rFonts w:ascii="宋体" w:hAnsi="宋体" w:eastAsia="宋体" w:cs="宋体"/>
          <w:spacing w:val="8"/>
          <w:sz w:val="20"/>
          <w:szCs w:val="20"/>
        </w:rPr>
        <w:t>次响应文件截止时间不足</w:t>
      </w:r>
      <w:r>
        <w:rPr>
          <w:rFonts w:ascii="宋体" w:hAnsi="宋体" w:eastAsia="宋体" w:cs="宋体"/>
          <w:spacing w:val="-33"/>
          <w:sz w:val="20"/>
          <w:szCs w:val="20"/>
        </w:rPr>
        <w:t xml:space="preserve"> </w:t>
      </w:r>
      <w:r>
        <w:rPr>
          <w:rFonts w:ascii="宋体" w:hAnsi="宋体" w:eastAsia="宋体" w:cs="宋体"/>
          <w:spacing w:val="8"/>
          <w:sz w:val="20"/>
          <w:szCs w:val="20"/>
        </w:rPr>
        <w:t>5</w:t>
      </w:r>
      <w:r>
        <w:rPr>
          <w:rFonts w:ascii="宋体" w:hAnsi="宋体" w:eastAsia="宋体" w:cs="宋体"/>
          <w:spacing w:val="-33"/>
          <w:sz w:val="20"/>
          <w:szCs w:val="20"/>
        </w:rPr>
        <w:t xml:space="preserve"> </w:t>
      </w:r>
      <w:r>
        <w:rPr>
          <w:rFonts w:ascii="宋体" w:hAnsi="宋体" w:eastAsia="宋体" w:cs="宋体"/>
          <w:spacing w:val="8"/>
          <w:sz w:val="20"/>
          <w:szCs w:val="20"/>
        </w:rPr>
        <w:t>天，采购人、采</w:t>
      </w:r>
      <w:r>
        <w:rPr>
          <w:rFonts w:ascii="宋体" w:hAnsi="宋体" w:eastAsia="宋体" w:cs="宋体"/>
          <w:spacing w:val="9"/>
          <w:sz w:val="20"/>
          <w:szCs w:val="20"/>
        </w:rPr>
        <w:t>购代理机构应当顺延提交首次响应文件截止时间。</w:t>
      </w:r>
    </w:p>
    <w:p w14:paraId="34561AB9">
      <w:pPr>
        <w:spacing w:before="1" w:line="378" w:lineRule="auto"/>
        <w:ind w:left="7" w:right="73" w:firstLine="416"/>
        <w:rPr>
          <w:rFonts w:ascii="宋体" w:hAnsi="宋体" w:eastAsia="宋体" w:cs="宋体"/>
          <w:sz w:val="20"/>
          <w:szCs w:val="20"/>
        </w:rPr>
      </w:pPr>
      <w:r>
        <w:rPr>
          <w:rFonts w:ascii="宋体" w:hAnsi="宋体" w:eastAsia="宋体" w:cs="宋体"/>
          <w:spacing w:val="8"/>
          <w:sz w:val="20"/>
          <w:szCs w:val="20"/>
        </w:rPr>
        <w:t>2.2.3</w:t>
      </w:r>
      <w:r>
        <w:rPr>
          <w:rFonts w:ascii="宋体" w:hAnsi="宋体" w:eastAsia="宋体" w:cs="宋体"/>
          <w:spacing w:val="42"/>
          <w:sz w:val="20"/>
          <w:szCs w:val="20"/>
        </w:rPr>
        <w:t xml:space="preserve"> </w:t>
      </w:r>
      <w:r>
        <w:rPr>
          <w:rFonts w:ascii="宋体" w:hAnsi="宋体" w:eastAsia="宋体" w:cs="宋体"/>
          <w:spacing w:val="8"/>
          <w:sz w:val="20"/>
          <w:szCs w:val="20"/>
        </w:rPr>
        <w:t>申请人在收到澄清后，应在申请人须知前附表规定的时间内以书面形式通知采购</w:t>
      </w:r>
      <w:r>
        <w:rPr>
          <w:rFonts w:ascii="宋体" w:hAnsi="宋体" w:eastAsia="宋体" w:cs="宋体"/>
          <w:spacing w:val="7"/>
          <w:sz w:val="20"/>
          <w:szCs w:val="20"/>
        </w:rPr>
        <w:t>人，确认己收</w:t>
      </w:r>
      <w:r>
        <w:rPr>
          <w:rFonts w:ascii="宋体" w:hAnsi="宋体" w:eastAsia="宋体" w:cs="宋体"/>
          <w:spacing w:val="4"/>
          <w:sz w:val="20"/>
          <w:szCs w:val="20"/>
        </w:rPr>
        <w:t>到该澄清。</w:t>
      </w:r>
    </w:p>
    <w:p w14:paraId="608674A5">
      <w:pPr>
        <w:spacing w:before="287" w:line="220" w:lineRule="auto"/>
        <w:ind w:left="7"/>
        <w:outlineLvl w:val="2"/>
        <w:rPr>
          <w:rFonts w:ascii="宋体" w:hAnsi="宋体" w:eastAsia="宋体" w:cs="宋体"/>
          <w:sz w:val="28"/>
          <w:szCs w:val="28"/>
        </w:rPr>
      </w:pPr>
      <w:r>
        <w:rPr>
          <w:rFonts w:ascii="宋体" w:hAnsi="宋体" w:eastAsia="宋体" w:cs="宋体"/>
          <w:b/>
          <w:bCs/>
          <w:spacing w:val="-3"/>
          <w:sz w:val="28"/>
          <w:szCs w:val="28"/>
        </w:rPr>
        <w:t>2.3</w:t>
      </w:r>
      <w:r>
        <w:rPr>
          <w:rFonts w:ascii="宋体" w:hAnsi="宋体" w:eastAsia="宋体" w:cs="宋体"/>
          <w:spacing w:val="-3"/>
          <w:sz w:val="28"/>
          <w:szCs w:val="28"/>
        </w:rPr>
        <w:t xml:space="preserve"> </w:t>
      </w:r>
      <w:r>
        <w:rPr>
          <w:rFonts w:ascii="宋体" w:hAnsi="宋体" w:eastAsia="宋体" w:cs="宋体"/>
          <w:b/>
          <w:bCs/>
          <w:spacing w:val="-3"/>
          <w:sz w:val="28"/>
          <w:szCs w:val="28"/>
        </w:rPr>
        <w:t>磋商文件的修改</w:t>
      </w:r>
    </w:p>
    <w:p w14:paraId="6840C916">
      <w:pPr>
        <w:pStyle w:val="3"/>
        <w:spacing w:line="446" w:lineRule="auto"/>
      </w:pPr>
    </w:p>
    <w:p w14:paraId="7531CA63">
      <w:pPr>
        <w:spacing w:before="65" w:line="377" w:lineRule="auto"/>
        <w:ind w:right="73" w:firstLine="423"/>
        <w:rPr>
          <w:rFonts w:ascii="宋体" w:hAnsi="宋体" w:eastAsia="宋体" w:cs="宋体"/>
          <w:sz w:val="20"/>
          <w:szCs w:val="20"/>
        </w:rPr>
      </w:pPr>
      <w:r>
        <w:rPr>
          <w:rFonts w:ascii="宋体" w:hAnsi="宋体" w:eastAsia="宋体" w:cs="宋体"/>
          <w:spacing w:val="8"/>
          <w:sz w:val="20"/>
          <w:szCs w:val="20"/>
        </w:rPr>
        <w:t>2.3.1 在提交首次响应文件截止时间</w:t>
      </w:r>
      <w:r>
        <w:rPr>
          <w:rFonts w:ascii="宋体" w:hAnsi="宋体" w:eastAsia="宋体" w:cs="宋体"/>
          <w:spacing w:val="-35"/>
          <w:sz w:val="20"/>
          <w:szCs w:val="20"/>
        </w:rPr>
        <w:t xml:space="preserve"> </w:t>
      </w:r>
      <w:r>
        <w:rPr>
          <w:rFonts w:ascii="宋体" w:hAnsi="宋体" w:eastAsia="宋体" w:cs="宋体"/>
          <w:spacing w:val="8"/>
          <w:sz w:val="20"/>
          <w:szCs w:val="20"/>
        </w:rPr>
        <w:t>5</w:t>
      </w:r>
      <w:r>
        <w:rPr>
          <w:rFonts w:ascii="宋体" w:hAnsi="宋体" w:eastAsia="宋体" w:cs="宋体"/>
          <w:spacing w:val="-34"/>
          <w:sz w:val="20"/>
          <w:szCs w:val="20"/>
        </w:rPr>
        <w:t xml:space="preserve"> </w:t>
      </w:r>
      <w:r>
        <w:rPr>
          <w:rFonts w:ascii="宋体" w:hAnsi="宋体" w:eastAsia="宋体" w:cs="宋体"/>
          <w:spacing w:val="8"/>
          <w:sz w:val="20"/>
          <w:szCs w:val="20"/>
        </w:rPr>
        <w:t>天前，采购人可以书面形式修改磋商文件，并通知所有</w:t>
      </w:r>
      <w:r>
        <w:rPr>
          <w:rFonts w:ascii="宋体" w:hAnsi="宋体" w:eastAsia="宋体" w:cs="宋体"/>
          <w:spacing w:val="7"/>
          <w:sz w:val="20"/>
          <w:szCs w:val="20"/>
        </w:rPr>
        <w:t>已购买</w:t>
      </w:r>
      <w:r>
        <w:rPr>
          <w:rFonts w:ascii="宋体" w:hAnsi="宋体" w:eastAsia="宋体" w:cs="宋体"/>
          <w:spacing w:val="9"/>
          <w:sz w:val="20"/>
          <w:szCs w:val="20"/>
        </w:rPr>
        <w:t>磋商文件的申请人。如果修改磋商文件的时间距提交首次响应文</w:t>
      </w:r>
      <w:r>
        <w:rPr>
          <w:rFonts w:ascii="宋体" w:hAnsi="宋体" w:eastAsia="宋体" w:cs="宋体"/>
          <w:spacing w:val="8"/>
          <w:sz w:val="20"/>
          <w:szCs w:val="20"/>
        </w:rPr>
        <w:t>件截止时间不足</w:t>
      </w:r>
      <w:r>
        <w:rPr>
          <w:rFonts w:ascii="宋体" w:hAnsi="宋体" w:eastAsia="宋体" w:cs="宋体"/>
          <w:spacing w:val="-32"/>
          <w:sz w:val="20"/>
          <w:szCs w:val="20"/>
        </w:rPr>
        <w:t xml:space="preserve"> </w:t>
      </w:r>
      <w:r>
        <w:rPr>
          <w:rFonts w:ascii="宋体" w:hAnsi="宋体" w:eastAsia="宋体" w:cs="宋体"/>
          <w:spacing w:val="8"/>
          <w:sz w:val="20"/>
          <w:szCs w:val="20"/>
        </w:rPr>
        <w:t>5</w:t>
      </w:r>
      <w:r>
        <w:rPr>
          <w:rFonts w:ascii="宋体" w:hAnsi="宋体" w:eastAsia="宋体" w:cs="宋体"/>
          <w:spacing w:val="-37"/>
          <w:sz w:val="20"/>
          <w:szCs w:val="20"/>
        </w:rPr>
        <w:t xml:space="preserve"> </w:t>
      </w:r>
      <w:r>
        <w:rPr>
          <w:rFonts w:ascii="宋体" w:hAnsi="宋体" w:eastAsia="宋体" w:cs="宋体"/>
          <w:spacing w:val="8"/>
          <w:sz w:val="20"/>
          <w:szCs w:val="20"/>
        </w:rPr>
        <w:t>天，采购人、采购代理机构应当顺延提交首次响应文件截止时间。</w:t>
      </w:r>
    </w:p>
    <w:p w14:paraId="4FDE2C21">
      <w:pPr>
        <w:spacing w:line="378" w:lineRule="auto"/>
        <w:ind w:left="8" w:right="70" w:firstLine="415"/>
        <w:rPr>
          <w:rFonts w:ascii="宋体" w:hAnsi="宋体" w:eastAsia="宋体" w:cs="宋体"/>
          <w:sz w:val="20"/>
          <w:szCs w:val="20"/>
        </w:rPr>
      </w:pPr>
      <w:r>
        <w:rPr>
          <w:rFonts w:ascii="宋体" w:hAnsi="宋体" w:eastAsia="宋体" w:cs="宋体"/>
          <w:spacing w:val="8"/>
          <w:sz w:val="20"/>
          <w:szCs w:val="20"/>
        </w:rPr>
        <w:t>2.3.2</w:t>
      </w:r>
      <w:r>
        <w:rPr>
          <w:rFonts w:ascii="宋体" w:hAnsi="宋体" w:eastAsia="宋体" w:cs="宋体"/>
          <w:spacing w:val="41"/>
          <w:sz w:val="20"/>
          <w:szCs w:val="20"/>
        </w:rPr>
        <w:t xml:space="preserve"> </w:t>
      </w:r>
      <w:r>
        <w:rPr>
          <w:rFonts w:ascii="宋体" w:hAnsi="宋体" w:eastAsia="宋体" w:cs="宋体"/>
          <w:spacing w:val="8"/>
          <w:sz w:val="20"/>
          <w:szCs w:val="20"/>
        </w:rPr>
        <w:t>申请人收到修改内容后，应在申请人须知前附表规定的时间内以书面形式通知采购人，</w:t>
      </w:r>
      <w:r>
        <w:rPr>
          <w:rFonts w:ascii="宋体" w:hAnsi="宋体" w:eastAsia="宋体" w:cs="宋体"/>
          <w:spacing w:val="7"/>
          <w:sz w:val="20"/>
          <w:szCs w:val="20"/>
        </w:rPr>
        <w:t>确认己</w:t>
      </w:r>
      <w:r>
        <w:rPr>
          <w:rFonts w:ascii="宋体" w:hAnsi="宋体" w:eastAsia="宋体" w:cs="宋体"/>
          <w:spacing w:val="5"/>
          <w:sz w:val="20"/>
          <w:szCs w:val="20"/>
        </w:rPr>
        <w:t>收到该修改。</w:t>
      </w:r>
    </w:p>
    <w:p w14:paraId="30B1DC1C">
      <w:pPr>
        <w:spacing w:before="277" w:line="225" w:lineRule="auto"/>
        <w:ind w:left="12"/>
        <w:outlineLvl w:val="1"/>
        <w:rPr>
          <w:rFonts w:ascii="宋体" w:hAnsi="宋体" w:eastAsia="宋体" w:cs="宋体"/>
          <w:sz w:val="31"/>
          <w:szCs w:val="31"/>
        </w:rPr>
      </w:pPr>
      <w:r>
        <w:rPr>
          <w:rFonts w:ascii="宋体" w:hAnsi="宋体" w:eastAsia="宋体" w:cs="宋体"/>
          <w:b/>
          <w:bCs/>
          <w:spacing w:val="3"/>
          <w:sz w:val="31"/>
          <w:szCs w:val="31"/>
        </w:rPr>
        <w:t>3．响应文件</w:t>
      </w:r>
    </w:p>
    <w:p w14:paraId="08427A86">
      <w:pPr>
        <w:pStyle w:val="3"/>
        <w:spacing w:line="259" w:lineRule="auto"/>
      </w:pPr>
    </w:p>
    <w:p w14:paraId="27A0B0D4">
      <w:pPr>
        <w:pStyle w:val="3"/>
        <w:spacing w:line="259" w:lineRule="auto"/>
        <w:rPr>
          <w:highlight w:val="none"/>
        </w:rPr>
      </w:pPr>
    </w:p>
    <w:p w14:paraId="52978601">
      <w:pPr>
        <w:spacing w:before="91" w:line="220" w:lineRule="auto"/>
        <w:ind w:left="10"/>
        <w:outlineLvl w:val="2"/>
        <w:rPr>
          <w:rFonts w:ascii="宋体" w:hAnsi="宋体" w:eastAsia="宋体" w:cs="宋体"/>
          <w:sz w:val="28"/>
          <w:szCs w:val="28"/>
          <w:highlight w:val="none"/>
        </w:rPr>
      </w:pPr>
      <w:r>
        <w:rPr>
          <w:rFonts w:ascii="宋体" w:hAnsi="宋体" w:eastAsia="宋体" w:cs="宋体"/>
          <w:b/>
          <w:bCs/>
          <w:spacing w:val="-6"/>
          <w:sz w:val="28"/>
          <w:szCs w:val="28"/>
          <w:highlight w:val="none"/>
        </w:rPr>
        <w:t>3.1</w:t>
      </w:r>
      <w:r>
        <w:rPr>
          <w:rFonts w:ascii="宋体" w:hAnsi="宋体" w:eastAsia="宋体" w:cs="宋体"/>
          <w:spacing w:val="25"/>
          <w:sz w:val="28"/>
          <w:szCs w:val="28"/>
          <w:highlight w:val="none"/>
        </w:rPr>
        <w:t xml:space="preserve"> </w:t>
      </w:r>
      <w:r>
        <w:rPr>
          <w:rFonts w:ascii="宋体" w:hAnsi="宋体" w:eastAsia="宋体" w:cs="宋体"/>
          <w:b/>
          <w:bCs/>
          <w:spacing w:val="-6"/>
          <w:sz w:val="28"/>
          <w:szCs w:val="28"/>
          <w:highlight w:val="none"/>
        </w:rPr>
        <w:t>响应文件的组成</w:t>
      </w:r>
    </w:p>
    <w:p w14:paraId="71B3EA8B">
      <w:pPr>
        <w:pStyle w:val="3"/>
        <w:spacing w:line="447" w:lineRule="auto"/>
        <w:rPr>
          <w:highlight w:val="none"/>
        </w:rPr>
      </w:pPr>
    </w:p>
    <w:p w14:paraId="79FCB657">
      <w:pPr>
        <w:spacing w:before="66" w:line="228" w:lineRule="auto"/>
        <w:ind w:left="425"/>
        <w:rPr>
          <w:rFonts w:ascii="宋体" w:hAnsi="宋体" w:eastAsia="宋体" w:cs="宋体"/>
          <w:sz w:val="20"/>
          <w:szCs w:val="20"/>
          <w:highlight w:val="none"/>
        </w:rPr>
      </w:pPr>
      <w:r>
        <w:rPr>
          <w:rFonts w:ascii="宋体" w:hAnsi="宋体" w:eastAsia="宋体" w:cs="宋体"/>
          <w:spacing w:val="7"/>
          <w:sz w:val="20"/>
          <w:szCs w:val="20"/>
          <w:highlight w:val="none"/>
        </w:rPr>
        <w:t>3.1.1 响应文件应包括下列内容：</w:t>
      </w:r>
    </w:p>
    <w:p w14:paraId="33668076">
      <w:pPr>
        <w:spacing w:before="269" w:line="226" w:lineRule="auto"/>
        <w:ind w:left="425"/>
        <w:rPr>
          <w:rFonts w:ascii="宋体" w:hAnsi="宋体" w:eastAsia="宋体" w:cs="宋体"/>
          <w:sz w:val="20"/>
          <w:szCs w:val="20"/>
          <w:highlight w:val="none"/>
        </w:rPr>
      </w:pPr>
      <w:r>
        <w:rPr>
          <w:rFonts w:ascii="宋体" w:hAnsi="宋体" w:eastAsia="宋体" w:cs="宋体"/>
          <w:spacing w:val="9"/>
          <w:sz w:val="20"/>
          <w:szCs w:val="20"/>
          <w:highlight w:val="none"/>
        </w:rPr>
        <w:t>一、磋商函及磋商函附录及磋商报价函</w:t>
      </w:r>
    </w:p>
    <w:p w14:paraId="7918B0C6">
      <w:pPr>
        <w:spacing w:before="156" w:line="228" w:lineRule="auto"/>
        <w:ind w:left="425"/>
        <w:rPr>
          <w:rFonts w:ascii="宋体" w:hAnsi="宋体" w:eastAsia="宋体" w:cs="宋体"/>
          <w:sz w:val="20"/>
          <w:szCs w:val="20"/>
          <w:highlight w:val="none"/>
        </w:rPr>
      </w:pPr>
      <w:r>
        <w:rPr>
          <w:rFonts w:ascii="宋体" w:hAnsi="宋体" w:eastAsia="宋体" w:cs="宋体"/>
          <w:spacing w:val="8"/>
          <w:sz w:val="20"/>
          <w:szCs w:val="20"/>
          <w:highlight w:val="none"/>
        </w:rPr>
        <w:t>二、法定代表人身份证明</w:t>
      </w:r>
    </w:p>
    <w:p w14:paraId="65E0897D">
      <w:pPr>
        <w:spacing w:before="154" w:line="227" w:lineRule="auto"/>
        <w:ind w:left="421"/>
        <w:rPr>
          <w:rFonts w:ascii="宋体" w:hAnsi="宋体" w:eastAsia="宋体" w:cs="宋体"/>
          <w:sz w:val="20"/>
          <w:szCs w:val="20"/>
          <w:highlight w:val="none"/>
        </w:rPr>
      </w:pPr>
      <w:r>
        <w:rPr>
          <w:rFonts w:ascii="宋体" w:hAnsi="宋体" w:eastAsia="宋体" w:cs="宋体"/>
          <w:spacing w:val="8"/>
          <w:sz w:val="20"/>
          <w:szCs w:val="20"/>
          <w:highlight w:val="none"/>
        </w:rPr>
        <w:t>三、授权委托书</w:t>
      </w:r>
    </w:p>
    <w:p w14:paraId="7DEC9D6E">
      <w:pPr>
        <w:spacing w:before="153" w:line="228" w:lineRule="auto"/>
        <w:ind w:left="441"/>
        <w:rPr>
          <w:rFonts w:ascii="宋体" w:hAnsi="宋体" w:eastAsia="宋体" w:cs="宋体"/>
          <w:sz w:val="20"/>
          <w:szCs w:val="20"/>
          <w:highlight w:val="none"/>
        </w:rPr>
      </w:pPr>
      <w:r>
        <w:rPr>
          <w:rFonts w:ascii="宋体" w:hAnsi="宋体" w:eastAsia="宋体" w:cs="宋体"/>
          <w:spacing w:val="5"/>
          <w:sz w:val="20"/>
          <w:szCs w:val="20"/>
          <w:highlight w:val="none"/>
        </w:rPr>
        <w:t>四、磋商保证金</w:t>
      </w:r>
    </w:p>
    <w:p w14:paraId="43660573">
      <w:pPr>
        <w:spacing w:before="153" w:line="226" w:lineRule="auto"/>
        <w:ind w:left="425"/>
        <w:rPr>
          <w:rFonts w:ascii="宋体" w:hAnsi="宋体" w:eastAsia="宋体" w:cs="宋体"/>
          <w:sz w:val="20"/>
          <w:szCs w:val="20"/>
          <w:highlight w:val="none"/>
        </w:rPr>
      </w:pPr>
      <w:r>
        <w:rPr>
          <w:rFonts w:ascii="宋体" w:hAnsi="宋体" w:eastAsia="宋体" w:cs="宋体"/>
          <w:spacing w:val="8"/>
          <w:sz w:val="20"/>
          <w:szCs w:val="20"/>
          <w:highlight w:val="none"/>
        </w:rPr>
        <w:t>五、己标价工程量清单</w:t>
      </w:r>
    </w:p>
    <w:p w14:paraId="793F0B3A">
      <w:pPr>
        <w:spacing w:before="156" w:line="227" w:lineRule="auto"/>
        <w:ind w:left="423"/>
        <w:rPr>
          <w:rFonts w:ascii="宋体" w:hAnsi="宋体" w:eastAsia="宋体" w:cs="宋体"/>
          <w:sz w:val="20"/>
          <w:szCs w:val="20"/>
          <w:highlight w:val="none"/>
        </w:rPr>
      </w:pPr>
      <w:r>
        <w:rPr>
          <w:rFonts w:ascii="宋体" w:hAnsi="宋体" w:eastAsia="宋体" w:cs="宋体"/>
          <w:spacing w:val="8"/>
          <w:sz w:val="20"/>
          <w:szCs w:val="20"/>
          <w:highlight w:val="none"/>
        </w:rPr>
        <w:t>六、项目管理机构</w:t>
      </w:r>
    </w:p>
    <w:p w14:paraId="486A19C8">
      <w:pPr>
        <w:spacing w:line="227" w:lineRule="auto"/>
        <w:rPr>
          <w:rFonts w:ascii="宋体" w:hAnsi="宋体" w:eastAsia="宋体" w:cs="宋体"/>
          <w:sz w:val="20"/>
          <w:szCs w:val="20"/>
          <w:highlight w:val="none"/>
        </w:rPr>
        <w:sectPr>
          <w:footerReference r:id="rId17" w:type="default"/>
          <w:pgSz w:w="11906" w:h="16839"/>
          <w:pgMar w:top="1123" w:right="1063" w:bottom="1038" w:left="1139" w:header="0" w:footer="785" w:gutter="0"/>
          <w:cols w:space="720" w:num="1"/>
        </w:sectPr>
      </w:pPr>
    </w:p>
    <w:p w14:paraId="4ABDDFD2">
      <w:pPr>
        <w:spacing w:before="41" w:line="228" w:lineRule="auto"/>
        <w:ind w:left="420"/>
        <w:rPr>
          <w:rFonts w:ascii="宋体" w:hAnsi="宋体" w:eastAsia="宋体" w:cs="宋体"/>
          <w:sz w:val="20"/>
          <w:szCs w:val="20"/>
          <w:highlight w:val="none"/>
        </w:rPr>
      </w:pPr>
      <w:r>
        <w:rPr>
          <w:rFonts w:ascii="宋体" w:hAnsi="宋体" w:eastAsia="宋体" w:cs="宋体"/>
          <w:spacing w:val="9"/>
          <w:sz w:val="20"/>
          <w:szCs w:val="20"/>
          <w:highlight w:val="none"/>
        </w:rPr>
        <w:t>七、资格审查资料</w:t>
      </w:r>
    </w:p>
    <w:p w14:paraId="04BCD169">
      <w:pPr>
        <w:spacing w:before="154" w:line="227" w:lineRule="auto"/>
        <w:ind w:left="425"/>
        <w:rPr>
          <w:rFonts w:ascii="宋体" w:hAnsi="宋体" w:eastAsia="宋体" w:cs="宋体"/>
          <w:sz w:val="20"/>
          <w:szCs w:val="20"/>
          <w:highlight w:val="none"/>
        </w:rPr>
      </w:pPr>
      <w:r>
        <w:rPr>
          <w:rFonts w:ascii="宋体" w:hAnsi="宋体" w:eastAsia="宋体" w:cs="宋体"/>
          <w:spacing w:val="8"/>
          <w:sz w:val="20"/>
          <w:szCs w:val="20"/>
          <w:highlight w:val="none"/>
        </w:rPr>
        <w:t>八、其他材料</w:t>
      </w:r>
    </w:p>
    <w:p w14:paraId="0DEF8675">
      <w:pPr>
        <w:spacing w:before="155" w:line="229" w:lineRule="auto"/>
        <w:ind w:left="426"/>
        <w:rPr>
          <w:rFonts w:ascii="宋体" w:hAnsi="宋体" w:eastAsia="宋体" w:cs="宋体"/>
          <w:sz w:val="20"/>
          <w:szCs w:val="20"/>
          <w:highlight w:val="none"/>
        </w:rPr>
      </w:pPr>
      <w:r>
        <w:rPr>
          <w:rFonts w:ascii="宋体" w:hAnsi="宋体" w:eastAsia="宋体" w:cs="宋体"/>
          <w:spacing w:val="8"/>
          <w:sz w:val="20"/>
          <w:szCs w:val="20"/>
          <w:highlight w:val="none"/>
        </w:rPr>
        <w:t>九、</w:t>
      </w:r>
      <w:r>
        <w:rPr>
          <w:rFonts w:ascii="宋体" w:hAnsi="宋体" w:eastAsia="宋体" w:cs="宋体"/>
          <w:spacing w:val="7"/>
          <w:sz w:val="20"/>
          <w:szCs w:val="20"/>
          <w:highlight w:val="none"/>
        </w:rPr>
        <w:t>技术部分</w:t>
      </w:r>
    </w:p>
    <w:p w14:paraId="5399BD77">
      <w:pPr>
        <w:spacing w:before="150" w:line="371" w:lineRule="auto"/>
        <w:ind w:left="5" w:right="2"/>
        <w:rPr>
          <w:rFonts w:ascii="宋体" w:hAnsi="宋体" w:eastAsia="宋体" w:cs="宋体"/>
          <w:sz w:val="20"/>
          <w:szCs w:val="20"/>
        </w:rPr>
      </w:pPr>
      <w:r>
        <w:rPr>
          <w:rFonts w:ascii="宋体" w:hAnsi="宋体" w:eastAsia="宋体" w:cs="宋体"/>
          <w:spacing w:val="8"/>
          <w:sz w:val="20"/>
          <w:szCs w:val="20"/>
        </w:rPr>
        <w:t>3.1.2</w:t>
      </w:r>
      <w:r>
        <w:rPr>
          <w:rFonts w:ascii="宋体" w:hAnsi="宋体" w:eastAsia="宋体" w:cs="宋体"/>
          <w:spacing w:val="42"/>
          <w:sz w:val="20"/>
          <w:szCs w:val="20"/>
        </w:rPr>
        <w:t xml:space="preserve"> </w:t>
      </w:r>
      <w:r>
        <w:rPr>
          <w:rFonts w:ascii="宋体" w:hAnsi="宋体" w:eastAsia="宋体" w:cs="宋体"/>
          <w:spacing w:val="8"/>
          <w:sz w:val="20"/>
          <w:szCs w:val="20"/>
        </w:rPr>
        <w:t>申请人须知前附表规定不接受联合体投标的，或申请人没有组成联合体的，响应文件不包</w:t>
      </w:r>
      <w:r>
        <w:rPr>
          <w:rFonts w:ascii="宋体" w:hAnsi="宋体" w:eastAsia="宋体" w:cs="宋体"/>
          <w:spacing w:val="7"/>
          <w:sz w:val="20"/>
          <w:szCs w:val="20"/>
        </w:rPr>
        <w:t>括本章第</w:t>
      </w:r>
      <w:r>
        <w:rPr>
          <w:rFonts w:ascii="宋体" w:hAnsi="宋体" w:eastAsia="宋体" w:cs="宋体"/>
          <w:spacing w:val="1"/>
          <w:sz w:val="20"/>
          <w:szCs w:val="20"/>
        </w:rPr>
        <w:t>3.1.1</w:t>
      </w:r>
      <w:r>
        <w:rPr>
          <w:rFonts w:ascii="宋体" w:hAnsi="宋体" w:eastAsia="宋体" w:cs="宋体"/>
          <w:spacing w:val="61"/>
          <w:sz w:val="20"/>
          <w:szCs w:val="20"/>
        </w:rPr>
        <w:t xml:space="preserve"> </w:t>
      </w:r>
      <w:r>
        <w:rPr>
          <w:rFonts w:ascii="宋体" w:hAnsi="宋体" w:eastAsia="宋体" w:cs="宋体"/>
          <w:spacing w:val="1"/>
          <w:sz w:val="20"/>
          <w:szCs w:val="20"/>
        </w:rPr>
        <w:t>(3）</w:t>
      </w:r>
      <w:r>
        <w:rPr>
          <w:rFonts w:ascii="宋体" w:hAnsi="宋体" w:eastAsia="宋体" w:cs="宋体"/>
          <w:spacing w:val="-45"/>
          <w:sz w:val="20"/>
          <w:szCs w:val="20"/>
        </w:rPr>
        <w:t xml:space="preserve"> </w:t>
      </w:r>
      <w:r>
        <w:rPr>
          <w:rFonts w:ascii="宋体" w:hAnsi="宋体" w:eastAsia="宋体" w:cs="宋体"/>
          <w:spacing w:val="1"/>
          <w:sz w:val="20"/>
          <w:szCs w:val="20"/>
        </w:rPr>
        <w:t>目所指的联合体协议书。</w:t>
      </w:r>
    </w:p>
    <w:p w14:paraId="792FD7B2">
      <w:pPr>
        <w:spacing w:before="177" w:line="219" w:lineRule="auto"/>
        <w:ind w:left="10"/>
        <w:outlineLvl w:val="2"/>
        <w:rPr>
          <w:rFonts w:ascii="宋体" w:hAnsi="宋体" w:eastAsia="宋体" w:cs="宋体"/>
          <w:sz w:val="28"/>
          <w:szCs w:val="28"/>
        </w:rPr>
      </w:pPr>
      <w:r>
        <w:rPr>
          <w:rFonts w:ascii="宋体" w:hAnsi="宋体" w:eastAsia="宋体" w:cs="宋体"/>
          <w:b/>
          <w:bCs/>
          <w:spacing w:val="-4"/>
          <w:sz w:val="28"/>
          <w:szCs w:val="28"/>
        </w:rPr>
        <w:t>3.2</w:t>
      </w:r>
      <w:r>
        <w:rPr>
          <w:rFonts w:ascii="宋体" w:hAnsi="宋体" w:eastAsia="宋体" w:cs="宋体"/>
          <w:spacing w:val="-4"/>
          <w:sz w:val="28"/>
          <w:szCs w:val="28"/>
        </w:rPr>
        <w:t xml:space="preserve"> </w:t>
      </w:r>
      <w:r>
        <w:rPr>
          <w:rFonts w:ascii="宋体" w:hAnsi="宋体" w:eastAsia="宋体" w:cs="宋体"/>
          <w:b/>
          <w:bCs/>
          <w:spacing w:val="-4"/>
          <w:sz w:val="28"/>
          <w:szCs w:val="28"/>
        </w:rPr>
        <w:t>磋商报价</w:t>
      </w:r>
    </w:p>
    <w:p w14:paraId="652DA49A">
      <w:pPr>
        <w:pStyle w:val="3"/>
        <w:spacing w:line="447" w:lineRule="auto"/>
      </w:pPr>
    </w:p>
    <w:p w14:paraId="5C02C33C">
      <w:pPr>
        <w:spacing w:before="65" w:line="227" w:lineRule="auto"/>
        <w:ind w:left="425"/>
        <w:rPr>
          <w:rFonts w:ascii="宋体" w:hAnsi="宋体" w:eastAsia="宋体" w:cs="宋体"/>
          <w:sz w:val="20"/>
          <w:szCs w:val="20"/>
        </w:rPr>
      </w:pPr>
      <w:r>
        <w:rPr>
          <w:rFonts w:ascii="宋体" w:hAnsi="宋体" w:eastAsia="宋体" w:cs="宋体"/>
          <w:spacing w:val="6"/>
          <w:sz w:val="20"/>
          <w:szCs w:val="20"/>
        </w:rPr>
        <w:t>3.2.1</w:t>
      </w:r>
      <w:r>
        <w:rPr>
          <w:rFonts w:ascii="宋体" w:hAnsi="宋体" w:eastAsia="宋体" w:cs="宋体"/>
          <w:spacing w:val="45"/>
          <w:sz w:val="20"/>
          <w:szCs w:val="20"/>
        </w:rPr>
        <w:t xml:space="preserve"> </w:t>
      </w:r>
      <w:r>
        <w:rPr>
          <w:rFonts w:ascii="宋体" w:hAnsi="宋体" w:eastAsia="宋体" w:cs="宋体"/>
          <w:spacing w:val="6"/>
          <w:sz w:val="20"/>
          <w:szCs w:val="20"/>
        </w:rPr>
        <w:t>申请人应按第五章“工程量清单</w:t>
      </w:r>
      <w:r>
        <w:rPr>
          <w:rFonts w:ascii="宋体" w:hAnsi="宋体" w:eastAsia="宋体" w:cs="宋体"/>
          <w:spacing w:val="-70"/>
          <w:sz w:val="20"/>
          <w:szCs w:val="20"/>
        </w:rPr>
        <w:t xml:space="preserve"> </w:t>
      </w:r>
      <w:r>
        <w:rPr>
          <w:rFonts w:ascii="宋体" w:hAnsi="宋体" w:eastAsia="宋体" w:cs="宋体"/>
          <w:spacing w:val="6"/>
          <w:sz w:val="20"/>
          <w:szCs w:val="20"/>
        </w:rPr>
        <w:t>”的要求填写相应表格。</w:t>
      </w:r>
    </w:p>
    <w:p w14:paraId="1DFE22F4">
      <w:pPr>
        <w:spacing w:before="163" w:line="377" w:lineRule="auto"/>
        <w:ind w:left="1" w:firstLine="424"/>
        <w:rPr>
          <w:rFonts w:ascii="宋体" w:hAnsi="宋体" w:eastAsia="宋体" w:cs="宋体"/>
          <w:sz w:val="20"/>
          <w:szCs w:val="20"/>
        </w:rPr>
      </w:pPr>
      <w:r>
        <w:rPr>
          <w:rFonts w:ascii="宋体" w:hAnsi="宋体" w:eastAsia="宋体" w:cs="宋体"/>
          <w:spacing w:val="7"/>
          <w:sz w:val="20"/>
          <w:szCs w:val="20"/>
        </w:rPr>
        <w:t>3.2.2</w:t>
      </w:r>
      <w:r>
        <w:rPr>
          <w:rFonts w:ascii="宋体" w:hAnsi="宋体" w:eastAsia="宋体" w:cs="宋体"/>
          <w:spacing w:val="55"/>
          <w:sz w:val="20"/>
          <w:szCs w:val="20"/>
        </w:rPr>
        <w:t xml:space="preserve"> </w:t>
      </w:r>
      <w:r>
        <w:rPr>
          <w:rFonts w:ascii="宋体" w:hAnsi="宋体" w:eastAsia="宋体" w:cs="宋体"/>
          <w:spacing w:val="7"/>
          <w:sz w:val="20"/>
          <w:szCs w:val="20"/>
        </w:rPr>
        <w:t>申请人在投标截止时间前修改磋商函中的磋商报价，应同时修改第五章“工程量清单</w:t>
      </w:r>
      <w:r>
        <w:rPr>
          <w:rFonts w:ascii="宋体" w:hAnsi="宋体" w:eastAsia="宋体" w:cs="宋体"/>
          <w:spacing w:val="-72"/>
          <w:sz w:val="20"/>
          <w:szCs w:val="20"/>
        </w:rPr>
        <w:t xml:space="preserve"> </w:t>
      </w:r>
      <w:r>
        <w:rPr>
          <w:rFonts w:ascii="宋体" w:hAnsi="宋体" w:eastAsia="宋体" w:cs="宋体"/>
          <w:spacing w:val="7"/>
          <w:sz w:val="20"/>
          <w:szCs w:val="20"/>
        </w:rPr>
        <w:t>”中的相</w:t>
      </w:r>
      <w:r>
        <w:rPr>
          <w:rFonts w:ascii="宋体" w:hAnsi="宋体" w:eastAsia="宋体" w:cs="宋体"/>
          <w:spacing w:val="10"/>
          <w:sz w:val="20"/>
          <w:szCs w:val="20"/>
        </w:rPr>
        <w:t>应报价。此修改须符合本章第4.3 款的有关要求。</w:t>
      </w:r>
    </w:p>
    <w:p w14:paraId="4F816759">
      <w:pPr>
        <w:spacing w:line="226" w:lineRule="auto"/>
        <w:ind w:left="425"/>
        <w:rPr>
          <w:rFonts w:ascii="宋体" w:hAnsi="宋体" w:eastAsia="宋体" w:cs="宋体"/>
          <w:sz w:val="20"/>
          <w:szCs w:val="20"/>
        </w:rPr>
      </w:pPr>
      <w:r>
        <w:rPr>
          <w:rFonts w:ascii="宋体" w:hAnsi="宋体" w:eastAsia="宋体" w:cs="宋体"/>
          <w:spacing w:val="5"/>
          <w:sz w:val="20"/>
          <w:szCs w:val="20"/>
        </w:rPr>
        <w:t>3.2.3</w:t>
      </w:r>
      <w:r>
        <w:rPr>
          <w:rFonts w:ascii="宋体" w:hAnsi="宋体" w:eastAsia="宋体" w:cs="宋体"/>
          <w:spacing w:val="-33"/>
          <w:sz w:val="20"/>
          <w:szCs w:val="20"/>
        </w:rPr>
        <w:t xml:space="preserve"> </w:t>
      </w:r>
      <w:r>
        <w:rPr>
          <w:rFonts w:ascii="宋体" w:hAnsi="宋体" w:eastAsia="宋体" w:cs="宋体"/>
          <w:spacing w:val="5"/>
          <w:sz w:val="20"/>
          <w:szCs w:val="20"/>
        </w:rPr>
        <w:t>报价次数：</w:t>
      </w:r>
      <w:r>
        <w:rPr>
          <w:rFonts w:ascii="宋体" w:hAnsi="宋体" w:eastAsia="宋体" w:cs="宋体"/>
          <w:spacing w:val="-54"/>
          <w:sz w:val="20"/>
          <w:szCs w:val="20"/>
        </w:rPr>
        <w:t xml:space="preserve"> </w:t>
      </w:r>
      <w:r>
        <w:rPr>
          <w:rFonts w:ascii="宋体" w:hAnsi="宋体" w:eastAsia="宋体" w:cs="宋体"/>
          <w:spacing w:val="5"/>
          <w:sz w:val="20"/>
          <w:szCs w:val="20"/>
        </w:rPr>
        <w:t>申请人须知前附表规定</w:t>
      </w:r>
    </w:p>
    <w:p w14:paraId="3DA9BED2">
      <w:pPr>
        <w:pStyle w:val="3"/>
        <w:spacing w:line="360" w:lineRule="auto"/>
      </w:pPr>
    </w:p>
    <w:p w14:paraId="09F5ECAA">
      <w:pPr>
        <w:spacing w:before="91" w:line="221" w:lineRule="auto"/>
        <w:ind w:left="10"/>
        <w:outlineLvl w:val="2"/>
        <w:rPr>
          <w:rFonts w:ascii="宋体" w:hAnsi="宋体" w:eastAsia="宋体" w:cs="宋体"/>
          <w:sz w:val="28"/>
          <w:szCs w:val="28"/>
        </w:rPr>
      </w:pPr>
      <w:r>
        <w:rPr>
          <w:rFonts w:ascii="宋体" w:hAnsi="宋体" w:eastAsia="宋体" w:cs="宋体"/>
          <w:b/>
          <w:bCs/>
          <w:spacing w:val="-8"/>
          <w:sz w:val="28"/>
          <w:szCs w:val="28"/>
        </w:rPr>
        <w:t>3.3</w:t>
      </w:r>
      <w:r>
        <w:rPr>
          <w:rFonts w:ascii="宋体" w:hAnsi="宋体" w:eastAsia="宋体" w:cs="宋体"/>
          <w:spacing w:val="31"/>
          <w:sz w:val="28"/>
          <w:szCs w:val="28"/>
        </w:rPr>
        <w:t xml:space="preserve"> </w:t>
      </w:r>
      <w:r>
        <w:rPr>
          <w:rFonts w:ascii="宋体" w:hAnsi="宋体" w:eastAsia="宋体" w:cs="宋体"/>
          <w:b/>
          <w:bCs/>
          <w:spacing w:val="-8"/>
          <w:sz w:val="28"/>
          <w:szCs w:val="28"/>
        </w:rPr>
        <w:t>响应有效期</w:t>
      </w:r>
    </w:p>
    <w:p w14:paraId="485F8B48">
      <w:pPr>
        <w:pStyle w:val="3"/>
        <w:spacing w:line="446" w:lineRule="auto"/>
      </w:pPr>
    </w:p>
    <w:p w14:paraId="0F9FEE98">
      <w:pPr>
        <w:spacing w:before="66" w:line="227" w:lineRule="auto"/>
        <w:ind w:left="425"/>
        <w:rPr>
          <w:rFonts w:ascii="宋体" w:hAnsi="宋体" w:eastAsia="宋体" w:cs="宋体"/>
          <w:sz w:val="20"/>
          <w:szCs w:val="20"/>
        </w:rPr>
      </w:pPr>
      <w:r>
        <w:rPr>
          <w:rFonts w:ascii="宋体" w:hAnsi="宋体" w:eastAsia="宋体" w:cs="宋体"/>
          <w:spacing w:val="8"/>
          <w:sz w:val="20"/>
          <w:szCs w:val="20"/>
        </w:rPr>
        <w:t>3.3.1 在申请人须知前附表规定的响应有效期内，</w:t>
      </w:r>
      <w:r>
        <w:rPr>
          <w:rFonts w:ascii="宋体" w:hAnsi="宋体" w:eastAsia="宋体" w:cs="宋体"/>
          <w:spacing w:val="-58"/>
          <w:sz w:val="20"/>
          <w:szCs w:val="20"/>
        </w:rPr>
        <w:t xml:space="preserve"> </w:t>
      </w:r>
      <w:r>
        <w:rPr>
          <w:rFonts w:ascii="宋体" w:hAnsi="宋体" w:eastAsia="宋体" w:cs="宋体"/>
          <w:spacing w:val="8"/>
          <w:sz w:val="20"/>
          <w:szCs w:val="20"/>
        </w:rPr>
        <w:t>申请人不得要求</w:t>
      </w:r>
      <w:r>
        <w:rPr>
          <w:rFonts w:ascii="宋体" w:hAnsi="宋体" w:eastAsia="宋体" w:cs="宋体"/>
          <w:spacing w:val="7"/>
          <w:sz w:val="20"/>
          <w:szCs w:val="20"/>
        </w:rPr>
        <w:t>撤销或修改其响应文件。</w:t>
      </w:r>
    </w:p>
    <w:p w14:paraId="2DE4A5F1">
      <w:pPr>
        <w:spacing w:before="161" w:line="379" w:lineRule="auto"/>
        <w:ind w:firstLine="425"/>
        <w:rPr>
          <w:rFonts w:ascii="宋体" w:hAnsi="宋体" w:eastAsia="宋体" w:cs="宋体"/>
          <w:sz w:val="20"/>
          <w:szCs w:val="20"/>
        </w:rPr>
      </w:pPr>
      <w:r>
        <w:rPr>
          <w:rFonts w:ascii="宋体" w:hAnsi="宋体" w:eastAsia="宋体" w:cs="宋体"/>
          <w:spacing w:val="8"/>
          <w:sz w:val="20"/>
          <w:szCs w:val="20"/>
        </w:rPr>
        <w:t>3.3.2</w:t>
      </w:r>
      <w:r>
        <w:rPr>
          <w:rFonts w:ascii="宋体" w:hAnsi="宋体" w:eastAsia="宋体" w:cs="宋体"/>
          <w:spacing w:val="37"/>
          <w:sz w:val="20"/>
          <w:szCs w:val="20"/>
        </w:rPr>
        <w:t xml:space="preserve"> </w:t>
      </w:r>
      <w:r>
        <w:rPr>
          <w:rFonts w:ascii="宋体" w:hAnsi="宋体" w:eastAsia="宋体" w:cs="宋体"/>
          <w:spacing w:val="8"/>
          <w:sz w:val="20"/>
          <w:szCs w:val="20"/>
        </w:rPr>
        <w:t>出现特殊情况需要延长响应有效期的，采购人以书面形式通知所有申请人延长响应有效期。申</w:t>
      </w:r>
      <w:r>
        <w:rPr>
          <w:rFonts w:ascii="宋体" w:hAnsi="宋体" w:eastAsia="宋体" w:cs="宋体"/>
          <w:spacing w:val="9"/>
          <w:sz w:val="20"/>
          <w:szCs w:val="20"/>
        </w:rPr>
        <w:t>请人同意延长的，应相应延长其磋商保证金的有效期，但不得要求或被允许修改或撤销其响应文件；申请人拒绝延长的，其投标失效，但申请人有权收回其磋商保证金。</w:t>
      </w:r>
    </w:p>
    <w:p w14:paraId="211CE2B8">
      <w:pPr>
        <w:spacing w:before="284" w:line="221" w:lineRule="auto"/>
        <w:ind w:left="10"/>
        <w:outlineLvl w:val="2"/>
        <w:rPr>
          <w:rFonts w:ascii="宋体" w:hAnsi="宋体" w:eastAsia="宋体" w:cs="宋体"/>
          <w:sz w:val="28"/>
          <w:szCs w:val="28"/>
        </w:rPr>
      </w:pPr>
      <w:r>
        <w:rPr>
          <w:rFonts w:ascii="宋体" w:hAnsi="宋体" w:eastAsia="宋体" w:cs="宋体"/>
          <w:b/>
          <w:bCs/>
          <w:spacing w:val="-4"/>
          <w:sz w:val="28"/>
          <w:szCs w:val="28"/>
        </w:rPr>
        <w:t>3.4</w:t>
      </w:r>
      <w:r>
        <w:rPr>
          <w:rFonts w:ascii="宋体" w:hAnsi="宋体" w:eastAsia="宋体" w:cs="宋体"/>
          <w:spacing w:val="-4"/>
          <w:sz w:val="28"/>
          <w:szCs w:val="28"/>
        </w:rPr>
        <w:t xml:space="preserve"> </w:t>
      </w:r>
      <w:r>
        <w:rPr>
          <w:rFonts w:ascii="宋体" w:hAnsi="宋体" w:eastAsia="宋体" w:cs="宋体"/>
          <w:b/>
          <w:bCs/>
          <w:spacing w:val="-4"/>
          <w:sz w:val="28"/>
          <w:szCs w:val="28"/>
        </w:rPr>
        <w:t>磋商保证金</w:t>
      </w:r>
    </w:p>
    <w:p w14:paraId="08D52985">
      <w:pPr>
        <w:pStyle w:val="3"/>
        <w:spacing w:line="447" w:lineRule="auto"/>
      </w:pPr>
    </w:p>
    <w:p w14:paraId="2DBA2995">
      <w:pPr>
        <w:spacing w:before="66" w:line="377" w:lineRule="auto"/>
        <w:ind w:left="3" w:right="2" w:firstLine="422"/>
        <w:rPr>
          <w:rFonts w:ascii="宋体" w:hAnsi="宋体" w:eastAsia="宋体" w:cs="宋体"/>
          <w:sz w:val="20"/>
          <w:szCs w:val="20"/>
        </w:rPr>
      </w:pPr>
      <w:r>
        <w:rPr>
          <w:rFonts w:ascii="宋体" w:hAnsi="宋体" w:eastAsia="宋体" w:cs="宋体"/>
          <w:spacing w:val="8"/>
          <w:sz w:val="20"/>
          <w:szCs w:val="20"/>
        </w:rPr>
        <w:t>3.4.1</w:t>
      </w:r>
      <w:r>
        <w:rPr>
          <w:rFonts w:ascii="宋体" w:hAnsi="宋体" w:eastAsia="宋体" w:cs="宋体"/>
          <w:spacing w:val="41"/>
          <w:sz w:val="20"/>
          <w:szCs w:val="20"/>
        </w:rPr>
        <w:t xml:space="preserve"> </w:t>
      </w:r>
      <w:r>
        <w:rPr>
          <w:rFonts w:ascii="宋体" w:hAnsi="宋体" w:eastAsia="宋体" w:cs="宋体"/>
          <w:spacing w:val="8"/>
          <w:sz w:val="20"/>
          <w:szCs w:val="20"/>
        </w:rPr>
        <w:t>申请人在递交响应文件的同时，应按申请人须知前附表规定的金额、担保形式</w:t>
      </w:r>
      <w:r>
        <w:rPr>
          <w:rFonts w:ascii="宋体" w:hAnsi="宋体" w:eastAsia="宋体" w:cs="宋体"/>
          <w:spacing w:val="7"/>
          <w:sz w:val="20"/>
          <w:szCs w:val="20"/>
        </w:rPr>
        <w:t>和第八章“响应</w:t>
      </w:r>
      <w:r>
        <w:rPr>
          <w:rFonts w:ascii="宋体" w:hAnsi="宋体" w:eastAsia="宋体" w:cs="宋体"/>
          <w:spacing w:val="9"/>
          <w:sz w:val="20"/>
          <w:szCs w:val="20"/>
        </w:rPr>
        <w:t>文件格式</w:t>
      </w:r>
      <w:r>
        <w:rPr>
          <w:rFonts w:ascii="宋体" w:hAnsi="宋体" w:eastAsia="宋体" w:cs="宋体"/>
          <w:spacing w:val="-70"/>
          <w:sz w:val="20"/>
          <w:szCs w:val="20"/>
        </w:rPr>
        <w:t xml:space="preserve"> </w:t>
      </w:r>
      <w:r>
        <w:rPr>
          <w:rFonts w:ascii="宋体" w:hAnsi="宋体" w:eastAsia="宋体" w:cs="宋体"/>
          <w:spacing w:val="9"/>
          <w:sz w:val="20"/>
          <w:szCs w:val="20"/>
        </w:rPr>
        <w:t>”规定的磋商保证金格式递交磋商保证金，并作为其</w:t>
      </w:r>
      <w:r>
        <w:rPr>
          <w:rFonts w:ascii="宋体" w:hAnsi="宋体" w:eastAsia="宋体" w:cs="宋体"/>
          <w:spacing w:val="8"/>
          <w:sz w:val="20"/>
          <w:szCs w:val="20"/>
        </w:rPr>
        <w:t>响应文件的组成部分。联合体投标的，其磋</w:t>
      </w:r>
      <w:r>
        <w:rPr>
          <w:rFonts w:ascii="宋体" w:hAnsi="宋体" w:eastAsia="宋体" w:cs="宋体"/>
          <w:spacing w:val="9"/>
          <w:sz w:val="20"/>
          <w:szCs w:val="20"/>
        </w:rPr>
        <w:t>商保证金由牵头人递交，并应符合申请人须知前附表的规定。</w:t>
      </w:r>
    </w:p>
    <w:p w14:paraId="7E2C4B6A">
      <w:pPr>
        <w:spacing w:before="1" w:line="226" w:lineRule="auto"/>
        <w:ind w:left="425"/>
        <w:rPr>
          <w:rFonts w:ascii="宋体" w:hAnsi="宋体" w:eastAsia="宋体" w:cs="宋体"/>
          <w:sz w:val="20"/>
          <w:szCs w:val="20"/>
        </w:rPr>
      </w:pPr>
      <w:r>
        <w:rPr>
          <w:rFonts w:ascii="宋体" w:hAnsi="宋体" w:eastAsia="宋体" w:cs="宋体"/>
          <w:spacing w:val="7"/>
          <w:sz w:val="20"/>
          <w:szCs w:val="20"/>
        </w:rPr>
        <w:t>3.4.2</w:t>
      </w:r>
      <w:r>
        <w:rPr>
          <w:rFonts w:ascii="宋体" w:hAnsi="宋体" w:eastAsia="宋体" w:cs="宋体"/>
          <w:spacing w:val="42"/>
          <w:sz w:val="20"/>
          <w:szCs w:val="20"/>
        </w:rPr>
        <w:t xml:space="preserve"> </w:t>
      </w:r>
      <w:r>
        <w:rPr>
          <w:rFonts w:ascii="宋体" w:hAnsi="宋体" w:eastAsia="宋体" w:cs="宋体"/>
          <w:spacing w:val="7"/>
          <w:sz w:val="20"/>
          <w:szCs w:val="20"/>
        </w:rPr>
        <w:t>申请人不按本章第</w:t>
      </w:r>
      <w:r>
        <w:rPr>
          <w:rFonts w:ascii="宋体" w:hAnsi="宋体" w:eastAsia="宋体" w:cs="宋体"/>
          <w:spacing w:val="-32"/>
          <w:sz w:val="20"/>
          <w:szCs w:val="20"/>
        </w:rPr>
        <w:t xml:space="preserve"> </w:t>
      </w:r>
      <w:r>
        <w:rPr>
          <w:rFonts w:ascii="宋体" w:hAnsi="宋体" w:eastAsia="宋体" w:cs="宋体"/>
          <w:spacing w:val="7"/>
          <w:sz w:val="20"/>
          <w:szCs w:val="20"/>
        </w:rPr>
        <w:t>3.4.1 项要求提交磋商保证金的，其响应文</w:t>
      </w:r>
      <w:r>
        <w:rPr>
          <w:rFonts w:ascii="宋体" w:hAnsi="宋体" w:eastAsia="宋体" w:cs="宋体"/>
          <w:spacing w:val="6"/>
          <w:sz w:val="20"/>
          <w:szCs w:val="20"/>
        </w:rPr>
        <w:t>件作废标处理。</w:t>
      </w:r>
    </w:p>
    <w:p w14:paraId="6129FFB1">
      <w:pPr>
        <w:spacing w:before="161" w:line="378" w:lineRule="auto"/>
        <w:ind w:left="1" w:right="2" w:firstLine="424"/>
        <w:rPr>
          <w:rFonts w:ascii="宋体" w:hAnsi="宋体" w:eastAsia="宋体" w:cs="宋体"/>
          <w:sz w:val="20"/>
          <w:szCs w:val="20"/>
        </w:rPr>
      </w:pPr>
      <w:r>
        <w:rPr>
          <w:rFonts w:ascii="宋体" w:hAnsi="宋体" w:eastAsia="宋体" w:cs="宋体"/>
          <w:spacing w:val="9"/>
          <w:sz w:val="20"/>
          <w:szCs w:val="20"/>
        </w:rPr>
        <w:t>3.4.3</w:t>
      </w:r>
      <w:r>
        <w:rPr>
          <w:rFonts w:ascii="宋体" w:hAnsi="宋体" w:eastAsia="宋体" w:cs="宋体"/>
          <w:spacing w:val="-35"/>
          <w:sz w:val="20"/>
          <w:szCs w:val="20"/>
        </w:rPr>
        <w:t xml:space="preserve"> </w:t>
      </w:r>
      <w:r>
        <w:rPr>
          <w:rFonts w:ascii="宋体" w:hAnsi="宋体" w:eastAsia="宋体" w:cs="宋体"/>
          <w:spacing w:val="9"/>
          <w:sz w:val="20"/>
          <w:szCs w:val="20"/>
        </w:rPr>
        <w:t>未成交申请人的磋商保证金应当在成交通知书发出后</w:t>
      </w:r>
      <w:r>
        <w:rPr>
          <w:rFonts w:ascii="宋体" w:hAnsi="宋体" w:eastAsia="宋体" w:cs="宋体"/>
          <w:spacing w:val="-32"/>
          <w:sz w:val="20"/>
          <w:szCs w:val="20"/>
        </w:rPr>
        <w:t xml:space="preserve"> </w:t>
      </w:r>
      <w:r>
        <w:rPr>
          <w:rFonts w:ascii="宋体" w:hAnsi="宋体" w:eastAsia="宋体" w:cs="宋体"/>
          <w:spacing w:val="9"/>
          <w:sz w:val="20"/>
          <w:szCs w:val="20"/>
        </w:rPr>
        <w:t>5</w:t>
      </w:r>
      <w:r>
        <w:rPr>
          <w:rFonts w:ascii="宋体" w:hAnsi="宋体" w:eastAsia="宋体" w:cs="宋体"/>
          <w:spacing w:val="-41"/>
          <w:sz w:val="20"/>
          <w:szCs w:val="20"/>
        </w:rPr>
        <w:t xml:space="preserve"> </w:t>
      </w:r>
      <w:r>
        <w:rPr>
          <w:rFonts w:ascii="宋体" w:hAnsi="宋体" w:eastAsia="宋体" w:cs="宋体"/>
          <w:spacing w:val="9"/>
          <w:sz w:val="20"/>
          <w:szCs w:val="20"/>
        </w:rPr>
        <w:t>个工作日内退还，成交申请人</w:t>
      </w:r>
      <w:r>
        <w:rPr>
          <w:rFonts w:ascii="宋体" w:hAnsi="宋体" w:eastAsia="宋体" w:cs="宋体"/>
          <w:spacing w:val="8"/>
          <w:sz w:val="20"/>
          <w:szCs w:val="20"/>
        </w:rPr>
        <w:t>的磋商保</w:t>
      </w:r>
      <w:r>
        <w:rPr>
          <w:rFonts w:ascii="宋体" w:hAnsi="宋体" w:eastAsia="宋体" w:cs="宋体"/>
          <w:spacing w:val="7"/>
          <w:sz w:val="20"/>
          <w:szCs w:val="20"/>
        </w:rPr>
        <w:t>证金应当在项目合同签订后</w:t>
      </w:r>
      <w:r>
        <w:rPr>
          <w:rFonts w:ascii="宋体" w:hAnsi="宋体" w:eastAsia="宋体" w:cs="宋体"/>
          <w:spacing w:val="-19"/>
          <w:sz w:val="20"/>
          <w:szCs w:val="20"/>
        </w:rPr>
        <w:t xml:space="preserve"> </w:t>
      </w:r>
      <w:r>
        <w:rPr>
          <w:rFonts w:ascii="宋体" w:hAnsi="宋体" w:eastAsia="宋体" w:cs="宋体"/>
          <w:spacing w:val="7"/>
          <w:sz w:val="20"/>
          <w:szCs w:val="20"/>
        </w:rPr>
        <w:t>5</w:t>
      </w:r>
      <w:r>
        <w:rPr>
          <w:rFonts w:ascii="宋体" w:hAnsi="宋体" w:eastAsia="宋体" w:cs="宋体"/>
          <w:spacing w:val="-37"/>
          <w:sz w:val="20"/>
          <w:szCs w:val="20"/>
        </w:rPr>
        <w:t xml:space="preserve"> </w:t>
      </w:r>
      <w:r>
        <w:rPr>
          <w:rFonts w:ascii="宋体" w:hAnsi="宋体" w:eastAsia="宋体" w:cs="宋体"/>
          <w:spacing w:val="7"/>
          <w:sz w:val="20"/>
          <w:szCs w:val="20"/>
        </w:rPr>
        <w:t>个工作日内退还。</w:t>
      </w:r>
    </w:p>
    <w:p w14:paraId="0931FB6B">
      <w:pPr>
        <w:spacing w:before="1" w:line="227" w:lineRule="auto"/>
        <w:ind w:left="425"/>
        <w:rPr>
          <w:rFonts w:ascii="宋体" w:hAnsi="宋体" w:eastAsia="宋体" w:cs="宋体"/>
          <w:sz w:val="20"/>
          <w:szCs w:val="20"/>
        </w:rPr>
      </w:pPr>
      <w:r>
        <w:rPr>
          <w:rFonts w:ascii="宋体" w:hAnsi="宋体" w:eastAsia="宋体" w:cs="宋体"/>
          <w:spacing w:val="8"/>
          <w:sz w:val="20"/>
          <w:szCs w:val="20"/>
        </w:rPr>
        <w:t>3.4.4 有下列情形之一的，磋商保证金将不予退</w:t>
      </w:r>
      <w:r>
        <w:rPr>
          <w:rFonts w:ascii="宋体" w:hAnsi="宋体" w:eastAsia="宋体" w:cs="宋体"/>
          <w:spacing w:val="7"/>
          <w:sz w:val="20"/>
          <w:szCs w:val="20"/>
        </w:rPr>
        <w:t>还：</w:t>
      </w:r>
    </w:p>
    <w:p w14:paraId="0011721B">
      <w:pPr>
        <w:spacing w:before="161" w:line="228" w:lineRule="auto"/>
        <w:ind w:left="458"/>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55"/>
          <w:sz w:val="20"/>
          <w:szCs w:val="20"/>
        </w:rPr>
        <w:t xml:space="preserve"> </w:t>
      </w:r>
      <w:r>
        <w:rPr>
          <w:rFonts w:ascii="宋体" w:hAnsi="宋体" w:eastAsia="宋体" w:cs="宋体"/>
          <w:spacing w:val="6"/>
          <w:sz w:val="20"/>
          <w:szCs w:val="20"/>
        </w:rPr>
        <w:t>申请人在规定的响应有效期内撤销或修改其</w:t>
      </w:r>
      <w:r>
        <w:rPr>
          <w:rFonts w:ascii="宋体" w:hAnsi="宋体" w:eastAsia="宋体" w:cs="宋体"/>
          <w:spacing w:val="5"/>
          <w:sz w:val="20"/>
          <w:szCs w:val="20"/>
        </w:rPr>
        <w:t>响应文件；</w:t>
      </w:r>
    </w:p>
    <w:p w14:paraId="5838FA29">
      <w:pPr>
        <w:spacing w:before="160" w:line="377" w:lineRule="auto"/>
        <w:ind w:left="448" w:firstLine="9"/>
        <w:rPr>
          <w:rFonts w:ascii="宋体" w:hAnsi="宋体" w:eastAsia="宋体" w:cs="宋体"/>
          <w:sz w:val="20"/>
          <w:szCs w:val="20"/>
        </w:rPr>
      </w:pPr>
      <w:r>
        <w:rPr>
          <w:rFonts w:ascii="宋体" w:hAnsi="宋体" w:eastAsia="宋体" w:cs="宋体"/>
          <w:spacing w:val="8"/>
          <w:sz w:val="20"/>
          <w:szCs w:val="20"/>
        </w:rPr>
        <w:t>(2）成交单位在收到成交通知书后，无正当理由拒签合同协议书或未按磋商文件规定提交履约担保。</w:t>
      </w:r>
      <w:r>
        <w:rPr>
          <w:rFonts w:ascii="宋体" w:hAnsi="宋体" w:eastAsia="宋体" w:cs="宋体"/>
          <w:spacing w:val="9"/>
          <w:sz w:val="20"/>
          <w:szCs w:val="20"/>
        </w:rPr>
        <w:t>申请人在编制响应文件时，应按新情况更新或补充其在申请资格预审</w:t>
      </w:r>
      <w:r>
        <w:rPr>
          <w:rFonts w:ascii="宋体" w:hAnsi="宋体" w:eastAsia="宋体" w:cs="宋体"/>
          <w:spacing w:val="8"/>
          <w:sz w:val="20"/>
          <w:szCs w:val="20"/>
        </w:rPr>
        <w:t>时提供的资料，以证实其各项资</w:t>
      </w:r>
    </w:p>
    <w:p w14:paraId="425A5FAB">
      <w:pPr>
        <w:spacing w:before="1" w:line="226" w:lineRule="auto"/>
        <w:ind w:left="1"/>
        <w:rPr>
          <w:rFonts w:ascii="宋体" w:hAnsi="宋体" w:eastAsia="宋体" w:cs="宋体"/>
          <w:sz w:val="20"/>
          <w:szCs w:val="20"/>
        </w:rPr>
      </w:pPr>
      <w:r>
        <w:rPr>
          <w:rFonts w:ascii="宋体" w:hAnsi="宋体" w:eastAsia="宋体" w:cs="宋体"/>
          <w:spacing w:val="10"/>
          <w:sz w:val="20"/>
          <w:szCs w:val="20"/>
        </w:rPr>
        <w:t>格条件仍能继续满足资格预审文件的要求，</w:t>
      </w:r>
      <w:r>
        <w:rPr>
          <w:rFonts w:ascii="宋体" w:hAnsi="宋体" w:eastAsia="宋体" w:cs="宋体"/>
          <w:spacing w:val="9"/>
          <w:sz w:val="20"/>
          <w:szCs w:val="20"/>
        </w:rPr>
        <w:t>具备承担本标段施工的资质条件、能力和信誉。</w:t>
      </w:r>
    </w:p>
    <w:p w14:paraId="226D8D60">
      <w:pPr>
        <w:spacing w:line="226" w:lineRule="auto"/>
        <w:rPr>
          <w:rFonts w:ascii="宋体" w:hAnsi="宋体" w:eastAsia="宋体" w:cs="宋体"/>
          <w:sz w:val="20"/>
          <w:szCs w:val="20"/>
        </w:rPr>
        <w:sectPr>
          <w:footerReference r:id="rId18" w:type="default"/>
          <w:pgSz w:w="11906" w:h="16839"/>
          <w:pgMar w:top="1231" w:right="1134" w:bottom="1038" w:left="1139" w:header="0" w:footer="787" w:gutter="0"/>
          <w:cols w:space="720" w:num="1"/>
        </w:sectPr>
      </w:pPr>
    </w:p>
    <w:p w14:paraId="48B78B5A">
      <w:pPr>
        <w:spacing w:before="56" w:line="220" w:lineRule="auto"/>
        <w:ind w:left="10"/>
        <w:outlineLvl w:val="2"/>
        <w:rPr>
          <w:rFonts w:ascii="宋体" w:hAnsi="宋体" w:eastAsia="宋体" w:cs="宋体"/>
          <w:sz w:val="28"/>
          <w:szCs w:val="28"/>
        </w:rPr>
      </w:pPr>
      <w:r>
        <w:rPr>
          <w:rFonts w:ascii="宋体" w:hAnsi="宋体" w:eastAsia="宋体" w:cs="宋体"/>
          <w:b/>
          <w:bCs/>
          <w:spacing w:val="-7"/>
          <w:sz w:val="28"/>
          <w:szCs w:val="28"/>
        </w:rPr>
        <w:t>3.5</w:t>
      </w:r>
      <w:r>
        <w:rPr>
          <w:rFonts w:ascii="宋体" w:hAnsi="宋体" w:eastAsia="宋体" w:cs="宋体"/>
          <w:spacing w:val="30"/>
          <w:sz w:val="28"/>
          <w:szCs w:val="28"/>
        </w:rPr>
        <w:t xml:space="preserve"> </w:t>
      </w:r>
      <w:r>
        <w:rPr>
          <w:rFonts w:ascii="宋体" w:hAnsi="宋体" w:eastAsia="宋体" w:cs="宋体"/>
          <w:b/>
          <w:bCs/>
          <w:spacing w:val="-7"/>
          <w:sz w:val="28"/>
          <w:szCs w:val="28"/>
        </w:rPr>
        <w:t>资格审查资料</w:t>
      </w:r>
    </w:p>
    <w:p w14:paraId="107C7342">
      <w:pPr>
        <w:pStyle w:val="3"/>
        <w:spacing w:line="444" w:lineRule="auto"/>
      </w:pPr>
    </w:p>
    <w:p w14:paraId="5A61305D">
      <w:pPr>
        <w:spacing w:before="65" w:line="378" w:lineRule="auto"/>
        <w:ind w:left="17" w:firstLine="407"/>
        <w:rPr>
          <w:rFonts w:ascii="宋体" w:hAnsi="宋体" w:eastAsia="宋体" w:cs="宋体"/>
          <w:sz w:val="20"/>
          <w:szCs w:val="20"/>
        </w:rPr>
      </w:pPr>
      <w:r>
        <w:rPr>
          <w:rFonts w:ascii="宋体" w:hAnsi="宋体" w:eastAsia="宋体" w:cs="宋体"/>
          <w:spacing w:val="7"/>
          <w:sz w:val="20"/>
          <w:szCs w:val="20"/>
        </w:rPr>
        <w:t>3.5.1 “</w:t>
      </w:r>
      <w:r>
        <w:rPr>
          <w:rFonts w:ascii="宋体" w:hAnsi="宋体" w:eastAsia="宋体" w:cs="宋体"/>
          <w:spacing w:val="-54"/>
          <w:sz w:val="20"/>
          <w:szCs w:val="20"/>
        </w:rPr>
        <w:t xml:space="preserve"> </w:t>
      </w:r>
      <w:r>
        <w:rPr>
          <w:rFonts w:ascii="宋体" w:hAnsi="宋体" w:eastAsia="宋体" w:cs="宋体"/>
          <w:spacing w:val="7"/>
          <w:sz w:val="20"/>
          <w:szCs w:val="20"/>
        </w:rPr>
        <w:t>申请人基本情况表</w:t>
      </w:r>
      <w:r>
        <w:rPr>
          <w:rFonts w:ascii="宋体" w:hAnsi="宋体" w:eastAsia="宋体" w:cs="宋体"/>
          <w:spacing w:val="-70"/>
          <w:sz w:val="20"/>
          <w:szCs w:val="20"/>
        </w:rPr>
        <w:t xml:space="preserve"> </w:t>
      </w:r>
      <w:r>
        <w:rPr>
          <w:rFonts w:ascii="宋体" w:hAnsi="宋体" w:eastAsia="宋体" w:cs="宋体"/>
          <w:spacing w:val="7"/>
          <w:sz w:val="20"/>
          <w:szCs w:val="20"/>
        </w:rPr>
        <w:t>”应附申请人营业执照副本、资质证书副本和安全生产许可证等材料的复</w:t>
      </w:r>
      <w:r>
        <w:rPr>
          <w:rFonts w:ascii="宋体" w:hAnsi="宋体" w:eastAsia="宋体" w:cs="宋体"/>
          <w:spacing w:val="-3"/>
          <w:sz w:val="20"/>
          <w:szCs w:val="20"/>
        </w:rPr>
        <w:t>印件。</w:t>
      </w:r>
    </w:p>
    <w:p w14:paraId="2EE74294">
      <w:pPr>
        <w:spacing w:before="1" w:line="376" w:lineRule="auto"/>
        <w:ind w:left="3" w:right="2" w:firstLine="422"/>
        <w:rPr>
          <w:rFonts w:ascii="宋体" w:hAnsi="宋体" w:eastAsia="宋体" w:cs="宋体"/>
          <w:sz w:val="20"/>
          <w:szCs w:val="20"/>
        </w:rPr>
      </w:pPr>
      <w:r>
        <w:rPr>
          <w:rFonts w:ascii="宋体" w:hAnsi="宋体" w:eastAsia="宋体" w:cs="宋体"/>
          <w:spacing w:val="7"/>
          <w:sz w:val="20"/>
          <w:szCs w:val="20"/>
        </w:rPr>
        <w:t>3.5.2 “近年财务状况表</w:t>
      </w:r>
      <w:r>
        <w:rPr>
          <w:rFonts w:ascii="宋体" w:hAnsi="宋体" w:eastAsia="宋体" w:cs="宋体"/>
          <w:spacing w:val="-57"/>
          <w:sz w:val="20"/>
          <w:szCs w:val="20"/>
        </w:rPr>
        <w:t xml:space="preserve"> </w:t>
      </w:r>
      <w:r>
        <w:rPr>
          <w:rFonts w:ascii="宋体" w:hAnsi="宋体" w:eastAsia="宋体" w:cs="宋体"/>
          <w:spacing w:val="7"/>
          <w:sz w:val="20"/>
          <w:szCs w:val="20"/>
        </w:rPr>
        <w:t>”推行政府采购“信用承诺制</w:t>
      </w:r>
      <w:r>
        <w:rPr>
          <w:rFonts w:ascii="宋体" w:hAnsi="宋体" w:eastAsia="宋体" w:cs="宋体"/>
          <w:spacing w:val="-70"/>
          <w:sz w:val="20"/>
          <w:szCs w:val="20"/>
        </w:rPr>
        <w:t xml:space="preserve"> </w:t>
      </w:r>
      <w:r>
        <w:rPr>
          <w:rFonts w:ascii="宋体" w:hAnsi="宋体" w:eastAsia="宋体" w:cs="宋体"/>
          <w:spacing w:val="7"/>
          <w:sz w:val="20"/>
          <w:szCs w:val="20"/>
        </w:rPr>
        <w:t>”。简化投标人资格证明材料，投标人财务状</w:t>
      </w:r>
      <w:r>
        <w:rPr>
          <w:rFonts w:ascii="宋体" w:hAnsi="宋体" w:eastAsia="宋体" w:cs="宋体"/>
          <w:spacing w:val="9"/>
          <w:sz w:val="20"/>
          <w:szCs w:val="20"/>
        </w:rPr>
        <w:t>况良好，可以提供反映其财务状况、依法缴纳税收和社保保障资金情况的《资格条件承诺函》。</w:t>
      </w:r>
    </w:p>
    <w:p w14:paraId="0C199353">
      <w:pPr>
        <w:spacing w:line="227" w:lineRule="auto"/>
        <w:ind w:left="425"/>
        <w:rPr>
          <w:rFonts w:ascii="宋体" w:hAnsi="宋体" w:eastAsia="宋体" w:cs="宋体"/>
          <w:sz w:val="20"/>
          <w:szCs w:val="20"/>
        </w:rPr>
      </w:pPr>
      <w:r>
        <w:rPr>
          <w:rFonts w:ascii="宋体" w:hAnsi="宋体" w:eastAsia="宋体" w:cs="宋体"/>
          <w:spacing w:val="7"/>
          <w:sz w:val="20"/>
          <w:szCs w:val="20"/>
        </w:rPr>
        <w:t>不适用信用承诺的情形：</w:t>
      </w:r>
    </w:p>
    <w:p w14:paraId="4157E69D">
      <w:pPr>
        <w:spacing w:before="163" w:line="227" w:lineRule="auto"/>
        <w:ind w:left="437"/>
        <w:rPr>
          <w:rFonts w:ascii="宋体" w:hAnsi="宋体" w:eastAsia="宋体" w:cs="宋体"/>
          <w:sz w:val="20"/>
          <w:szCs w:val="20"/>
        </w:rPr>
      </w:pPr>
      <w:r>
        <w:rPr>
          <w:rFonts w:ascii="宋体" w:hAnsi="宋体" w:eastAsia="宋体" w:cs="宋体"/>
          <w:spacing w:val="9"/>
          <w:sz w:val="20"/>
          <w:szCs w:val="20"/>
        </w:rPr>
        <w:t>1）被列入政府采购不良行为记录名单的，被禁止参加政府采购活动且尚在处罚有限期内的；</w:t>
      </w:r>
    </w:p>
    <w:p w14:paraId="24183CB0">
      <w:pPr>
        <w:spacing w:before="162" w:line="228" w:lineRule="auto"/>
        <w:ind w:left="424"/>
        <w:rPr>
          <w:rFonts w:ascii="宋体" w:hAnsi="宋体" w:eastAsia="宋体" w:cs="宋体"/>
          <w:sz w:val="20"/>
          <w:szCs w:val="20"/>
        </w:rPr>
      </w:pPr>
      <w:r>
        <w:rPr>
          <w:rFonts w:ascii="宋体" w:hAnsi="宋体" w:eastAsia="宋体" w:cs="宋体"/>
          <w:spacing w:val="9"/>
          <w:sz w:val="20"/>
          <w:szCs w:val="20"/>
        </w:rPr>
        <w:t>2）被有关部门列入失信被执行人、联合惩戒对象、严重违法失信行为记录等情形的；</w:t>
      </w:r>
    </w:p>
    <w:p w14:paraId="09130AC7">
      <w:pPr>
        <w:spacing w:before="161" w:line="228" w:lineRule="auto"/>
        <w:ind w:left="425"/>
        <w:rPr>
          <w:rFonts w:ascii="宋体" w:hAnsi="宋体" w:eastAsia="宋体" w:cs="宋体"/>
          <w:sz w:val="20"/>
          <w:szCs w:val="20"/>
        </w:rPr>
      </w:pPr>
      <w:r>
        <w:rPr>
          <w:rFonts w:ascii="宋体" w:hAnsi="宋体" w:eastAsia="宋体" w:cs="宋体"/>
          <w:spacing w:val="9"/>
          <w:sz w:val="20"/>
          <w:szCs w:val="20"/>
        </w:rPr>
        <w:t>3）其他法律法规规定的不适用于资格条件信用承诺的情</w:t>
      </w:r>
      <w:r>
        <w:rPr>
          <w:rFonts w:ascii="宋体" w:hAnsi="宋体" w:eastAsia="宋体" w:cs="宋体"/>
          <w:spacing w:val="8"/>
          <w:sz w:val="20"/>
          <w:szCs w:val="20"/>
        </w:rPr>
        <w:t>形。</w:t>
      </w:r>
    </w:p>
    <w:p w14:paraId="08ACE649">
      <w:pPr>
        <w:spacing w:before="163" w:line="377" w:lineRule="auto"/>
        <w:ind w:left="1" w:right="2" w:firstLine="424"/>
        <w:rPr>
          <w:rFonts w:ascii="宋体" w:hAnsi="宋体" w:eastAsia="宋体" w:cs="宋体"/>
          <w:sz w:val="20"/>
          <w:szCs w:val="20"/>
        </w:rPr>
      </w:pPr>
      <w:r>
        <w:rPr>
          <w:rFonts w:ascii="宋体" w:hAnsi="宋体" w:eastAsia="宋体" w:cs="宋体"/>
          <w:spacing w:val="8"/>
          <w:sz w:val="20"/>
          <w:szCs w:val="20"/>
        </w:rPr>
        <w:t>3.5.3 “近年完成的类似项目情况表</w:t>
      </w:r>
      <w:r>
        <w:rPr>
          <w:rFonts w:ascii="宋体" w:hAnsi="宋体" w:eastAsia="宋体" w:cs="宋体"/>
          <w:spacing w:val="-70"/>
          <w:sz w:val="20"/>
          <w:szCs w:val="20"/>
        </w:rPr>
        <w:t xml:space="preserve"> </w:t>
      </w:r>
      <w:r>
        <w:rPr>
          <w:rFonts w:ascii="宋体" w:hAnsi="宋体" w:eastAsia="宋体" w:cs="宋体"/>
          <w:spacing w:val="8"/>
          <w:sz w:val="20"/>
          <w:szCs w:val="20"/>
        </w:rPr>
        <w:t>”应附成交通知书及合同协议书或工程接收证书〔工程</w:t>
      </w:r>
      <w:r>
        <w:rPr>
          <w:rFonts w:ascii="宋体" w:hAnsi="宋体" w:eastAsia="宋体" w:cs="宋体"/>
          <w:spacing w:val="7"/>
          <w:sz w:val="20"/>
          <w:szCs w:val="20"/>
        </w:rPr>
        <w:t>竣工验收</w:t>
      </w:r>
      <w:r>
        <w:rPr>
          <w:rFonts w:ascii="宋体" w:hAnsi="宋体" w:eastAsia="宋体" w:cs="宋体"/>
          <w:spacing w:val="10"/>
          <w:sz w:val="20"/>
          <w:szCs w:val="20"/>
        </w:rPr>
        <w:t>证书）的复印件，具体年份要求见申请人须知前</w:t>
      </w:r>
      <w:r>
        <w:rPr>
          <w:rFonts w:ascii="宋体" w:hAnsi="宋体" w:eastAsia="宋体" w:cs="宋体"/>
          <w:spacing w:val="9"/>
          <w:sz w:val="20"/>
          <w:szCs w:val="20"/>
        </w:rPr>
        <w:t>附表。每张表格只填写一个项目，并标明序号。</w:t>
      </w:r>
    </w:p>
    <w:p w14:paraId="30D6BC6F">
      <w:pPr>
        <w:spacing w:before="1" w:line="376" w:lineRule="auto"/>
        <w:ind w:left="1" w:right="2" w:firstLine="424"/>
        <w:rPr>
          <w:rFonts w:ascii="宋体" w:hAnsi="宋体" w:eastAsia="宋体" w:cs="宋体"/>
          <w:sz w:val="20"/>
          <w:szCs w:val="20"/>
        </w:rPr>
      </w:pPr>
      <w:r>
        <w:rPr>
          <w:rFonts w:ascii="宋体" w:hAnsi="宋体" w:eastAsia="宋体" w:cs="宋体"/>
          <w:spacing w:val="8"/>
          <w:sz w:val="20"/>
          <w:szCs w:val="20"/>
        </w:rPr>
        <w:t>3.5.4 “正在施工和新承接的项目情况表</w:t>
      </w:r>
      <w:r>
        <w:rPr>
          <w:rFonts w:ascii="宋体" w:hAnsi="宋体" w:eastAsia="宋体" w:cs="宋体"/>
          <w:spacing w:val="-70"/>
          <w:sz w:val="20"/>
          <w:szCs w:val="20"/>
        </w:rPr>
        <w:t xml:space="preserve"> </w:t>
      </w:r>
      <w:r>
        <w:rPr>
          <w:rFonts w:ascii="宋体" w:hAnsi="宋体" w:eastAsia="宋体" w:cs="宋体"/>
          <w:spacing w:val="8"/>
          <w:sz w:val="20"/>
          <w:szCs w:val="20"/>
        </w:rPr>
        <w:t>”应附成交通知书或合同协议书复印件。每张表格</w:t>
      </w:r>
      <w:r>
        <w:rPr>
          <w:rFonts w:ascii="宋体" w:hAnsi="宋体" w:eastAsia="宋体" w:cs="宋体"/>
          <w:spacing w:val="7"/>
          <w:sz w:val="20"/>
          <w:szCs w:val="20"/>
        </w:rPr>
        <w:t>只填写一</w:t>
      </w:r>
      <w:r>
        <w:rPr>
          <w:rFonts w:ascii="宋体" w:hAnsi="宋体" w:eastAsia="宋体" w:cs="宋体"/>
          <w:spacing w:val="8"/>
          <w:sz w:val="20"/>
          <w:szCs w:val="20"/>
        </w:rPr>
        <w:t>个项目，并标明序号。</w:t>
      </w:r>
    </w:p>
    <w:p w14:paraId="3E4CD3DC">
      <w:pPr>
        <w:spacing w:before="1" w:line="377" w:lineRule="auto"/>
        <w:ind w:left="5" w:right="2" w:firstLine="420"/>
        <w:rPr>
          <w:rFonts w:ascii="宋体" w:hAnsi="宋体" w:eastAsia="宋体" w:cs="宋体"/>
          <w:sz w:val="20"/>
          <w:szCs w:val="20"/>
        </w:rPr>
      </w:pPr>
      <w:r>
        <w:rPr>
          <w:rFonts w:ascii="宋体" w:hAnsi="宋体" w:eastAsia="宋体" w:cs="宋体"/>
          <w:spacing w:val="8"/>
          <w:sz w:val="20"/>
          <w:szCs w:val="20"/>
        </w:rPr>
        <w:t>3.5.5 “近年发生的诉讼及仲裁情况</w:t>
      </w:r>
      <w:r>
        <w:rPr>
          <w:rFonts w:ascii="宋体" w:hAnsi="宋体" w:eastAsia="宋体" w:cs="宋体"/>
          <w:spacing w:val="-70"/>
          <w:sz w:val="20"/>
          <w:szCs w:val="20"/>
        </w:rPr>
        <w:t xml:space="preserve"> </w:t>
      </w:r>
      <w:r>
        <w:rPr>
          <w:rFonts w:ascii="宋体" w:hAnsi="宋体" w:eastAsia="宋体" w:cs="宋体"/>
          <w:spacing w:val="8"/>
          <w:sz w:val="20"/>
          <w:szCs w:val="20"/>
        </w:rPr>
        <w:t>”应说明相关情况，并附法院或仲裁机构作出的判决、</w:t>
      </w:r>
      <w:r>
        <w:rPr>
          <w:rFonts w:ascii="宋体" w:hAnsi="宋体" w:eastAsia="宋体" w:cs="宋体"/>
          <w:spacing w:val="7"/>
          <w:sz w:val="20"/>
          <w:szCs w:val="20"/>
        </w:rPr>
        <w:t>裁决等有</w:t>
      </w:r>
      <w:r>
        <w:rPr>
          <w:rFonts w:ascii="宋体" w:hAnsi="宋体" w:eastAsia="宋体" w:cs="宋体"/>
          <w:spacing w:val="9"/>
          <w:sz w:val="20"/>
          <w:szCs w:val="20"/>
        </w:rPr>
        <w:t>关法律文书复印件，具体年份要求见申请人须知前附表。</w:t>
      </w:r>
    </w:p>
    <w:p w14:paraId="723BABE1">
      <w:pPr>
        <w:spacing w:before="1" w:line="378" w:lineRule="auto"/>
        <w:ind w:left="1" w:firstLine="424"/>
        <w:rPr>
          <w:rFonts w:ascii="宋体" w:hAnsi="宋体" w:eastAsia="宋体" w:cs="宋体"/>
          <w:sz w:val="20"/>
          <w:szCs w:val="20"/>
        </w:rPr>
      </w:pPr>
      <w:r>
        <w:rPr>
          <w:rFonts w:ascii="宋体" w:hAnsi="宋体" w:eastAsia="宋体" w:cs="宋体"/>
          <w:spacing w:val="8"/>
          <w:sz w:val="20"/>
          <w:szCs w:val="20"/>
        </w:rPr>
        <w:t>3.5.6</w:t>
      </w:r>
      <w:r>
        <w:rPr>
          <w:rFonts w:ascii="宋体" w:hAnsi="宋体" w:eastAsia="宋体" w:cs="宋体"/>
          <w:spacing w:val="59"/>
          <w:sz w:val="20"/>
          <w:szCs w:val="20"/>
        </w:rPr>
        <w:t xml:space="preserve"> </w:t>
      </w:r>
      <w:r>
        <w:rPr>
          <w:rFonts w:ascii="宋体" w:hAnsi="宋体" w:eastAsia="宋体" w:cs="宋体"/>
          <w:spacing w:val="8"/>
          <w:sz w:val="20"/>
          <w:szCs w:val="20"/>
        </w:rPr>
        <w:t>申请人须知前附表规定接受联合体投标的，本章第</w:t>
      </w:r>
      <w:r>
        <w:rPr>
          <w:rFonts w:ascii="宋体" w:hAnsi="宋体" w:eastAsia="宋体" w:cs="宋体"/>
          <w:spacing w:val="-32"/>
          <w:sz w:val="20"/>
          <w:szCs w:val="20"/>
        </w:rPr>
        <w:t xml:space="preserve"> </w:t>
      </w:r>
      <w:r>
        <w:rPr>
          <w:rFonts w:ascii="宋体" w:hAnsi="宋体" w:eastAsia="宋体" w:cs="宋体"/>
          <w:spacing w:val="8"/>
          <w:sz w:val="20"/>
          <w:szCs w:val="20"/>
        </w:rPr>
        <w:t>3.5.1 项至第</w:t>
      </w:r>
      <w:r>
        <w:rPr>
          <w:rFonts w:ascii="宋体" w:hAnsi="宋体" w:eastAsia="宋体" w:cs="宋体"/>
          <w:spacing w:val="-30"/>
          <w:sz w:val="20"/>
          <w:szCs w:val="20"/>
        </w:rPr>
        <w:t xml:space="preserve"> </w:t>
      </w:r>
      <w:r>
        <w:rPr>
          <w:rFonts w:ascii="宋体" w:hAnsi="宋体" w:eastAsia="宋体" w:cs="宋体"/>
          <w:spacing w:val="8"/>
          <w:sz w:val="20"/>
          <w:szCs w:val="20"/>
        </w:rPr>
        <w:t>3.5.5 项规定的表格和资料应包括联合体各方相关情况。</w:t>
      </w:r>
    </w:p>
    <w:p w14:paraId="09BF02B1">
      <w:pPr>
        <w:spacing w:before="287" w:line="221" w:lineRule="auto"/>
        <w:ind w:left="10"/>
        <w:outlineLvl w:val="2"/>
        <w:rPr>
          <w:rFonts w:ascii="宋体" w:hAnsi="宋体" w:eastAsia="宋体" w:cs="宋体"/>
          <w:sz w:val="28"/>
          <w:szCs w:val="28"/>
        </w:rPr>
      </w:pPr>
      <w:r>
        <w:rPr>
          <w:rFonts w:ascii="宋体" w:hAnsi="宋体" w:eastAsia="宋体" w:cs="宋体"/>
          <w:b/>
          <w:bCs/>
          <w:spacing w:val="-4"/>
          <w:sz w:val="28"/>
          <w:szCs w:val="28"/>
        </w:rPr>
        <w:t>3.6</w:t>
      </w:r>
      <w:r>
        <w:rPr>
          <w:rFonts w:ascii="宋体" w:hAnsi="宋体" w:eastAsia="宋体" w:cs="宋体"/>
          <w:spacing w:val="-4"/>
          <w:sz w:val="28"/>
          <w:szCs w:val="28"/>
        </w:rPr>
        <w:t xml:space="preserve"> </w:t>
      </w:r>
      <w:r>
        <w:rPr>
          <w:rFonts w:ascii="宋体" w:hAnsi="宋体" w:eastAsia="宋体" w:cs="宋体"/>
          <w:b/>
          <w:bCs/>
          <w:spacing w:val="-4"/>
          <w:sz w:val="28"/>
          <w:szCs w:val="28"/>
        </w:rPr>
        <w:t>备选投标方案</w:t>
      </w:r>
    </w:p>
    <w:p w14:paraId="56CD553A">
      <w:pPr>
        <w:pStyle w:val="3"/>
        <w:spacing w:line="447" w:lineRule="auto"/>
      </w:pPr>
    </w:p>
    <w:p w14:paraId="15983E25">
      <w:pPr>
        <w:spacing w:before="66" w:line="377" w:lineRule="auto"/>
        <w:ind w:left="5" w:firstLine="428"/>
        <w:jc w:val="both"/>
        <w:rPr>
          <w:rFonts w:ascii="宋体" w:hAnsi="宋体" w:eastAsia="宋体" w:cs="宋体"/>
          <w:sz w:val="20"/>
          <w:szCs w:val="20"/>
        </w:rPr>
      </w:pPr>
      <w:r>
        <w:rPr>
          <w:rFonts w:ascii="宋体" w:hAnsi="宋体" w:eastAsia="宋体" w:cs="宋体"/>
          <w:spacing w:val="8"/>
          <w:sz w:val="20"/>
          <w:szCs w:val="20"/>
        </w:rPr>
        <w:t>除申请人须知前附表另有规定外，</w:t>
      </w:r>
      <w:r>
        <w:rPr>
          <w:rFonts w:ascii="宋体" w:hAnsi="宋体" w:eastAsia="宋体" w:cs="宋体"/>
          <w:spacing w:val="-55"/>
          <w:sz w:val="20"/>
          <w:szCs w:val="20"/>
        </w:rPr>
        <w:t xml:space="preserve"> </w:t>
      </w:r>
      <w:r>
        <w:rPr>
          <w:rFonts w:ascii="宋体" w:hAnsi="宋体" w:eastAsia="宋体" w:cs="宋体"/>
          <w:spacing w:val="8"/>
          <w:sz w:val="20"/>
          <w:szCs w:val="20"/>
        </w:rPr>
        <w:t>申请人不得递交备选投标方案。允许申请人递交备选投标方案的，</w:t>
      </w:r>
      <w:r>
        <w:rPr>
          <w:rFonts w:ascii="宋体" w:hAnsi="宋体" w:eastAsia="宋体" w:cs="宋体"/>
          <w:spacing w:val="9"/>
          <w:sz w:val="20"/>
          <w:szCs w:val="20"/>
        </w:rPr>
        <w:t>只有成交单位所递交的备选投标方案方可予以考虑。磋商小组认为成交单位的备选投标方案优于其按照磋商文件要求编制的投标方案的，采购人可以接受该备选投标方案。</w:t>
      </w:r>
    </w:p>
    <w:p w14:paraId="41F446EB">
      <w:pPr>
        <w:spacing w:before="288" w:line="220" w:lineRule="auto"/>
        <w:ind w:left="10"/>
        <w:outlineLvl w:val="2"/>
        <w:rPr>
          <w:rFonts w:ascii="宋体" w:hAnsi="宋体" w:eastAsia="宋体" w:cs="宋体"/>
          <w:sz w:val="28"/>
          <w:szCs w:val="28"/>
        </w:rPr>
      </w:pPr>
      <w:r>
        <w:rPr>
          <w:rFonts w:ascii="宋体" w:hAnsi="宋体" w:eastAsia="宋体" w:cs="宋体"/>
          <w:b/>
          <w:bCs/>
          <w:spacing w:val="-6"/>
          <w:sz w:val="28"/>
          <w:szCs w:val="28"/>
        </w:rPr>
        <w:t>3.7</w:t>
      </w:r>
      <w:r>
        <w:rPr>
          <w:rFonts w:ascii="宋体" w:hAnsi="宋体" w:eastAsia="宋体" w:cs="宋体"/>
          <w:spacing w:val="25"/>
          <w:sz w:val="28"/>
          <w:szCs w:val="28"/>
        </w:rPr>
        <w:t xml:space="preserve"> </w:t>
      </w:r>
      <w:r>
        <w:rPr>
          <w:rFonts w:ascii="宋体" w:hAnsi="宋体" w:eastAsia="宋体" w:cs="宋体"/>
          <w:b/>
          <w:bCs/>
          <w:spacing w:val="-6"/>
          <w:sz w:val="28"/>
          <w:szCs w:val="28"/>
        </w:rPr>
        <w:t>响应文件的编制</w:t>
      </w:r>
    </w:p>
    <w:p w14:paraId="43959AE0">
      <w:pPr>
        <w:pStyle w:val="3"/>
        <w:spacing w:line="448" w:lineRule="auto"/>
      </w:pPr>
    </w:p>
    <w:p w14:paraId="4E820EC8">
      <w:pPr>
        <w:spacing w:before="66" w:line="377" w:lineRule="auto"/>
        <w:ind w:firstLine="425"/>
        <w:rPr>
          <w:rFonts w:ascii="宋体" w:hAnsi="宋体" w:eastAsia="宋体" w:cs="宋体"/>
          <w:sz w:val="20"/>
          <w:szCs w:val="20"/>
        </w:rPr>
      </w:pPr>
      <w:r>
        <w:rPr>
          <w:rFonts w:ascii="宋体" w:hAnsi="宋体" w:eastAsia="宋体" w:cs="宋体"/>
          <w:spacing w:val="8"/>
          <w:sz w:val="20"/>
          <w:szCs w:val="20"/>
        </w:rPr>
        <w:t>3.7.1 响应文件应按第八章“响应文件格式</w:t>
      </w:r>
      <w:r>
        <w:rPr>
          <w:rFonts w:ascii="宋体" w:hAnsi="宋体" w:eastAsia="宋体" w:cs="宋体"/>
          <w:spacing w:val="-70"/>
          <w:sz w:val="20"/>
          <w:szCs w:val="20"/>
        </w:rPr>
        <w:t xml:space="preserve"> </w:t>
      </w:r>
      <w:r>
        <w:rPr>
          <w:rFonts w:ascii="宋体" w:hAnsi="宋体" w:eastAsia="宋体" w:cs="宋体"/>
          <w:spacing w:val="8"/>
          <w:sz w:val="20"/>
          <w:szCs w:val="20"/>
        </w:rPr>
        <w:t>”进行编写，如有必要，可以增加附页，作为响应文件的</w:t>
      </w:r>
      <w:r>
        <w:rPr>
          <w:rFonts w:ascii="宋体" w:hAnsi="宋体" w:eastAsia="宋体" w:cs="宋体"/>
          <w:spacing w:val="9"/>
          <w:sz w:val="20"/>
          <w:szCs w:val="20"/>
        </w:rPr>
        <w:t>组成部分。其中，磋商函附录在满足磋商文件实质性要求的基础上，可以提出比磋商文件要求更有利于采</w:t>
      </w:r>
      <w:r>
        <w:rPr>
          <w:rFonts w:ascii="宋体" w:hAnsi="宋体" w:eastAsia="宋体" w:cs="宋体"/>
          <w:spacing w:val="7"/>
          <w:sz w:val="20"/>
          <w:szCs w:val="20"/>
        </w:rPr>
        <w:t>购人的承诺。</w:t>
      </w:r>
    </w:p>
    <w:p w14:paraId="45B4B562">
      <w:pPr>
        <w:spacing w:before="2" w:line="376" w:lineRule="auto"/>
        <w:ind w:left="2" w:right="2" w:firstLine="423"/>
        <w:rPr>
          <w:rFonts w:ascii="宋体" w:hAnsi="宋体" w:eastAsia="宋体" w:cs="宋体"/>
          <w:sz w:val="20"/>
          <w:szCs w:val="20"/>
        </w:rPr>
      </w:pPr>
      <w:r>
        <w:rPr>
          <w:rFonts w:ascii="宋体" w:hAnsi="宋体" w:eastAsia="宋体" w:cs="宋体"/>
          <w:spacing w:val="9"/>
          <w:sz w:val="20"/>
          <w:szCs w:val="20"/>
        </w:rPr>
        <w:t>3.7.2 响应文件应当对响应文件有关工期、响应有效</w:t>
      </w:r>
      <w:r>
        <w:rPr>
          <w:rFonts w:ascii="宋体" w:hAnsi="宋体" w:eastAsia="宋体" w:cs="宋体"/>
          <w:spacing w:val="8"/>
          <w:sz w:val="20"/>
          <w:szCs w:val="20"/>
        </w:rPr>
        <w:t>期、质量标准、技术标准和要求、招标范围等实</w:t>
      </w:r>
      <w:r>
        <w:rPr>
          <w:rFonts w:ascii="宋体" w:hAnsi="宋体" w:eastAsia="宋体" w:cs="宋体"/>
          <w:spacing w:val="7"/>
          <w:sz w:val="20"/>
          <w:szCs w:val="20"/>
        </w:rPr>
        <w:t>质性内容作出响应。</w:t>
      </w:r>
    </w:p>
    <w:p w14:paraId="65423AF3">
      <w:pPr>
        <w:spacing w:before="1" w:line="376" w:lineRule="auto"/>
        <w:ind w:left="2" w:right="2" w:firstLine="423"/>
        <w:rPr>
          <w:rFonts w:hint="eastAsia" w:ascii="宋体" w:hAnsi="宋体" w:eastAsia="宋体" w:cs="宋体"/>
          <w:sz w:val="20"/>
          <w:szCs w:val="20"/>
        </w:rPr>
      </w:pPr>
      <w:r>
        <w:rPr>
          <w:rFonts w:hint="eastAsia" w:ascii="宋体" w:hAnsi="宋体" w:eastAsia="宋体" w:cs="宋体"/>
          <w:spacing w:val="9"/>
          <w:sz w:val="20"/>
          <w:szCs w:val="20"/>
        </w:rPr>
        <w:t>3.7.2 响应文件应当对响应文件有关工期、响应有效</w:t>
      </w:r>
      <w:r>
        <w:rPr>
          <w:rFonts w:hint="eastAsia" w:ascii="宋体" w:hAnsi="宋体" w:eastAsia="宋体" w:cs="宋体"/>
          <w:spacing w:val="8"/>
          <w:sz w:val="20"/>
          <w:szCs w:val="20"/>
        </w:rPr>
        <w:t>期、质量标准、技术标准和要求、招标范围等实</w:t>
      </w:r>
      <w:r>
        <w:rPr>
          <w:rFonts w:hint="eastAsia" w:ascii="宋体" w:hAnsi="宋体" w:eastAsia="宋体" w:cs="宋体"/>
          <w:spacing w:val="7"/>
          <w:sz w:val="20"/>
          <w:szCs w:val="20"/>
        </w:rPr>
        <w:t>质性内容作出响应。</w:t>
      </w:r>
    </w:p>
    <w:p w14:paraId="17C8A78E">
      <w:pPr>
        <w:spacing w:before="1" w:line="299" w:lineRule="auto"/>
        <w:ind w:left="3" w:firstLine="422"/>
        <w:rPr>
          <w:rFonts w:hint="eastAsia" w:ascii="宋体" w:hAnsi="宋体" w:eastAsia="宋体" w:cs="宋体"/>
          <w:sz w:val="20"/>
          <w:szCs w:val="20"/>
        </w:rPr>
      </w:pPr>
      <w:r>
        <w:rPr>
          <w:rFonts w:hint="eastAsia" w:ascii="宋体" w:hAnsi="宋体" w:eastAsia="宋体" w:cs="宋体"/>
          <w:spacing w:val="9"/>
          <w:sz w:val="20"/>
          <w:szCs w:val="20"/>
        </w:rPr>
        <w:t>3.7.3 上传的电子证件及资料均需按要求签字盖章上</w:t>
      </w:r>
      <w:r>
        <w:rPr>
          <w:rFonts w:hint="eastAsia" w:ascii="宋体" w:hAnsi="宋体" w:eastAsia="宋体" w:cs="宋体"/>
          <w:spacing w:val="8"/>
          <w:sz w:val="20"/>
          <w:szCs w:val="20"/>
        </w:rPr>
        <w:t>传，否则按未签章处理。响应文件电子版方面技</w:t>
      </w:r>
      <w:r>
        <w:rPr>
          <w:rFonts w:hint="eastAsia" w:ascii="宋体" w:hAnsi="宋体" w:eastAsia="宋体" w:cs="宋体"/>
          <w:spacing w:val="7"/>
          <w:sz w:val="20"/>
          <w:szCs w:val="20"/>
        </w:rPr>
        <w:t>术支持：95763 供应商在政府采购云平台（网址：</w:t>
      </w:r>
      <w:r>
        <w:rPr>
          <w:rFonts w:hint="eastAsia" w:ascii="宋体" w:hAnsi="宋体" w:eastAsia="宋体" w:cs="宋体"/>
        </w:rPr>
        <w:fldChar w:fldCharType="begin"/>
      </w:r>
      <w:r>
        <w:rPr>
          <w:rFonts w:hint="eastAsia" w:ascii="宋体" w:hAnsi="宋体" w:eastAsia="宋体" w:cs="宋体"/>
        </w:rPr>
        <w:instrText xml:space="preserve"> HYPERLINK "https://www.zcygov.cn" </w:instrText>
      </w:r>
      <w:r>
        <w:rPr>
          <w:rFonts w:hint="eastAsia" w:ascii="宋体" w:hAnsi="宋体" w:eastAsia="宋体" w:cs="宋体"/>
        </w:rPr>
        <w:fldChar w:fldCharType="separate"/>
      </w:r>
      <w:r>
        <w:rPr>
          <w:rFonts w:hint="eastAsia" w:ascii="宋体" w:hAnsi="宋体" w:eastAsia="宋体" w:cs="宋体"/>
          <w:sz w:val="20"/>
          <w:szCs w:val="20"/>
        </w:rPr>
        <w:t>https</w:t>
      </w:r>
      <w:r>
        <w:rPr>
          <w:rFonts w:hint="eastAsia" w:ascii="宋体" w:hAnsi="宋体" w:eastAsia="宋体" w:cs="宋体"/>
          <w:spacing w:val="7"/>
          <w:sz w:val="20"/>
          <w:szCs w:val="20"/>
        </w:rPr>
        <w:t xml:space="preserve">:// </w:t>
      </w:r>
      <w:r>
        <w:rPr>
          <w:rFonts w:hint="eastAsia" w:ascii="宋体" w:hAnsi="宋体" w:eastAsia="宋体" w:cs="宋体"/>
          <w:sz w:val="20"/>
          <w:szCs w:val="20"/>
        </w:rPr>
        <w:t>www</w:t>
      </w:r>
      <w:r>
        <w:rPr>
          <w:rFonts w:hint="eastAsia" w:ascii="宋体" w:hAnsi="宋体" w:eastAsia="宋体" w:cs="宋体"/>
          <w:spacing w:val="7"/>
          <w:sz w:val="20"/>
          <w:szCs w:val="20"/>
        </w:rPr>
        <w:t>.</w:t>
      </w:r>
      <w:r>
        <w:rPr>
          <w:rFonts w:hint="eastAsia" w:ascii="宋体" w:hAnsi="宋体" w:eastAsia="宋体" w:cs="宋体"/>
          <w:sz w:val="20"/>
          <w:szCs w:val="20"/>
        </w:rPr>
        <w:t>zcygov</w:t>
      </w:r>
      <w:r>
        <w:rPr>
          <w:rFonts w:hint="eastAsia" w:ascii="宋体" w:hAnsi="宋体" w:eastAsia="宋体" w:cs="宋体"/>
          <w:spacing w:val="7"/>
          <w:sz w:val="20"/>
          <w:szCs w:val="20"/>
        </w:rPr>
        <w:t>.</w:t>
      </w:r>
      <w:r>
        <w:rPr>
          <w:rFonts w:hint="eastAsia" w:ascii="宋体" w:hAnsi="宋体" w:eastAsia="宋体" w:cs="宋体"/>
          <w:sz w:val="20"/>
          <w:szCs w:val="20"/>
        </w:rPr>
        <w:t>cn</w:t>
      </w:r>
      <w:r>
        <w:rPr>
          <w:rFonts w:hint="eastAsia" w:ascii="宋体" w:hAnsi="宋体" w:eastAsia="宋体" w:cs="宋体"/>
          <w:sz w:val="20"/>
          <w:szCs w:val="20"/>
        </w:rPr>
        <w:fldChar w:fldCharType="end"/>
      </w:r>
      <w:r>
        <w:rPr>
          <w:rFonts w:hint="eastAsia" w:ascii="宋体" w:hAnsi="宋体" w:eastAsia="宋体" w:cs="宋体"/>
          <w:spacing w:val="7"/>
          <w:sz w:val="20"/>
          <w:szCs w:val="20"/>
        </w:rPr>
        <w:t>）通过数字证书制作响应文件</w:t>
      </w:r>
      <w:r>
        <w:rPr>
          <w:rFonts w:hint="eastAsia" w:ascii="宋体" w:hAnsi="宋体" w:eastAsia="宋体" w:cs="宋体"/>
          <w:spacing w:val="-7"/>
          <w:sz w:val="20"/>
          <w:szCs w:val="20"/>
        </w:rPr>
        <w:t xml:space="preserve"> </w:t>
      </w:r>
      <w:r>
        <w:rPr>
          <w:rFonts w:hint="eastAsia" w:ascii="宋体" w:hAnsi="宋体" w:eastAsia="宋体" w:cs="宋体"/>
          <w:spacing w:val="7"/>
          <w:sz w:val="20"/>
          <w:szCs w:val="20"/>
        </w:rPr>
        <w:t>1 份</w:t>
      </w:r>
    </w:p>
    <w:p w14:paraId="133DF7A5">
      <w:pPr>
        <w:spacing w:line="299" w:lineRule="auto"/>
        <w:rPr>
          <w:rFonts w:hint="eastAsia" w:ascii="宋体" w:hAnsi="宋体" w:eastAsia="宋体" w:cs="宋体"/>
          <w:sz w:val="20"/>
          <w:szCs w:val="20"/>
        </w:rPr>
        <w:sectPr>
          <w:footerReference r:id="rId19" w:type="default"/>
          <w:pgSz w:w="11906" w:h="16839"/>
          <w:pgMar w:top="1119" w:right="1134" w:bottom="1038" w:left="1139" w:header="0" w:footer="787" w:gutter="0"/>
          <w:cols w:space="720" w:num="1"/>
        </w:sectPr>
      </w:pPr>
    </w:p>
    <w:p w14:paraId="265943F0">
      <w:pPr>
        <w:spacing w:before="41" w:line="227" w:lineRule="auto"/>
        <w:jc w:val="right"/>
        <w:rPr>
          <w:rFonts w:hint="eastAsia" w:ascii="宋体" w:hAnsi="宋体" w:eastAsia="宋体" w:cs="宋体"/>
          <w:sz w:val="20"/>
          <w:szCs w:val="20"/>
        </w:rPr>
      </w:pPr>
      <w:r>
        <w:rPr>
          <w:rFonts w:hint="eastAsia" w:ascii="宋体" w:hAnsi="宋体" w:eastAsia="宋体" w:cs="宋体"/>
          <w:spacing w:val="9"/>
          <w:sz w:val="20"/>
          <w:szCs w:val="20"/>
        </w:rPr>
        <w:t>（此响应文件需上传至政府采购云平台，并在开标时持编制响应文件的供应商数字证书进行远程解密）。</w:t>
      </w:r>
    </w:p>
    <w:p w14:paraId="634544D4">
      <w:pPr>
        <w:spacing w:before="79" w:line="295" w:lineRule="auto"/>
        <w:ind w:firstLine="424"/>
        <w:rPr>
          <w:rFonts w:hint="eastAsia" w:ascii="宋体" w:hAnsi="宋体" w:eastAsia="宋体" w:cs="宋体"/>
          <w:sz w:val="20"/>
          <w:szCs w:val="20"/>
        </w:rPr>
      </w:pPr>
      <w:r>
        <w:rPr>
          <w:rFonts w:hint="eastAsia" w:ascii="宋体" w:hAnsi="宋体" w:eastAsia="宋体" w:cs="宋体"/>
          <w:spacing w:val="10"/>
          <w:sz w:val="20"/>
          <w:szCs w:val="20"/>
        </w:rPr>
        <w:t>备注：响应文件电子版(U 盘)按谈判文件规定执行，用数字证书编制的电子版按政府采购云平台要求</w:t>
      </w:r>
      <w:r>
        <w:rPr>
          <w:rFonts w:hint="eastAsia" w:ascii="宋体" w:hAnsi="宋体" w:eastAsia="宋体" w:cs="宋体"/>
          <w:spacing w:val="7"/>
          <w:sz w:val="20"/>
          <w:szCs w:val="20"/>
        </w:rPr>
        <w:t>进行投标操作。</w:t>
      </w:r>
    </w:p>
    <w:p w14:paraId="62E16734">
      <w:pPr>
        <w:spacing w:before="13" w:line="228" w:lineRule="auto"/>
        <w:ind w:left="432"/>
        <w:rPr>
          <w:rFonts w:hint="eastAsia" w:ascii="宋体" w:hAnsi="宋体" w:eastAsia="宋体" w:cs="宋体"/>
          <w:sz w:val="20"/>
          <w:szCs w:val="20"/>
        </w:rPr>
      </w:pPr>
      <w:r>
        <w:rPr>
          <w:rFonts w:hint="eastAsia" w:ascii="宋体" w:hAnsi="宋体" w:eastAsia="宋体" w:cs="宋体"/>
          <w:spacing w:val="7"/>
          <w:sz w:val="20"/>
          <w:szCs w:val="20"/>
        </w:rPr>
        <w:t>响应文件解密：远程自行解密。</w:t>
      </w:r>
    </w:p>
    <w:p w14:paraId="258DD348">
      <w:pPr>
        <w:spacing w:before="81" w:line="377" w:lineRule="auto"/>
        <w:ind w:left="6" w:firstLine="416"/>
        <w:jc w:val="both"/>
        <w:rPr>
          <w:rFonts w:hint="eastAsia" w:ascii="宋体" w:hAnsi="宋体" w:eastAsia="宋体" w:cs="宋体"/>
          <w:sz w:val="20"/>
          <w:szCs w:val="20"/>
        </w:rPr>
      </w:pPr>
      <w:r>
        <w:rPr>
          <w:rFonts w:hint="eastAsia" w:ascii="宋体" w:hAnsi="宋体" w:eastAsia="宋体" w:cs="宋体"/>
          <w:spacing w:val="11"/>
          <w:sz w:val="20"/>
          <w:szCs w:val="20"/>
        </w:rPr>
        <w:t>数字证书解密：供应商应在开标时间前</w:t>
      </w:r>
      <w:r>
        <w:rPr>
          <w:rFonts w:hint="eastAsia" w:ascii="宋体" w:hAnsi="宋体" w:eastAsia="宋体" w:cs="宋体"/>
          <w:spacing w:val="-34"/>
          <w:sz w:val="20"/>
          <w:szCs w:val="20"/>
        </w:rPr>
        <w:t xml:space="preserve"> </w:t>
      </w:r>
      <w:r>
        <w:rPr>
          <w:rFonts w:hint="eastAsia" w:ascii="宋体" w:hAnsi="宋体" w:eastAsia="宋体" w:cs="宋体"/>
          <w:spacing w:val="11"/>
          <w:sz w:val="20"/>
          <w:szCs w:val="20"/>
        </w:rPr>
        <w:t>30 分钟提前登录政采云平台，确保平台可以准确登</w:t>
      </w:r>
      <w:r>
        <w:rPr>
          <w:rFonts w:hint="eastAsia" w:ascii="宋体" w:hAnsi="宋体" w:eastAsia="宋体" w:cs="宋体"/>
          <w:spacing w:val="10"/>
          <w:sz w:val="20"/>
          <w:szCs w:val="20"/>
        </w:rPr>
        <w:t>录。截至</w:t>
      </w:r>
      <w:r>
        <w:rPr>
          <w:rFonts w:hint="eastAsia" w:ascii="宋体" w:hAnsi="宋体" w:eastAsia="宋体" w:cs="宋体"/>
          <w:spacing w:val="9"/>
          <w:sz w:val="20"/>
          <w:szCs w:val="20"/>
        </w:rPr>
        <w:t>响应文件递交的截止时间，供应商未使用企业数字证书锁登录政采云投标端口平台，或因企业数字证书锁原因未能依照采购代理机构提示进行远程解密的，其投标无效。</w:t>
      </w:r>
    </w:p>
    <w:p w14:paraId="669E52B1">
      <w:pPr>
        <w:spacing w:before="4" w:line="377" w:lineRule="auto"/>
        <w:ind w:left="1" w:firstLine="445"/>
        <w:jc w:val="both"/>
        <w:rPr>
          <w:rFonts w:hint="eastAsia" w:ascii="宋体" w:hAnsi="宋体" w:eastAsia="宋体" w:cs="宋体"/>
          <w:sz w:val="20"/>
          <w:szCs w:val="20"/>
        </w:rPr>
      </w:pPr>
      <w:r>
        <w:rPr>
          <w:rFonts w:hint="eastAsia" w:ascii="宋体" w:hAnsi="宋体" w:eastAsia="宋体" w:cs="宋体"/>
          <w:spacing w:val="9"/>
          <w:sz w:val="20"/>
          <w:szCs w:val="20"/>
        </w:rPr>
        <w:t>由申请人的法定代表人或其委托代理人签字和（或）盖单位章。委托代理</w:t>
      </w:r>
      <w:r>
        <w:rPr>
          <w:rFonts w:hint="eastAsia" w:ascii="宋体" w:hAnsi="宋体" w:eastAsia="宋体" w:cs="宋体"/>
          <w:spacing w:val="8"/>
          <w:sz w:val="20"/>
          <w:szCs w:val="20"/>
        </w:rPr>
        <w:t>人签字的，响应文件应附法</w:t>
      </w:r>
      <w:r>
        <w:rPr>
          <w:rFonts w:hint="eastAsia" w:ascii="宋体" w:hAnsi="宋体" w:eastAsia="宋体" w:cs="宋体"/>
          <w:spacing w:val="9"/>
          <w:sz w:val="20"/>
          <w:szCs w:val="20"/>
        </w:rPr>
        <w:t>定代表人签署的授权委托书。响应文件应尽量避免涂改、行间插字或删除。如果出现上述情况，改动之处应加盖单位章或由申请人的法定代表人或其授权的代理人签字确认。签字和（或）盖章的具体要求见申请</w:t>
      </w:r>
      <w:r>
        <w:rPr>
          <w:rFonts w:hint="eastAsia" w:ascii="宋体" w:hAnsi="宋体" w:eastAsia="宋体" w:cs="宋体"/>
          <w:spacing w:val="7"/>
          <w:sz w:val="20"/>
          <w:szCs w:val="20"/>
        </w:rPr>
        <w:t>人须知前附表。</w:t>
      </w:r>
    </w:p>
    <w:p w14:paraId="433F1B55">
      <w:pPr>
        <w:spacing w:before="275" w:line="225" w:lineRule="auto"/>
        <w:ind w:left="4"/>
        <w:outlineLvl w:val="1"/>
        <w:rPr>
          <w:rFonts w:hint="eastAsia" w:ascii="宋体" w:hAnsi="宋体" w:eastAsia="宋体" w:cs="宋体"/>
          <w:sz w:val="31"/>
          <w:szCs w:val="31"/>
        </w:rPr>
      </w:pPr>
      <w:r>
        <w:rPr>
          <w:rFonts w:hint="eastAsia" w:ascii="宋体" w:hAnsi="宋体" w:eastAsia="宋体" w:cs="宋体"/>
          <w:b/>
          <w:bCs/>
          <w:spacing w:val="4"/>
          <w:sz w:val="31"/>
          <w:szCs w:val="31"/>
        </w:rPr>
        <w:t>4．投标</w:t>
      </w:r>
    </w:p>
    <w:p w14:paraId="422A938F">
      <w:pPr>
        <w:pStyle w:val="3"/>
        <w:spacing w:line="258" w:lineRule="auto"/>
      </w:pPr>
    </w:p>
    <w:p w14:paraId="21DB6CF8">
      <w:pPr>
        <w:pStyle w:val="3"/>
        <w:spacing w:line="259" w:lineRule="auto"/>
      </w:pPr>
    </w:p>
    <w:p w14:paraId="77D98BA7">
      <w:pPr>
        <w:spacing w:before="92" w:line="219" w:lineRule="auto"/>
        <w:ind w:left="3"/>
        <w:outlineLvl w:val="2"/>
        <w:rPr>
          <w:rFonts w:ascii="宋体" w:hAnsi="宋体" w:eastAsia="宋体" w:cs="宋体"/>
          <w:sz w:val="28"/>
          <w:szCs w:val="28"/>
        </w:rPr>
      </w:pPr>
      <w:r>
        <w:rPr>
          <w:rFonts w:ascii="宋体" w:hAnsi="宋体" w:eastAsia="宋体" w:cs="宋体"/>
          <w:b/>
          <w:bCs/>
          <w:spacing w:val="-3"/>
          <w:sz w:val="28"/>
          <w:szCs w:val="28"/>
        </w:rPr>
        <w:t>4.1</w:t>
      </w:r>
      <w:r>
        <w:rPr>
          <w:rFonts w:ascii="宋体" w:hAnsi="宋体" w:eastAsia="宋体" w:cs="宋体"/>
          <w:spacing w:val="-3"/>
          <w:sz w:val="28"/>
          <w:szCs w:val="28"/>
        </w:rPr>
        <w:t xml:space="preserve"> </w:t>
      </w:r>
      <w:r>
        <w:rPr>
          <w:rFonts w:ascii="宋体" w:hAnsi="宋体" w:eastAsia="宋体" w:cs="宋体"/>
          <w:b/>
          <w:bCs/>
          <w:spacing w:val="-3"/>
          <w:sz w:val="28"/>
          <w:szCs w:val="28"/>
        </w:rPr>
        <w:t>响应文件的密封和标记（本项目不适用）</w:t>
      </w:r>
    </w:p>
    <w:p w14:paraId="63CAAF6F">
      <w:pPr>
        <w:pStyle w:val="3"/>
        <w:spacing w:line="277" w:lineRule="auto"/>
      </w:pPr>
    </w:p>
    <w:p w14:paraId="337CB7D8">
      <w:pPr>
        <w:pStyle w:val="3"/>
        <w:spacing w:line="278" w:lineRule="auto"/>
      </w:pPr>
    </w:p>
    <w:p w14:paraId="3F0B78BC">
      <w:pPr>
        <w:spacing w:before="66" w:line="370" w:lineRule="auto"/>
        <w:ind w:left="33" w:right="2" w:firstLine="447"/>
        <w:rPr>
          <w:rFonts w:ascii="宋体" w:hAnsi="宋体" w:eastAsia="宋体" w:cs="宋体"/>
          <w:sz w:val="20"/>
          <w:szCs w:val="20"/>
        </w:rPr>
      </w:pPr>
      <w:r>
        <w:rPr>
          <w:rFonts w:ascii="宋体" w:hAnsi="宋体" w:eastAsia="宋体" w:cs="宋体"/>
          <w:spacing w:val="6"/>
          <w:sz w:val="20"/>
          <w:szCs w:val="20"/>
        </w:rPr>
        <w:t>4.1.1 响应文件正、副本应分开包装，封套上应清楚地标记“正本</w:t>
      </w:r>
      <w:r>
        <w:rPr>
          <w:rFonts w:ascii="宋体" w:hAnsi="宋体" w:eastAsia="宋体" w:cs="宋体"/>
          <w:spacing w:val="-65"/>
          <w:sz w:val="20"/>
          <w:szCs w:val="20"/>
        </w:rPr>
        <w:t xml:space="preserve"> </w:t>
      </w:r>
      <w:r>
        <w:rPr>
          <w:rFonts w:ascii="宋体" w:hAnsi="宋体" w:eastAsia="宋体" w:cs="宋体"/>
          <w:spacing w:val="6"/>
          <w:sz w:val="20"/>
          <w:szCs w:val="20"/>
        </w:rPr>
        <w:t>”或“副本</w:t>
      </w:r>
      <w:r>
        <w:rPr>
          <w:rFonts w:ascii="宋体" w:hAnsi="宋体" w:eastAsia="宋体" w:cs="宋体"/>
          <w:spacing w:val="-70"/>
          <w:sz w:val="20"/>
          <w:szCs w:val="20"/>
        </w:rPr>
        <w:t xml:space="preserve"> </w:t>
      </w:r>
      <w:r>
        <w:rPr>
          <w:rFonts w:ascii="宋体" w:hAnsi="宋体" w:eastAsia="宋体" w:cs="宋体"/>
          <w:spacing w:val="6"/>
          <w:sz w:val="20"/>
          <w:szCs w:val="20"/>
        </w:rPr>
        <w:t>”字样，并在封套的封</w:t>
      </w:r>
      <w:r>
        <w:rPr>
          <w:rFonts w:ascii="宋体" w:hAnsi="宋体" w:eastAsia="宋体" w:cs="宋体"/>
          <w:spacing w:val="8"/>
          <w:sz w:val="20"/>
          <w:szCs w:val="20"/>
        </w:rPr>
        <w:t>口处加盖申请人单位章。封套上应写明的其他内容见申请人须知前附表。</w:t>
      </w:r>
    </w:p>
    <w:p w14:paraId="7EBE8137">
      <w:pPr>
        <w:spacing w:before="1" w:line="368" w:lineRule="auto"/>
        <w:ind w:left="8" w:firstLine="412"/>
        <w:rPr>
          <w:rFonts w:ascii="宋体" w:hAnsi="宋体" w:eastAsia="宋体" w:cs="宋体"/>
          <w:sz w:val="20"/>
          <w:szCs w:val="20"/>
        </w:rPr>
      </w:pPr>
      <w:r>
        <w:rPr>
          <w:rFonts w:ascii="宋体" w:hAnsi="宋体" w:eastAsia="宋体" w:cs="宋体"/>
          <w:spacing w:val="9"/>
          <w:sz w:val="20"/>
          <w:szCs w:val="20"/>
        </w:rPr>
        <w:t>4.1.2</w:t>
      </w:r>
      <w:r>
        <w:rPr>
          <w:rFonts w:ascii="宋体" w:hAnsi="宋体" w:eastAsia="宋体" w:cs="宋体"/>
          <w:spacing w:val="-13"/>
          <w:sz w:val="20"/>
          <w:szCs w:val="20"/>
        </w:rPr>
        <w:t xml:space="preserve"> </w:t>
      </w:r>
      <w:r>
        <w:rPr>
          <w:rFonts w:ascii="宋体" w:hAnsi="宋体" w:eastAsia="宋体" w:cs="宋体"/>
          <w:spacing w:val="9"/>
          <w:sz w:val="20"/>
          <w:szCs w:val="20"/>
        </w:rPr>
        <w:t>电子</w:t>
      </w:r>
      <w:r>
        <w:rPr>
          <w:rFonts w:ascii="宋体" w:hAnsi="宋体" w:eastAsia="宋体" w:cs="宋体"/>
          <w:spacing w:val="-42"/>
          <w:sz w:val="20"/>
          <w:szCs w:val="20"/>
        </w:rPr>
        <w:t xml:space="preserve"> </w:t>
      </w:r>
      <w:r>
        <w:rPr>
          <w:rFonts w:ascii="宋体" w:hAnsi="宋体" w:eastAsia="宋体" w:cs="宋体"/>
          <w:spacing w:val="9"/>
          <w:sz w:val="20"/>
          <w:szCs w:val="20"/>
        </w:rPr>
        <w:t>U</w:t>
      </w:r>
      <w:r>
        <w:rPr>
          <w:rFonts w:ascii="宋体" w:hAnsi="宋体" w:eastAsia="宋体" w:cs="宋体"/>
          <w:spacing w:val="-38"/>
          <w:sz w:val="20"/>
          <w:szCs w:val="20"/>
        </w:rPr>
        <w:t xml:space="preserve"> </w:t>
      </w:r>
      <w:r>
        <w:rPr>
          <w:rFonts w:ascii="宋体" w:hAnsi="宋体" w:eastAsia="宋体" w:cs="宋体"/>
          <w:spacing w:val="9"/>
          <w:sz w:val="20"/>
          <w:szCs w:val="20"/>
        </w:rPr>
        <w:t>盘、磋商报价函，单独放入一个密封袋中，加贴封条，并在</w:t>
      </w:r>
      <w:r>
        <w:rPr>
          <w:rFonts w:ascii="宋体" w:hAnsi="宋体" w:eastAsia="宋体" w:cs="宋体"/>
          <w:spacing w:val="8"/>
          <w:sz w:val="20"/>
          <w:szCs w:val="20"/>
        </w:rPr>
        <w:t>封套封口处加盖申请人单位</w:t>
      </w:r>
      <w:r>
        <w:rPr>
          <w:rFonts w:ascii="宋体" w:hAnsi="宋体" w:eastAsia="宋体" w:cs="宋体"/>
          <w:spacing w:val="7"/>
          <w:sz w:val="20"/>
          <w:szCs w:val="20"/>
        </w:rPr>
        <w:t>公章，在封套上分别标记“响应文件电子版</w:t>
      </w:r>
      <w:r>
        <w:rPr>
          <w:rFonts w:ascii="宋体" w:hAnsi="宋体" w:eastAsia="宋体" w:cs="宋体"/>
          <w:spacing w:val="-65"/>
          <w:sz w:val="20"/>
          <w:szCs w:val="20"/>
        </w:rPr>
        <w:t xml:space="preserve"> </w:t>
      </w:r>
      <w:r>
        <w:rPr>
          <w:rFonts w:ascii="宋体" w:hAnsi="宋体" w:eastAsia="宋体" w:cs="宋体"/>
          <w:spacing w:val="7"/>
          <w:sz w:val="20"/>
          <w:szCs w:val="20"/>
        </w:rPr>
        <w:t>”或“磋商报价函</w:t>
      </w:r>
      <w:r>
        <w:rPr>
          <w:rFonts w:ascii="宋体" w:hAnsi="宋体" w:eastAsia="宋体" w:cs="宋体"/>
          <w:spacing w:val="-70"/>
          <w:sz w:val="20"/>
          <w:szCs w:val="20"/>
        </w:rPr>
        <w:t xml:space="preserve"> </w:t>
      </w:r>
      <w:r>
        <w:rPr>
          <w:rFonts w:ascii="宋体" w:hAnsi="宋体" w:eastAsia="宋体" w:cs="宋体"/>
          <w:spacing w:val="7"/>
          <w:sz w:val="20"/>
          <w:szCs w:val="20"/>
        </w:rPr>
        <w:t>”字样。</w:t>
      </w:r>
    </w:p>
    <w:p w14:paraId="6583AC42">
      <w:pPr>
        <w:spacing w:before="1" w:line="227" w:lineRule="auto"/>
        <w:ind w:left="420"/>
        <w:rPr>
          <w:rFonts w:ascii="宋体" w:hAnsi="宋体" w:eastAsia="宋体" w:cs="宋体"/>
          <w:sz w:val="20"/>
          <w:szCs w:val="20"/>
        </w:rPr>
      </w:pPr>
      <w:r>
        <w:rPr>
          <w:rFonts w:ascii="宋体" w:hAnsi="宋体" w:eastAsia="宋体" w:cs="宋体"/>
          <w:spacing w:val="8"/>
          <w:sz w:val="20"/>
          <w:szCs w:val="20"/>
        </w:rPr>
        <w:t>4.1.3未按本章第4.1条要求密封和加写标记的响应文件，采购人不予受理。</w:t>
      </w:r>
    </w:p>
    <w:p w14:paraId="518C635D">
      <w:pPr>
        <w:pStyle w:val="3"/>
        <w:spacing w:line="243" w:lineRule="auto"/>
      </w:pPr>
    </w:p>
    <w:p w14:paraId="77498825">
      <w:pPr>
        <w:spacing w:before="91" w:line="220" w:lineRule="auto"/>
        <w:ind w:left="3"/>
        <w:outlineLvl w:val="2"/>
        <w:rPr>
          <w:rFonts w:ascii="宋体" w:hAnsi="宋体" w:eastAsia="宋体" w:cs="宋体"/>
          <w:sz w:val="28"/>
          <w:szCs w:val="28"/>
        </w:rPr>
      </w:pPr>
      <w:r>
        <w:rPr>
          <w:rFonts w:ascii="宋体" w:hAnsi="宋体" w:eastAsia="宋体" w:cs="宋体"/>
          <w:b/>
          <w:bCs/>
          <w:spacing w:val="-6"/>
          <w:sz w:val="28"/>
          <w:szCs w:val="28"/>
        </w:rPr>
        <w:t>4.2</w:t>
      </w:r>
      <w:r>
        <w:rPr>
          <w:rFonts w:ascii="宋体" w:hAnsi="宋体" w:eastAsia="宋体" w:cs="宋体"/>
          <w:spacing w:val="31"/>
          <w:sz w:val="28"/>
          <w:szCs w:val="28"/>
        </w:rPr>
        <w:t xml:space="preserve"> </w:t>
      </w:r>
      <w:r>
        <w:rPr>
          <w:rFonts w:ascii="宋体" w:hAnsi="宋体" w:eastAsia="宋体" w:cs="宋体"/>
          <w:b/>
          <w:bCs/>
          <w:spacing w:val="-6"/>
          <w:sz w:val="28"/>
          <w:szCs w:val="28"/>
        </w:rPr>
        <w:t>响应文件的递交</w:t>
      </w:r>
    </w:p>
    <w:p w14:paraId="622C301A">
      <w:pPr>
        <w:pStyle w:val="3"/>
        <w:spacing w:line="447" w:lineRule="auto"/>
      </w:pPr>
    </w:p>
    <w:p w14:paraId="0E4B372E">
      <w:pPr>
        <w:spacing w:before="65" w:line="227" w:lineRule="auto"/>
        <w:ind w:left="422"/>
        <w:outlineLvl w:val="1"/>
        <w:rPr>
          <w:rFonts w:ascii="宋体" w:hAnsi="宋体" w:eastAsia="宋体" w:cs="宋体"/>
          <w:sz w:val="20"/>
          <w:szCs w:val="20"/>
        </w:rPr>
      </w:pPr>
      <w:r>
        <w:rPr>
          <w:rFonts w:ascii="宋体" w:hAnsi="宋体" w:eastAsia="宋体" w:cs="宋体"/>
          <w:spacing w:val="8"/>
          <w:sz w:val="20"/>
          <w:szCs w:val="20"/>
        </w:rPr>
        <w:t>其他内容见供应商须知前附表。</w:t>
      </w:r>
    </w:p>
    <w:p w14:paraId="711295CA">
      <w:pPr>
        <w:pStyle w:val="3"/>
        <w:spacing w:line="399" w:lineRule="auto"/>
      </w:pPr>
    </w:p>
    <w:p w14:paraId="7E58AD6F">
      <w:pPr>
        <w:spacing w:before="101" w:line="225" w:lineRule="auto"/>
        <w:ind w:left="12"/>
        <w:outlineLvl w:val="1"/>
        <w:rPr>
          <w:rFonts w:ascii="宋体" w:hAnsi="宋体" w:eastAsia="宋体" w:cs="宋体"/>
          <w:sz w:val="31"/>
          <w:szCs w:val="31"/>
        </w:rPr>
      </w:pPr>
      <w:r>
        <w:rPr>
          <w:rFonts w:ascii="宋体" w:hAnsi="宋体" w:eastAsia="宋体" w:cs="宋体"/>
          <w:b/>
          <w:bCs/>
          <w:spacing w:val="2"/>
          <w:sz w:val="31"/>
          <w:szCs w:val="31"/>
        </w:rPr>
        <w:t>5．开标</w:t>
      </w:r>
    </w:p>
    <w:p w14:paraId="66CDF674">
      <w:pPr>
        <w:pStyle w:val="3"/>
        <w:spacing w:line="259" w:lineRule="auto"/>
      </w:pPr>
    </w:p>
    <w:p w14:paraId="4F6F2162">
      <w:pPr>
        <w:pStyle w:val="3"/>
        <w:spacing w:line="259" w:lineRule="auto"/>
      </w:pPr>
    </w:p>
    <w:p w14:paraId="35A9E93B">
      <w:pPr>
        <w:spacing w:before="92" w:line="221" w:lineRule="auto"/>
        <w:ind w:left="10"/>
        <w:outlineLvl w:val="2"/>
        <w:rPr>
          <w:rFonts w:ascii="宋体" w:hAnsi="宋体" w:eastAsia="宋体" w:cs="宋体"/>
          <w:sz w:val="28"/>
          <w:szCs w:val="28"/>
        </w:rPr>
      </w:pPr>
      <w:r>
        <w:rPr>
          <w:rFonts w:ascii="宋体" w:hAnsi="宋体" w:eastAsia="宋体" w:cs="宋体"/>
          <w:b/>
          <w:bCs/>
          <w:spacing w:val="-4"/>
          <w:sz w:val="28"/>
          <w:szCs w:val="28"/>
        </w:rPr>
        <w:t>5.1</w:t>
      </w:r>
      <w:r>
        <w:rPr>
          <w:rFonts w:ascii="宋体" w:hAnsi="宋体" w:eastAsia="宋体" w:cs="宋体"/>
          <w:spacing w:val="-4"/>
          <w:sz w:val="28"/>
          <w:szCs w:val="28"/>
        </w:rPr>
        <w:t xml:space="preserve"> </w:t>
      </w:r>
      <w:r>
        <w:rPr>
          <w:rFonts w:ascii="宋体" w:hAnsi="宋体" w:eastAsia="宋体" w:cs="宋体"/>
          <w:b/>
          <w:bCs/>
          <w:spacing w:val="-4"/>
          <w:sz w:val="28"/>
          <w:szCs w:val="28"/>
        </w:rPr>
        <w:t>开启时间和地点</w:t>
      </w:r>
    </w:p>
    <w:p w14:paraId="1013D03C">
      <w:pPr>
        <w:pStyle w:val="3"/>
        <w:spacing w:line="444" w:lineRule="auto"/>
      </w:pPr>
    </w:p>
    <w:p w14:paraId="3E0BD559">
      <w:pPr>
        <w:spacing w:before="65" w:line="378" w:lineRule="auto"/>
        <w:ind w:left="4" w:right="2" w:firstLine="416"/>
        <w:rPr>
          <w:rFonts w:ascii="宋体" w:hAnsi="宋体" w:eastAsia="宋体" w:cs="宋体"/>
          <w:sz w:val="20"/>
          <w:szCs w:val="20"/>
        </w:rPr>
      </w:pPr>
      <w:r>
        <w:rPr>
          <w:rFonts w:ascii="宋体" w:hAnsi="宋体" w:eastAsia="宋体" w:cs="宋体"/>
          <w:spacing w:val="7"/>
          <w:sz w:val="20"/>
          <w:szCs w:val="20"/>
        </w:rPr>
        <w:t>采购人在本章第</w:t>
      </w:r>
      <w:r>
        <w:rPr>
          <w:rFonts w:ascii="宋体" w:hAnsi="宋体" w:eastAsia="宋体" w:cs="宋体"/>
          <w:spacing w:val="-22"/>
          <w:sz w:val="20"/>
          <w:szCs w:val="20"/>
        </w:rPr>
        <w:t xml:space="preserve"> </w:t>
      </w:r>
      <w:r>
        <w:rPr>
          <w:rFonts w:ascii="宋体" w:hAnsi="宋体" w:eastAsia="宋体" w:cs="宋体"/>
          <w:spacing w:val="7"/>
          <w:sz w:val="20"/>
          <w:szCs w:val="20"/>
        </w:rPr>
        <w:t>2.2.2 项规定的递交响应文件截止时间（开启时间）和申请人须知前附表规定的地点</w:t>
      </w:r>
      <w:r>
        <w:rPr>
          <w:rFonts w:ascii="宋体" w:hAnsi="宋体" w:eastAsia="宋体" w:cs="宋体"/>
          <w:spacing w:val="9"/>
          <w:sz w:val="20"/>
          <w:szCs w:val="20"/>
        </w:rPr>
        <w:t>组织磋商会议，并邀请所有申请人的法定代表人或其委托代理人准时参加。</w:t>
      </w:r>
    </w:p>
    <w:p w14:paraId="7B97F0B3">
      <w:pPr>
        <w:spacing w:before="289" w:line="221" w:lineRule="auto"/>
        <w:ind w:left="10"/>
        <w:outlineLvl w:val="2"/>
        <w:rPr>
          <w:rFonts w:ascii="宋体" w:hAnsi="宋体" w:eastAsia="宋体" w:cs="宋体"/>
          <w:sz w:val="28"/>
          <w:szCs w:val="28"/>
        </w:rPr>
      </w:pPr>
      <w:r>
        <w:rPr>
          <w:rFonts w:ascii="宋体" w:hAnsi="宋体" w:eastAsia="宋体" w:cs="宋体"/>
          <w:b/>
          <w:bCs/>
          <w:spacing w:val="-4"/>
          <w:sz w:val="28"/>
          <w:szCs w:val="28"/>
        </w:rPr>
        <w:t>5.2</w:t>
      </w:r>
      <w:r>
        <w:rPr>
          <w:rFonts w:ascii="宋体" w:hAnsi="宋体" w:eastAsia="宋体" w:cs="宋体"/>
          <w:spacing w:val="-4"/>
          <w:sz w:val="28"/>
          <w:szCs w:val="28"/>
        </w:rPr>
        <w:t xml:space="preserve"> </w:t>
      </w:r>
      <w:r>
        <w:rPr>
          <w:rFonts w:ascii="宋体" w:hAnsi="宋体" w:eastAsia="宋体" w:cs="宋体"/>
          <w:b/>
          <w:bCs/>
          <w:spacing w:val="-4"/>
          <w:sz w:val="28"/>
          <w:szCs w:val="28"/>
        </w:rPr>
        <w:t>磋商程序</w:t>
      </w:r>
    </w:p>
    <w:p w14:paraId="5358ED0F">
      <w:pPr>
        <w:pStyle w:val="3"/>
        <w:spacing w:line="446" w:lineRule="auto"/>
      </w:pPr>
    </w:p>
    <w:p w14:paraId="7282E9A4">
      <w:pPr>
        <w:spacing w:before="65" w:line="228" w:lineRule="auto"/>
        <w:ind w:left="423"/>
        <w:rPr>
          <w:rFonts w:ascii="宋体" w:hAnsi="宋体" w:eastAsia="宋体" w:cs="宋体"/>
          <w:sz w:val="20"/>
          <w:szCs w:val="20"/>
        </w:rPr>
      </w:pPr>
      <w:r>
        <w:rPr>
          <w:rFonts w:ascii="宋体" w:hAnsi="宋体" w:eastAsia="宋体" w:cs="宋体"/>
          <w:spacing w:val="8"/>
          <w:sz w:val="20"/>
          <w:szCs w:val="20"/>
        </w:rPr>
        <w:t>主持人按下列程序进行开标：</w:t>
      </w:r>
    </w:p>
    <w:p w14:paraId="1320EBED">
      <w:pPr>
        <w:spacing w:line="228" w:lineRule="auto"/>
        <w:rPr>
          <w:rFonts w:ascii="宋体" w:hAnsi="宋体" w:eastAsia="宋体" w:cs="宋体"/>
          <w:sz w:val="20"/>
          <w:szCs w:val="20"/>
        </w:rPr>
        <w:sectPr>
          <w:footerReference r:id="rId20" w:type="default"/>
          <w:pgSz w:w="11906" w:h="16839"/>
          <w:pgMar w:top="1123" w:right="1134" w:bottom="1038" w:left="1139" w:header="0" w:footer="787" w:gutter="0"/>
          <w:cols w:space="720" w:num="1"/>
        </w:sectPr>
      </w:pPr>
    </w:p>
    <w:p w14:paraId="3C68491B">
      <w:pPr>
        <w:spacing w:before="41" w:line="227" w:lineRule="auto"/>
        <w:ind w:left="466"/>
        <w:rPr>
          <w:rFonts w:ascii="宋体" w:hAnsi="宋体" w:eastAsia="宋体" w:cs="宋体"/>
          <w:sz w:val="20"/>
          <w:szCs w:val="20"/>
        </w:rPr>
      </w:pPr>
      <w:r>
        <w:rPr>
          <w:rFonts w:ascii="宋体" w:hAnsi="宋体" w:eastAsia="宋体" w:cs="宋体"/>
          <w:spacing w:val="3"/>
          <w:sz w:val="20"/>
          <w:szCs w:val="20"/>
        </w:rPr>
        <w:t>(l）宣布会议纪律；</w:t>
      </w:r>
    </w:p>
    <w:p w14:paraId="4119E884">
      <w:pPr>
        <w:spacing w:before="162" w:line="227" w:lineRule="auto"/>
        <w:ind w:left="466"/>
        <w:rPr>
          <w:rFonts w:ascii="宋体" w:hAnsi="宋体" w:eastAsia="宋体" w:cs="宋体"/>
          <w:sz w:val="20"/>
          <w:szCs w:val="20"/>
        </w:rPr>
      </w:pPr>
      <w:r>
        <w:rPr>
          <w:rFonts w:ascii="宋体" w:hAnsi="宋体" w:eastAsia="宋体" w:cs="宋体"/>
          <w:spacing w:val="8"/>
          <w:sz w:val="20"/>
          <w:szCs w:val="20"/>
        </w:rPr>
        <w:t>(2）公布在递交响应文件截止时间前递交响应文件的</w:t>
      </w:r>
      <w:r>
        <w:rPr>
          <w:rFonts w:ascii="宋体" w:hAnsi="宋体" w:eastAsia="宋体" w:cs="宋体"/>
          <w:spacing w:val="7"/>
          <w:sz w:val="20"/>
          <w:szCs w:val="20"/>
        </w:rPr>
        <w:t>供应商名称；</w:t>
      </w:r>
    </w:p>
    <w:p w14:paraId="0DC8A432">
      <w:pPr>
        <w:spacing w:before="162" w:line="227" w:lineRule="auto"/>
        <w:ind w:left="466"/>
        <w:rPr>
          <w:rFonts w:ascii="宋体" w:hAnsi="宋体" w:eastAsia="宋体" w:cs="宋体"/>
          <w:sz w:val="20"/>
          <w:szCs w:val="20"/>
        </w:rPr>
      </w:pPr>
      <w:r>
        <w:rPr>
          <w:rFonts w:ascii="宋体" w:hAnsi="宋体" w:eastAsia="宋体" w:cs="宋体"/>
          <w:spacing w:val="6"/>
          <w:sz w:val="20"/>
          <w:szCs w:val="20"/>
        </w:rPr>
        <w:t>(3）宣布采购人、主持人等有关人员姓名；</w:t>
      </w:r>
    </w:p>
    <w:p w14:paraId="70AAB7BF">
      <w:pPr>
        <w:spacing w:before="161" w:line="228" w:lineRule="auto"/>
        <w:ind w:left="466"/>
        <w:rPr>
          <w:rFonts w:ascii="宋体" w:hAnsi="宋体" w:eastAsia="宋体" w:cs="宋体"/>
          <w:sz w:val="20"/>
          <w:szCs w:val="20"/>
        </w:rPr>
      </w:pPr>
      <w:r>
        <w:rPr>
          <w:rFonts w:ascii="宋体" w:hAnsi="宋体" w:eastAsia="宋体" w:cs="宋体"/>
          <w:spacing w:val="3"/>
          <w:sz w:val="20"/>
          <w:szCs w:val="20"/>
        </w:rPr>
        <w:t>(4）响应文件解密；</w:t>
      </w:r>
    </w:p>
    <w:p w14:paraId="46A32B15">
      <w:pPr>
        <w:spacing w:before="163" w:line="227" w:lineRule="auto"/>
        <w:ind w:left="466"/>
        <w:rPr>
          <w:rFonts w:ascii="宋体" w:hAnsi="宋体" w:eastAsia="宋体" w:cs="宋体"/>
          <w:sz w:val="20"/>
          <w:szCs w:val="20"/>
        </w:rPr>
      </w:pPr>
      <w:r>
        <w:rPr>
          <w:rFonts w:ascii="宋体" w:hAnsi="宋体" w:eastAsia="宋体" w:cs="宋体"/>
          <w:spacing w:val="6"/>
          <w:sz w:val="20"/>
          <w:szCs w:val="20"/>
        </w:rPr>
        <w:t>(5）宣布评审办法及磋商工作时间安排；</w:t>
      </w:r>
    </w:p>
    <w:p w14:paraId="20D8ADA5">
      <w:pPr>
        <w:spacing w:before="162" w:line="227" w:lineRule="auto"/>
        <w:ind w:left="466"/>
        <w:rPr>
          <w:rFonts w:ascii="宋体" w:hAnsi="宋体" w:eastAsia="宋体" w:cs="宋体"/>
          <w:sz w:val="20"/>
          <w:szCs w:val="20"/>
        </w:rPr>
      </w:pPr>
      <w:r>
        <w:rPr>
          <w:rFonts w:ascii="宋体" w:hAnsi="宋体" w:eastAsia="宋体" w:cs="宋体"/>
          <w:spacing w:val="1"/>
          <w:sz w:val="20"/>
          <w:szCs w:val="20"/>
        </w:rPr>
        <w:t>(6）会议结束。</w:t>
      </w:r>
    </w:p>
    <w:p w14:paraId="6763956D">
      <w:pPr>
        <w:pStyle w:val="3"/>
        <w:spacing w:line="337" w:lineRule="auto"/>
      </w:pPr>
    </w:p>
    <w:p w14:paraId="5AA7BA91">
      <w:pPr>
        <w:spacing w:before="101" w:line="225" w:lineRule="auto"/>
        <w:ind w:left="16"/>
        <w:outlineLvl w:val="1"/>
        <w:rPr>
          <w:rFonts w:ascii="宋体" w:hAnsi="宋体" w:eastAsia="宋体" w:cs="宋体"/>
          <w:sz w:val="31"/>
          <w:szCs w:val="31"/>
        </w:rPr>
      </w:pPr>
      <w:r>
        <w:rPr>
          <w:rFonts w:ascii="宋体" w:hAnsi="宋体" w:eastAsia="宋体" w:cs="宋体"/>
          <w:b/>
          <w:bCs/>
          <w:spacing w:val="3"/>
          <w:sz w:val="31"/>
          <w:szCs w:val="31"/>
        </w:rPr>
        <w:t>6．评审</w:t>
      </w:r>
    </w:p>
    <w:p w14:paraId="16E30759">
      <w:pPr>
        <w:pStyle w:val="3"/>
        <w:spacing w:line="258" w:lineRule="auto"/>
      </w:pPr>
    </w:p>
    <w:p w14:paraId="4D4F3F3E">
      <w:pPr>
        <w:pStyle w:val="3"/>
        <w:spacing w:line="259" w:lineRule="auto"/>
      </w:pPr>
    </w:p>
    <w:p w14:paraId="7636A9CD">
      <w:pPr>
        <w:spacing w:before="91" w:line="221" w:lineRule="auto"/>
        <w:ind w:left="15"/>
        <w:outlineLvl w:val="2"/>
        <w:rPr>
          <w:rFonts w:ascii="宋体" w:hAnsi="宋体" w:eastAsia="宋体" w:cs="宋体"/>
          <w:sz w:val="28"/>
          <w:szCs w:val="28"/>
        </w:rPr>
      </w:pPr>
      <w:r>
        <w:rPr>
          <w:rFonts w:ascii="宋体" w:hAnsi="宋体" w:eastAsia="宋体" w:cs="宋体"/>
          <w:b/>
          <w:bCs/>
          <w:spacing w:val="-4"/>
          <w:sz w:val="28"/>
          <w:szCs w:val="28"/>
        </w:rPr>
        <w:t>6.1</w:t>
      </w:r>
      <w:r>
        <w:rPr>
          <w:rFonts w:ascii="宋体" w:hAnsi="宋体" w:eastAsia="宋体" w:cs="宋体"/>
          <w:spacing w:val="-4"/>
          <w:sz w:val="28"/>
          <w:szCs w:val="28"/>
        </w:rPr>
        <w:t xml:space="preserve"> </w:t>
      </w:r>
      <w:r>
        <w:rPr>
          <w:rFonts w:ascii="宋体" w:hAnsi="宋体" w:eastAsia="宋体" w:cs="宋体"/>
          <w:b/>
          <w:bCs/>
          <w:spacing w:val="-4"/>
          <w:sz w:val="28"/>
          <w:szCs w:val="28"/>
        </w:rPr>
        <w:t>磋商小组</w:t>
      </w:r>
    </w:p>
    <w:p w14:paraId="11C20B52">
      <w:pPr>
        <w:pStyle w:val="3"/>
        <w:spacing w:line="445" w:lineRule="auto"/>
      </w:pPr>
    </w:p>
    <w:p w14:paraId="6D41358F">
      <w:pPr>
        <w:spacing w:before="66" w:line="377" w:lineRule="auto"/>
        <w:ind w:left="10" w:right="54" w:firstLine="420"/>
        <w:rPr>
          <w:rFonts w:ascii="宋体" w:hAnsi="宋体" w:eastAsia="宋体" w:cs="宋体"/>
          <w:sz w:val="20"/>
          <w:szCs w:val="20"/>
        </w:rPr>
      </w:pPr>
      <w:r>
        <w:rPr>
          <w:rFonts w:ascii="宋体" w:hAnsi="宋体" w:eastAsia="宋体" w:cs="宋体"/>
          <w:spacing w:val="9"/>
          <w:sz w:val="20"/>
          <w:szCs w:val="20"/>
        </w:rPr>
        <w:t>6.1.1 评审工作由采购人依法组建的磋商小组负责。磋商小组由</w:t>
      </w:r>
      <w:r>
        <w:rPr>
          <w:rFonts w:ascii="宋体" w:hAnsi="宋体" w:eastAsia="宋体" w:cs="宋体"/>
          <w:spacing w:val="8"/>
          <w:sz w:val="20"/>
          <w:szCs w:val="20"/>
        </w:rPr>
        <w:t>有关技术、经济等方面</w:t>
      </w:r>
      <w:r>
        <w:rPr>
          <w:rFonts w:ascii="宋体" w:hAnsi="宋体" w:eastAsia="宋体" w:cs="宋体"/>
          <w:spacing w:val="9"/>
          <w:sz w:val="20"/>
          <w:szCs w:val="20"/>
        </w:rPr>
        <w:t>专家，共</w:t>
      </w:r>
      <w:r>
        <w:rPr>
          <w:rFonts w:ascii="宋体" w:hAnsi="宋体" w:eastAsia="宋体" w:cs="宋体"/>
          <w:spacing w:val="-32"/>
          <w:sz w:val="20"/>
          <w:szCs w:val="20"/>
        </w:rPr>
        <w:t xml:space="preserve"> </w:t>
      </w:r>
      <w:r>
        <w:rPr>
          <w:rFonts w:ascii="宋体" w:hAnsi="宋体" w:eastAsia="宋体" w:cs="宋体"/>
          <w:spacing w:val="9"/>
          <w:sz w:val="20"/>
          <w:szCs w:val="20"/>
        </w:rPr>
        <w:t>3</w:t>
      </w:r>
      <w:r>
        <w:rPr>
          <w:rFonts w:ascii="宋体" w:hAnsi="宋体" w:eastAsia="宋体" w:cs="宋体"/>
          <w:spacing w:val="-37"/>
          <w:sz w:val="20"/>
          <w:szCs w:val="20"/>
        </w:rPr>
        <w:t xml:space="preserve"> </w:t>
      </w:r>
      <w:r>
        <w:rPr>
          <w:rFonts w:ascii="宋体" w:hAnsi="宋体" w:eastAsia="宋体" w:cs="宋体"/>
          <w:spacing w:val="9"/>
          <w:sz w:val="20"/>
          <w:szCs w:val="20"/>
        </w:rPr>
        <w:t>人组成。磋商小组成员人数以及技术、经济等方面专家的确定方式见</w:t>
      </w:r>
      <w:r>
        <w:rPr>
          <w:rFonts w:ascii="宋体" w:hAnsi="宋体" w:eastAsia="宋体" w:cs="宋体"/>
          <w:spacing w:val="8"/>
          <w:sz w:val="20"/>
          <w:szCs w:val="20"/>
        </w:rPr>
        <w:t>申请人须知前附表。</w:t>
      </w:r>
    </w:p>
    <w:p w14:paraId="4D8FF288">
      <w:pPr>
        <w:spacing w:line="228" w:lineRule="auto"/>
        <w:ind w:left="431"/>
        <w:rPr>
          <w:rFonts w:ascii="宋体" w:hAnsi="宋体" w:eastAsia="宋体" w:cs="宋体"/>
          <w:sz w:val="20"/>
          <w:szCs w:val="20"/>
        </w:rPr>
      </w:pPr>
      <w:r>
        <w:rPr>
          <w:rFonts w:ascii="宋体" w:hAnsi="宋体" w:eastAsia="宋体" w:cs="宋体"/>
          <w:spacing w:val="8"/>
          <w:sz w:val="20"/>
          <w:szCs w:val="20"/>
        </w:rPr>
        <w:t>6.1.2 磋商小组成员有下列情形之一的，应当回避：</w:t>
      </w:r>
    </w:p>
    <w:p w14:paraId="3497A69D">
      <w:pPr>
        <w:spacing w:before="163" w:line="227" w:lineRule="auto"/>
        <w:ind w:left="466"/>
        <w:rPr>
          <w:rFonts w:ascii="宋体" w:hAnsi="宋体" w:eastAsia="宋体" w:cs="宋体"/>
          <w:sz w:val="20"/>
          <w:szCs w:val="20"/>
        </w:rPr>
      </w:pPr>
      <w:r>
        <w:rPr>
          <w:rFonts w:ascii="宋体" w:hAnsi="宋体" w:eastAsia="宋体" w:cs="宋体"/>
          <w:spacing w:val="6"/>
          <w:sz w:val="20"/>
          <w:szCs w:val="20"/>
        </w:rPr>
        <w:t>(1）采购人或申请人的主要负责人的近亲属；</w:t>
      </w:r>
    </w:p>
    <w:p w14:paraId="16485F73">
      <w:pPr>
        <w:spacing w:before="162" w:line="228" w:lineRule="auto"/>
        <w:ind w:left="466"/>
        <w:rPr>
          <w:rFonts w:ascii="宋体" w:hAnsi="宋体" w:eastAsia="宋体" w:cs="宋体"/>
          <w:sz w:val="20"/>
          <w:szCs w:val="20"/>
        </w:rPr>
      </w:pPr>
      <w:r>
        <w:rPr>
          <w:rFonts w:ascii="宋体" w:hAnsi="宋体" w:eastAsia="宋体" w:cs="宋体"/>
          <w:spacing w:val="6"/>
          <w:sz w:val="20"/>
          <w:szCs w:val="20"/>
        </w:rPr>
        <w:t>(2）项目主管部门或者行政监督部门的人员；</w:t>
      </w:r>
    </w:p>
    <w:p w14:paraId="3FD47206">
      <w:pPr>
        <w:spacing w:before="161" w:line="228" w:lineRule="auto"/>
        <w:ind w:left="466"/>
        <w:rPr>
          <w:rFonts w:ascii="宋体" w:hAnsi="宋体" w:eastAsia="宋体" w:cs="宋体"/>
          <w:sz w:val="20"/>
          <w:szCs w:val="20"/>
        </w:rPr>
      </w:pPr>
      <w:r>
        <w:rPr>
          <w:rFonts w:ascii="宋体" w:hAnsi="宋体" w:eastAsia="宋体" w:cs="宋体"/>
          <w:spacing w:val="7"/>
          <w:sz w:val="20"/>
          <w:szCs w:val="20"/>
        </w:rPr>
        <w:t>(3）与申请人有经济利益关系，可能影响对投标公正评审的；</w:t>
      </w:r>
    </w:p>
    <w:p w14:paraId="08B6027E">
      <w:pPr>
        <w:spacing w:before="161" w:line="378" w:lineRule="auto"/>
        <w:ind w:left="27" w:right="57" w:firstLine="439"/>
        <w:rPr>
          <w:rFonts w:ascii="宋体" w:hAnsi="宋体" w:eastAsia="宋体" w:cs="宋体"/>
          <w:sz w:val="20"/>
          <w:szCs w:val="20"/>
        </w:rPr>
      </w:pPr>
      <w:r>
        <w:rPr>
          <w:rFonts w:ascii="宋体" w:hAnsi="宋体" w:eastAsia="宋体" w:cs="宋体"/>
          <w:spacing w:val="8"/>
          <w:sz w:val="20"/>
          <w:szCs w:val="20"/>
        </w:rPr>
        <w:t>(4）曾因在招标、评审工作以及其他与招标投标有关活动中从事违法行为而受过行政处罚或刑事处罚</w:t>
      </w:r>
      <w:r>
        <w:rPr>
          <w:rFonts w:ascii="宋体" w:hAnsi="宋体" w:eastAsia="宋体" w:cs="宋体"/>
          <w:spacing w:val="-9"/>
          <w:sz w:val="20"/>
          <w:szCs w:val="20"/>
        </w:rPr>
        <w:t>的。</w:t>
      </w:r>
    </w:p>
    <w:p w14:paraId="007DEE7C">
      <w:pPr>
        <w:spacing w:line="228" w:lineRule="auto"/>
        <w:ind w:left="440"/>
        <w:rPr>
          <w:rFonts w:ascii="宋体" w:hAnsi="宋体" w:eastAsia="宋体" w:cs="宋体"/>
          <w:sz w:val="20"/>
          <w:szCs w:val="20"/>
        </w:rPr>
      </w:pPr>
      <w:r>
        <w:rPr>
          <w:rFonts w:ascii="宋体" w:hAnsi="宋体" w:eastAsia="宋体" w:cs="宋体"/>
          <w:spacing w:val="9"/>
          <w:sz w:val="20"/>
          <w:szCs w:val="20"/>
        </w:rPr>
        <w:t>（5）与投标人有其他利害关系，可能影响</w:t>
      </w:r>
      <w:r>
        <w:rPr>
          <w:rFonts w:ascii="宋体" w:hAnsi="宋体" w:eastAsia="宋体" w:cs="宋体"/>
          <w:spacing w:val="8"/>
          <w:sz w:val="20"/>
          <w:szCs w:val="20"/>
        </w:rPr>
        <w:t>评标活动公正性；</w:t>
      </w:r>
    </w:p>
    <w:p w14:paraId="573EDEBC">
      <w:pPr>
        <w:spacing w:before="161" w:line="227" w:lineRule="auto"/>
        <w:ind w:left="430"/>
        <w:rPr>
          <w:rFonts w:ascii="宋体" w:hAnsi="宋体" w:eastAsia="宋体" w:cs="宋体"/>
          <w:sz w:val="20"/>
          <w:szCs w:val="20"/>
        </w:rPr>
      </w:pPr>
      <w:r>
        <w:rPr>
          <w:rFonts w:ascii="Times New Roman" w:hAnsi="Times New Roman" w:eastAsia="Times New Roman" w:cs="Times New Roman"/>
          <w:spacing w:val="8"/>
          <w:sz w:val="20"/>
          <w:szCs w:val="20"/>
        </w:rPr>
        <w:t>6.</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8"/>
          <w:sz w:val="20"/>
          <w:szCs w:val="20"/>
        </w:rPr>
        <w:t xml:space="preserve">1.3 </w:t>
      </w:r>
      <w:r>
        <w:rPr>
          <w:rFonts w:ascii="宋体" w:hAnsi="宋体" w:eastAsia="宋体" w:cs="宋体"/>
          <w:spacing w:val="8"/>
          <w:sz w:val="20"/>
          <w:szCs w:val="20"/>
        </w:rPr>
        <w:t>评标过程中，评标委员会成员有回避事由、擅离职守或因健康等原因不能继续评标的，采购</w:t>
      </w:r>
    </w:p>
    <w:p w14:paraId="3D1BA5AC">
      <w:pPr>
        <w:spacing w:before="162" w:line="227" w:lineRule="auto"/>
        <w:ind w:left="11"/>
        <w:rPr>
          <w:rFonts w:ascii="宋体" w:hAnsi="宋体" w:eastAsia="宋体" w:cs="宋体"/>
          <w:sz w:val="20"/>
          <w:szCs w:val="20"/>
        </w:rPr>
      </w:pPr>
      <w:r>
        <w:rPr>
          <w:rFonts w:ascii="宋体" w:hAnsi="宋体" w:eastAsia="宋体" w:cs="宋体"/>
          <w:spacing w:val="10"/>
          <w:sz w:val="20"/>
          <w:szCs w:val="20"/>
        </w:rPr>
        <w:t>人有权更换。被更换的评标委员会成员作出的评审结</w:t>
      </w:r>
      <w:r>
        <w:rPr>
          <w:rFonts w:ascii="宋体" w:hAnsi="宋体" w:eastAsia="宋体" w:cs="宋体"/>
          <w:spacing w:val="9"/>
          <w:sz w:val="20"/>
          <w:szCs w:val="20"/>
        </w:rPr>
        <w:t>论无效，由更换后的评标委员会成员重新进行评审。</w:t>
      </w:r>
    </w:p>
    <w:p w14:paraId="1E3A35F7">
      <w:pPr>
        <w:pStyle w:val="3"/>
        <w:spacing w:line="359" w:lineRule="auto"/>
      </w:pPr>
    </w:p>
    <w:p w14:paraId="1199B2A6">
      <w:pPr>
        <w:pStyle w:val="3"/>
        <w:spacing w:line="360" w:lineRule="auto"/>
      </w:pPr>
    </w:p>
    <w:p w14:paraId="18494F27">
      <w:pPr>
        <w:spacing w:before="92" w:line="221" w:lineRule="auto"/>
        <w:ind w:left="15"/>
        <w:outlineLvl w:val="2"/>
        <w:rPr>
          <w:rFonts w:ascii="宋体" w:hAnsi="宋体" w:eastAsia="宋体" w:cs="宋体"/>
          <w:sz w:val="28"/>
          <w:szCs w:val="28"/>
        </w:rPr>
      </w:pPr>
      <w:r>
        <w:rPr>
          <w:rFonts w:ascii="宋体" w:hAnsi="宋体" w:eastAsia="宋体" w:cs="宋体"/>
          <w:b/>
          <w:bCs/>
          <w:spacing w:val="-4"/>
          <w:sz w:val="28"/>
          <w:szCs w:val="28"/>
        </w:rPr>
        <w:t>6.2</w:t>
      </w:r>
      <w:r>
        <w:rPr>
          <w:rFonts w:ascii="宋体" w:hAnsi="宋体" w:eastAsia="宋体" w:cs="宋体"/>
          <w:spacing w:val="-4"/>
          <w:sz w:val="28"/>
          <w:szCs w:val="28"/>
        </w:rPr>
        <w:t xml:space="preserve"> </w:t>
      </w:r>
      <w:r>
        <w:rPr>
          <w:rFonts w:ascii="宋体" w:hAnsi="宋体" w:eastAsia="宋体" w:cs="宋体"/>
          <w:b/>
          <w:bCs/>
          <w:spacing w:val="-4"/>
          <w:sz w:val="28"/>
          <w:szCs w:val="28"/>
        </w:rPr>
        <w:t>评审原则</w:t>
      </w:r>
    </w:p>
    <w:p w14:paraId="6420AEC3">
      <w:pPr>
        <w:pStyle w:val="3"/>
        <w:spacing w:line="446" w:lineRule="auto"/>
      </w:pPr>
    </w:p>
    <w:p w14:paraId="009076E9">
      <w:pPr>
        <w:spacing w:before="65" w:line="227" w:lineRule="auto"/>
        <w:ind w:left="429"/>
        <w:rPr>
          <w:rFonts w:ascii="宋体" w:hAnsi="宋体" w:eastAsia="宋体" w:cs="宋体"/>
          <w:sz w:val="20"/>
          <w:szCs w:val="20"/>
        </w:rPr>
      </w:pPr>
      <w:r>
        <w:rPr>
          <w:rFonts w:ascii="宋体" w:hAnsi="宋体" w:eastAsia="宋体" w:cs="宋体"/>
          <w:spacing w:val="9"/>
          <w:sz w:val="20"/>
          <w:szCs w:val="20"/>
        </w:rPr>
        <w:t>评审工作活动遵循公平、公正、科学和择优的原则。</w:t>
      </w:r>
    </w:p>
    <w:p w14:paraId="0975E0D9">
      <w:pPr>
        <w:pStyle w:val="3"/>
        <w:spacing w:line="357" w:lineRule="auto"/>
      </w:pPr>
    </w:p>
    <w:p w14:paraId="45F849CA">
      <w:pPr>
        <w:spacing w:before="91" w:line="221" w:lineRule="auto"/>
        <w:ind w:left="15"/>
        <w:outlineLvl w:val="2"/>
        <w:rPr>
          <w:rFonts w:ascii="宋体" w:hAnsi="宋体" w:eastAsia="宋体" w:cs="宋体"/>
          <w:sz w:val="28"/>
          <w:szCs w:val="28"/>
        </w:rPr>
      </w:pPr>
      <w:r>
        <w:rPr>
          <w:rFonts w:ascii="宋体" w:hAnsi="宋体" w:eastAsia="宋体" w:cs="宋体"/>
          <w:b/>
          <w:bCs/>
          <w:spacing w:val="-4"/>
          <w:sz w:val="28"/>
          <w:szCs w:val="28"/>
        </w:rPr>
        <w:t>6.3</w:t>
      </w:r>
      <w:r>
        <w:rPr>
          <w:rFonts w:ascii="宋体" w:hAnsi="宋体" w:eastAsia="宋体" w:cs="宋体"/>
          <w:spacing w:val="-4"/>
          <w:sz w:val="28"/>
          <w:szCs w:val="28"/>
        </w:rPr>
        <w:t xml:space="preserve"> </w:t>
      </w:r>
      <w:r>
        <w:rPr>
          <w:rFonts w:ascii="宋体" w:hAnsi="宋体" w:eastAsia="宋体" w:cs="宋体"/>
          <w:b/>
          <w:bCs/>
          <w:spacing w:val="-4"/>
          <w:sz w:val="28"/>
          <w:szCs w:val="28"/>
        </w:rPr>
        <w:t>评审工作</w:t>
      </w:r>
    </w:p>
    <w:p w14:paraId="3BB277E2">
      <w:pPr>
        <w:pStyle w:val="3"/>
        <w:spacing w:line="445" w:lineRule="auto"/>
      </w:pPr>
    </w:p>
    <w:p w14:paraId="63E43C8B">
      <w:pPr>
        <w:spacing w:before="66" w:line="378" w:lineRule="auto"/>
        <w:ind w:right="54" w:firstLine="429"/>
        <w:rPr>
          <w:rFonts w:ascii="宋体" w:hAnsi="宋体" w:eastAsia="宋体" w:cs="宋体"/>
          <w:sz w:val="20"/>
          <w:szCs w:val="20"/>
        </w:rPr>
      </w:pPr>
      <w:r>
        <w:rPr>
          <w:rFonts w:ascii="宋体" w:hAnsi="宋体" w:eastAsia="宋体" w:cs="宋体"/>
          <w:spacing w:val="9"/>
          <w:sz w:val="20"/>
          <w:szCs w:val="20"/>
        </w:rPr>
        <w:t>磋商小组按照第三章“评审办法</w:t>
      </w:r>
      <w:r>
        <w:rPr>
          <w:rFonts w:ascii="宋体" w:hAnsi="宋体" w:eastAsia="宋体" w:cs="宋体"/>
          <w:spacing w:val="-70"/>
          <w:sz w:val="20"/>
          <w:szCs w:val="20"/>
        </w:rPr>
        <w:t xml:space="preserve"> </w:t>
      </w:r>
      <w:r>
        <w:rPr>
          <w:rFonts w:ascii="宋体" w:hAnsi="宋体" w:eastAsia="宋体" w:cs="宋体"/>
          <w:spacing w:val="9"/>
          <w:sz w:val="20"/>
          <w:szCs w:val="20"/>
        </w:rPr>
        <w:t>”规定的方法、评审因素、标准</w:t>
      </w:r>
      <w:r>
        <w:rPr>
          <w:rFonts w:ascii="宋体" w:hAnsi="宋体" w:eastAsia="宋体" w:cs="宋体"/>
          <w:spacing w:val="8"/>
          <w:sz w:val="20"/>
          <w:szCs w:val="20"/>
        </w:rPr>
        <w:t>和程序对响应文件进行评审。第三章</w:t>
      </w:r>
      <w:r>
        <w:rPr>
          <w:rFonts w:ascii="宋体" w:hAnsi="宋体" w:eastAsia="宋体" w:cs="宋体"/>
          <w:spacing w:val="9"/>
          <w:sz w:val="20"/>
          <w:szCs w:val="20"/>
        </w:rPr>
        <w:t>“评审办法</w:t>
      </w:r>
      <w:r>
        <w:rPr>
          <w:rFonts w:ascii="宋体" w:hAnsi="宋体" w:eastAsia="宋体" w:cs="宋体"/>
          <w:spacing w:val="-70"/>
          <w:sz w:val="20"/>
          <w:szCs w:val="20"/>
        </w:rPr>
        <w:t xml:space="preserve"> </w:t>
      </w:r>
      <w:r>
        <w:rPr>
          <w:rFonts w:ascii="宋体" w:hAnsi="宋体" w:eastAsia="宋体" w:cs="宋体"/>
          <w:spacing w:val="9"/>
          <w:sz w:val="20"/>
          <w:szCs w:val="20"/>
        </w:rPr>
        <w:t>”没有规定的方法、评审因素和标准，不</w:t>
      </w:r>
      <w:r>
        <w:rPr>
          <w:rFonts w:ascii="宋体" w:hAnsi="宋体" w:eastAsia="宋体" w:cs="宋体"/>
          <w:spacing w:val="8"/>
          <w:sz w:val="20"/>
          <w:szCs w:val="20"/>
        </w:rPr>
        <w:t>作为评审工作依据。</w:t>
      </w:r>
    </w:p>
    <w:p w14:paraId="263F5B19">
      <w:pPr>
        <w:spacing w:before="1" w:line="227" w:lineRule="auto"/>
        <w:ind w:left="431"/>
        <w:rPr>
          <w:rFonts w:ascii="宋体" w:hAnsi="宋体" w:eastAsia="宋体" w:cs="宋体"/>
          <w:sz w:val="20"/>
          <w:szCs w:val="20"/>
        </w:rPr>
      </w:pPr>
      <w:r>
        <w:rPr>
          <w:rFonts w:ascii="宋体" w:hAnsi="宋体" w:eastAsia="宋体" w:cs="宋体"/>
          <w:spacing w:val="8"/>
          <w:sz w:val="20"/>
          <w:szCs w:val="20"/>
        </w:rPr>
        <w:t>6.3.1</w:t>
      </w:r>
      <w:r>
        <w:rPr>
          <w:rFonts w:ascii="宋体" w:hAnsi="宋体" w:eastAsia="宋体" w:cs="宋体"/>
          <w:spacing w:val="-35"/>
          <w:sz w:val="20"/>
          <w:szCs w:val="20"/>
        </w:rPr>
        <w:t xml:space="preserve"> </w:t>
      </w:r>
      <w:r>
        <w:rPr>
          <w:rFonts w:ascii="宋体" w:hAnsi="宋体" w:eastAsia="宋体" w:cs="宋体"/>
          <w:spacing w:val="8"/>
          <w:sz w:val="20"/>
          <w:szCs w:val="20"/>
        </w:rPr>
        <w:t>磋商小组对所有响应文件进行形式、资格、响应性评审；</w:t>
      </w:r>
    </w:p>
    <w:p w14:paraId="11DD925A">
      <w:pPr>
        <w:spacing w:before="163" w:line="378" w:lineRule="auto"/>
        <w:ind w:left="9" w:firstLine="422"/>
        <w:rPr>
          <w:rFonts w:ascii="宋体" w:hAnsi="宋体" w:eastAsia="宋体" w:cs="宋体"/>
          <w:sz w:val="20"/>
          <w:szCs w:val="20"/>
        </w:rPr>
      </w:pPr>
      <w:r>
        <w:rPr>
          <w:rFonts w:ascii="宋体" w:hAnsi="宋体" w:eastAsia="宋体" w:cs="宋体"/>
          <w:spacing w:val="10"/>
          <w:sz w:val="20"/>
          <w:szCs w:val="20"/>
        </w:rPr>
        <w:t>6.3.2</w:t>
      </w:r>
      <w:r>
        <w:rPr>
          <w:rFonts w:ascii="宋体" w:hAnsi="宋体" w:eastAsia="宋体" w:cs="宋体"/>
          <w:spacing w:val="-39"/>
          <w:sz w:val="20"/>
          <w:szCs w:val="20"/>
        </w:rPr>
        <w:t xml:space="preserve"> </w:t>
      </w:r>
      <w:r>
        <w:rPr>
          <w:rFonts w:ascii="宋体" w:hAnsi="宋体" w:eastAsia="宋体" w:cs="宋体"/>
          <w:spacing w:val="10"/>
          <w:sz w:val="20"/>
          <w:szCs w:val="20"/>
        </w:rPr>
        <w:t>磋商小组所有成员集中与通过形式、资格、响应性评审的</w:t>
      </w:r>
      <w:r>
        <w:rPr>
          <w:rFonts w:ascii="宋体" w:hAnsi="宋体" w:eastAsia="宋体" w:cs="宋体"/>
          <w:spacing w:val="9"/>
          <w:sz w:val="20"/>
          <w:szCs w:val="20"/>
        </w:rPr>
        <w:t>单一申请人分别进行磋商，并给予所有参加磋商的申请人平等的磋商机会。在磋商过程中，磋商小组可以根据磋商文件和磋商情况实质性变动</w:t>
      </w:r>
      <w:r>
        <w:rPr>
          <w:rFonts w:ascii="宋体" w:hAnsi="宋体" w:eastAsia="宋体" w:cs="宋体"/>
          <w:spacing w:val="6"/>
          <w:sz w:val="20"/>
          <w:szCs w:val="20"/>
        </w:rPr>
        <w:t>采购需求中的技术、服务要求以及合同草案条款，但不得变动磋商文件中的其他内容。实质性变动的内容，</w:t>
      </w:r>
    </w:p>
    <w:p w14:paraId="0282FDAD">
      <w:pPr>
        <w:spacing w:line="378" w:lineRule="auto"/>
        <w:rPr>
          <w:rFonts w:ascii="宋体" w:hAnsi="宋体" w:eastAsia="宋体" w:cs="宋体"/>
          <w:sz w:val="20"/>
          <w:szCs w:val="20"/>
        </w:rPr>
        <w:sectPr>
          <w:footerReference r:id="rId21" w:type="default"/>
          <w:pgSz w:w="11906" w:h="16839"/>
          <w:pgMar w:top="1123" w:right="1080" w:bottom="1038" w:left="1130" w:header="0" w:footer="785" w:gutter="0"/>
          <w:cols w:space="720" w:num="1"/>
        </w:sectPr>
      </w:pPr>
    </w:p>
    <w:p w14:paraId="5B2D4BB9">
      <w:pPr>
        <w:spacing w:before="41" w:line="227" w:lineRule="auto"/>
        <w:ind w:left="5"/>
        <w:rPr>
          <w:rFonts w:ascii="宋体" w:hAnsi="宋体" w:eastAsia="宋体" w:cs="宋体"/>
          <w:sz w:val="20"/>
          <w:szCs w:val="20"/>
        </w:rPr>
      </w:pPr>
      <w:r>
        <w:rPr>
          <w:rFonts w:ascii="宋体" w:hAnsi="宋体" w:eastAsia="宋体" w:cs="宋体"/>
          <w:spacing w:val="7"/>
          <w:sz w:val="20"/>
          <w:szCs w:val="20"/>
        </w:rPr>
        <w:t>须经采购人代表确认。</w:t>
      </w:r>
    </w:p>
    <w:p w14:paraId="3ABE8D9F">
      <w:pPr>
        <w:spacing w:before="161" w:line="377" w:lineRule="auto"/>
        <w:ind w:left="2" w:right="73" w:firstLine="418"/>
        <w:rPr>
          <w:rFonts w:ascii="宋体" w:hAnsi="宋体" w:eastAsia="宋体" w:cs="宋体"/>
          <w:sz w:val="20"/>
          <w:szCs w:val="20"/>
        </w:rPr>
      </w:pPr>
      <w:r>
        <w:rPr>
          <w:rFonts w:ascii="宋体" w:hAnsi="宋体" w:eastAsia="宋体" w:cs="宋体"/>
          <w:spacing w:val="9"/>
          <w:sz w:val="20"/>
          <w:szCs w:val="20"/>
        </w:rPr>
        <w:t>对磋商文件作出的实质性变动是磋商文件的有效组成部分，磋商小组应当及时以书面形式同时通知所</w:t>
      </w:r>
      <w:r>
        <w:rPr>
          <w:rFonts w:ascii="宋体" w:hAnsi="宋体" w:eastAsia="宋体" w:cs="宋体"/>
          <w:spacing w:val="7"/>
          <w:sz w:val="20"/>
          <w:szCs w:val="20"/>
        </w:rPr>
        <w:t>有参加磋商的申请人。</w:t>
      </w:r>
    </w:p>
    <w:p w14:paraId="0914C4AF">
      <w:pPr>
        <w:spacing w:before="1" w:line="377" w:lineRule="auto"/>
        <w:ind w:right="70" w:firstLine="447"/>
        <w:jc w:val="both"/>
        <w:rPr>
          <w:rFonts w:ascii="宋体" w:hAnsi="宋体" w:eastAsia="宋体" w:cs="宋体"/>
          <w:sz w:val="20"/>
          <w:szCs w:val="20"/>
        </w:rPr>
      </w:pPr>
      <w:r>
        <w:rPr>
          <w:rFonts w:ascii="宋体" w:hAnsi="宋体" w:eastAsia="宋体" w:cs="宋体"/>
          <w:spacing w:val="9"/>
          <w:sz w:val="20"/>
          <w:szCs w:val="20"/>
        </w:rPr>
        <w:t>申请人应当按照磋商文件的变动情况和磋商小组的要求重新提交响应</w:t>
      </w:r>
      <w:r>
        <w:rPr>
          <w:rFonts w:ascii="宋体" w:hAnsi="宋体" w:eastAsia="宋体" w:cs="宋体"/>
          <w:spacing w:val="8"/>
          <w:sz w:val="20"/>
          <w:szCs w:val="20"/>
        </w:rPr>
        <w:t>文件，并由其法定代表人或授权</w:t>
      </w:r>
      <w:r>
        <w:rPr>
          <w:rFonts w:ascii="宋体" w:hAnsi="宋体" w:eastAsia="宋体" w:cs="宋体"/>
          <w:spacing w:val="9"/>
          <w:sz w:val="20"/>
          <w:szCs w:val="20"/>
        </w:rPr>
        <w:t>代表签字或者加盖公章。由授权代表签字的，应当附法定代表人授权书。申请人为自然人的，应当由本人</w:t>
      </w:r>
      <w:r>
        <w:rPr>
          <w:rFonts w:ascii="宋体" w:hAnsi="宋体" w:eastAsia="宋体" w:cs="宋体"/>
          <w:spacing w:val="7"/>
          <w:sz w:val="20"/>
          <w:szCs w:val="20"/>
        </w:rPr>
        <w:t>签字并附身份证明。</w:t>
      </w:r>
    </w:p>
    <w:p w14:paraId="7646B2B1">
      <w:pPr>
        <w:spacing w:line="377" w:lineRule="auto"/>
        <w:ind w:left="2" w:right="71" w:firstLine="420"/>
        <w:rPr>
          <w:rFonts w:ascii="宋体" w:hAnsi="宋体" w:eastAsia="宋体" w:cs="宋体"/>
          <w:sz w:val="20"/>
          <w:szCs w:val="20"/>
        </w:rPr>
      </w:pPr>
      <w:r>
        <w:rPr>
          <w:rFonts w:ascii="宋体" w:hAnsi="宋体" w:eastAsia="宋体" w:cs="宋体"/>
          <w:spacing w:val="10"/>
          <w:sz w:val="20"/>
          <w:szCs w:val="20"/>
        </w:rPr>
        <w:t>6.3.3</w:t>
      </w:r>
      <w:r>
        <w:rPr>
          <w:rFonts w:ascii="宋体" w:hAnsi="宋体" w:eastAsia="宋体" w:cs="宋体"/>
          <w:spacing w:val="-39"/>
          <w:sz w:val="20"/>
          <w:szCs w:val="20"/>
        </w:rPr>
        <w:t xml:space="preserve"> </w:t>
      </w:r>
      <w:r>
        <w:rPr>
          <w:rFonts w:ascii="宋体" w:hAnsi="宋体" w:eastAsia="宋体" w:cs="宋体"/>
          <w:spacing w:val="10"/>
          <w:sz w:val="20"/>
          <w:szCs w:val="20"/>
        </w:rPr>
        <w:t>磋商文件能够详细列明采购标的的技术、服务要求的，磋商结</w:t>
      </w:r>
      <w:r>
        <w:rPr>
          <w:rFonts w:ascii="宋体" w:hAnsi="宋体" w:eastAsia="宋体" w:cs="宋体"/>
          <w:spacing w:val="9"/>
          <w:sz w:val="20"/>
          <w:szCs w:val="20"/>
        </w:rPr>
        <w:t>束后，磋商小组应当要求所有实质性响应的申请人在规定时间内提交最后报价，提交最后报</w:t>
      </w:r>
      <w:r>
        <w:rPr>
          <w:rFonts w:ascii="宋体" w:hAnsi="宋体" w:eastAsia="宋体" w:cs="宋体"/>
          <w:spacing w:val="8"/>
          <w:sz w:val="20"/>
          <w:szCs w:val="20"/>
        </w:rPr>
        <w:t>价的申请人不得少于</w:t>
      </w:r>
      <w:r>
        <w:rPr>
          <w:rFonts w:ascii="宋体" w:hAnsi="宋体" w:eastAsia="宋体" w:cs="宋体"/>
          <w:spacing w:val="-33"/>
          <w:sz w:val="20"/>
          <w:szCs w:val="20"/>
        </w:rPr>
        <w:t xml:space="preserve"> </w:t>
      </w:r>
      <w:r>
        <w:rPr>
          <w:rFonts w:ascii="宋体" w:hAnsi="宋体" w:eastAsia="宋体" w:cs="宋体"/>
          <w:spacing w:val="8"/>
          <w:sz w:val="20"/>
          <w:szCs w:val="20"/>
        </w:rPr>
        <w:t>3</w:t>
      </w:r>
      <w:r>
        <w:rPr>
          <w:rFonts w:ascii="宋体" w:hAnsi="宋体" w:eastAsia="宋体" w:cs="宋体"/>
          <w:spacing w:val="-38"/>
          <w:sz w:val="20"/>
          <w:szCs w:val="20"/>
        </w:rPr>
        <w:t xml:space="preserve"> </w:t>
      </w:r>
      <w:r>
        <w:rPr>
          <w:rFonts w:ascii="宋体" w:hAnsi="宋体" w:eastAsia="宋体" w:cs="宋体"/>
          <w:spacing w:val="8"/>
          <w:sz w:val="20"/>
          <w:szCs w:val="20"/>
        </w:rPr>
        <w:t>家。</w:t>
      </w:r>
    </w:p>
    <w:p w14:paraId="2D882462">
      <w:pPr>
        <w:spacing w:before="2" w:line="376" w:lineRule="auto"/>
        <w:ind w:left="3" w:right="70" w:firstLine="417"/>
        <w:jc w:val="both"/>
        <w:rPr>
          <w:rFonts w:hint="eastAsia" w:ascii="宋体" w:hAnsi="宋体" w:eastAsia="宋体" w:cs="宋体"/>
          <w:sz w:val="20"/>
          <w:szCs w:val="20"/>
        </w:rPr>
      </w:pPr>
      <w:r>
        <w:rPr>
          <w:rFonts w:ascii="宋体" w:hAnsi="宋体" w:eastAsia="宋体" w:cs="宋体"/>
          <w:spacing w:val="9"/>
          <w:sz w:val="20"/>
          <w:szCs w:val="20"/>
        </w:rPr>
        <w:t>磋商文件不能详细列明采购标的的技术、服务要求，需经磋商由申请人提供最终设计方案或解决方案的，磋商结束后，磋商小组应当按照少数服从多数的原则投票推</w:t>
      </w:r>
      <w:r>
        <w:rPr>
          <w:rFonts w:ascii="宋体" w:hAnsi="宋体" w:eastAsia="宋体" w:cs="宋体"/>
          <w:spacing w:val="8"/>
          <w:sz w:val="20"/>
          <w:szCs w:val="20"/>
        </w:rPr>
        <w:t>荐</w:t>
      </w:r>
      <w:r>
        <w:rPr>
          <w:rFonts w:ascii="宋体" w:hAnsi="宋体" w:eastAsia="宋体" w:cs="宋体"/>
          <w:spacing w:val="-35"/>
          <w:sz w:val="20"/>
          <w:szCs w:val="20"/>
        </w:rPr>
        <w:t xml:space="preserve"> </w:t>
      </w:r>
      <w:r>
        <w:rPr>
          <w:rFonts w:ascii="宋体" w:hAnsi="宋体" w:eastAsia="宋体" w:cs="宋体"/>
          <w:spacing w:val="8"/>
          <w:sz w:val="20"/>
          <w:szCs w:val="20"/>
        </w:rPr>
        <w:t>3</w:t>
      </w:r>
      <w:r>
        <w:rPr>
          <w:rFonts w:ascii="宋体" w:hAnsi="宋体" w:eastAsia="宋体" w:cs="宋体"/>
          <w:spacing w:val="-36"/>
          <w:sz w:val="20"/>
          <w:szCs w:val="20"/>
        </w:rPr>
        <w:t xml:space="preserve"> </w:t>
      </w:r>
      <w:r>
        <w:rPr>
          <w:rFonts w:ascii="宋体" w:hAnsi="宋体" w:eastAsia="宋体" w:cs="宋体"/>
          <w:spacing w:val="8"/>
          <w:sz w:val="20"/>
          <w:szCs w:val="20"/>
        </w:rPr>
        <w:t>家以上申请人的设计方案或者解决方</w:t>
      </w:r>
      <w:r>
        <w:rPr>
          <w:rFonts w:ascii="宋体" w:hAnsi="宋体" w:eastAsia="宋体" w:cs="宋体"/>
          <w:spacing w:val="9"/>
          <w:sz w:val="20"/>
          <w:szCs w:val="20"/>
        </w:rPr>
        <w:t>案</w:t>
      </w:r>
      <w:r>
        <w:rPr>
          <w:rFonts w:hint="eastAsia" w:ascii="宋体" w:hAnsi="宋体" w:eastAsia="宋体" w:cs="宋体"/>
          <w:spacing w:val="9"/>
          <w:sz w:val="20"/>
          <w:szCs w:val="20"/>
        </w:rPr>
        <w:t>，并要求其在规定时间内提交最后报价。最后报价是申请人响应文件的有效组成部分。</w:t>
      </w:r>
    </w:p>
    <w:p w14:paraId="2CDBE871">
      <w:pPr>
        <w:spacing w:before="2" w:line="376" w:lineRule="auto"/>
        <w:ind w:left="4" w:right="70" w:firstLine="440"/>
        <w:rPr>
          <w:rFonts w:hint="eastAsia" w:ascii="宋体" w:hAnsi="宋体" w:eastAsia="宋体" w:cs="宋体"/>
          <w:sz w:val="20"/>
          <w:szCs w:val="20"/>
        </w:rPr>
      </w:pPr>
      <w:r>
        <w:rPr>
          <w:rFonts w:hint="eastAsia" w:ascii="宋体" w:hAnsi="宋体" w:eastAsia="宋体" w:cs="宋体"/>
          <w:spacing w:val="9"/>
          <w:sz w:val="20"/>
          <w:szCs w:val="20"/>
        </w:rPr>
        <w:t>已提交响应文件的申请人，在提交最后报价之前，可以根据磋商情况退出磋商</w:t>
      </w:r>
      <w:r>
        <w:rPr>
          <w:rFonts w:hint="eastAsia" w:ascii="宋体" w:hAnsi="宋体" w:eastAsia="宋体" w:cs="宋体"/>
          <w:spacing w:val="8"/>
          <w:sz w:val="20"/>
          <w:szCs w:val="20"/>
        </w:rPr>
        <w:t>。采购人、采购代理机构应当退还退出磋商的申请人的磋商保证金。</w:t>
      </w:r>
    </w:p>
    <w:p w14:paraId="45A78004">
      <w:pPr>
        <w:spacing w:before="1" w:line="377" w:lineRule="auto"/>
        <w:ind w:right="73" w:firstLine="423"/>
        <w:rPr>
          <w:rFonts w:hint="eastAsia" w:ascii="宋体" w:hAnsi="宋体" w:eastAsia="宋体" w:cs="宋体"/>
          <w:sz w:val="20"/>
          <w:szCs w:val="20"/>
        </w:rPr>
      </w:pPr>
      <w:r>
        <w:rPr>
          <w:rFonts w:hint="eastAsia" w:ascii="宋体" w:hAnsi="宋体" w:eastAsia="宋体" w:cs="宋体"/>
          <w:spacing w:val="10"/>
          <w:sz w:val="20"/>
          <w:szCs w:val="20"/>
        </w:rPr>
        <w:t>6.3.4</w:t>
      </w:r>
      <w:r>
        <w:rPr>
          <w:rFonts w:hint="eastAsia" w:ascii="宋体" w:hAnsi="宋体" w:eastAsia="宋体" w:cs="宋体"/>
          <w:spacing w:val="-37"/>
          <w:sz w:val="20"/>
          <w:szCs w:val="20"/>
        </w:rPr>
        <w:t xml:space="preserve"> </w:t>
      </w:r>
      <w:r>
        <w:rPr>
          <w:rFonts w:hint="eastAsia" w:ascii="宋体" w:hAnsi="宋体" w:eastAsia="宋体" w:cs="宋体"/>
          <w:spacing w:val="10"/>
          <w:sz w:val="20"/>
          <w:szCs w:val="20"/>
        </w:rPr>
        <w:t>经磋商确定最终采购需求和提交最后报价的申请人</w:t>
      </w:r>
      <w:r>
        <w:rPr>
          <w:rFonts w:hint="eastAsia" w:ascii="宋体" w:hAnsi="宋体" w:eastAsia="宋体" w:cs="宋体"/>
          <w:spacing w:val="9"/>
          <w:sz w:val="20"/>
          <w:szCs w:val="20"/>
        </w:rPr>
        <w:t>后，由磋商小组采用综合评分法对提交最后报价的申请人的响应文件和最后报价进行综合评分；</w:t>
      </w:r>
    </w:p>
    <w:p w14:paraId="5DB50FF4">
      <w:pPr>
        <w:spacing w:before="1" w:line="377" w:lineRule="auto"/>
        <w:ind w:left="3" w:right="70" w:firstLine="420"/>
        <w:rPr>
          <w:rFonts w:hint="eastAsia" w:ascii="宋体" w:hAnsi="宋体" w:eastAsia="宋体" w:cs="宋体"/>
          <w:sz w:val="20"/>
          <w:szCs w:val="20"/>
        </w:rPr>
      </w:pPr>
      <w:r>
        <w:rPr>
          <w:rFonts w:hint="eastAsia" w:ascii="宋体" w:hAnsi="宋体" w:eastAsia="宋体" w:cs="宋体"/>
          <w:spacing w:val="9"/>
          <w:sz w:val="20"/>
          <w:szCs w:val="20"/>
        </w:rPr>
        <w:t>6.3.5</w:t>
      </w:r>
      <w:r>
        <w:rPr>
          <w:rFonts w:hint="eastAsia" w:ascii="宋体" w:hAnsi="宋体" w:eastAsia="宋体" w:cs="宋体"/>
          <w:spacing w:val="-30"/>
          <w:sz w:val="20"/>
          <w:szCs w:val="20"/>
        </w:rPr>
        <w:t xml:space="preserve"> </w:t>
      </w:r>
      <w:r>
        <w:rPr>
          <w:rFonts w:hint="eastAsia" w:ascii="宋体" w:hAnsi="宋体" w:eastAsia="宋体" w:cs="宋体"/>
          <w:spacing w:val="9"/>
          <w:sz w:val="20"/>
          <w:szCs w:val="20"/>
        </w:rPr>
        <w:t>磋商小组应当根据综合评分情况，按照评审得分由高到低顺序推荐</w:t>
      </w:r>
      <w:r>
        <w:rPr>
          <w:rFonts w:hint="eastAsia" w:ascii="宋体" w:hAnsi="宋体" w:eastAsia="宋体" w:cs="宋体"/>
          <w:spacing w:val="-38"/>
          <w:sz w:val="20"/>
          <w:szCs w:val="20"/>
        </w:rPr>
        <w:t xml:space="preserve"> </w:t>
      </w:r>
      <w:r>
        <w:rPr>
          <w:rFonts w:hint="eastAsia" w:ascii="宋体" w:hAnsi="宋体" w:eastAsia="宋体" w:cs="宋体"/>
          <w:spacing w:val="9"/>
          <w:sz w:val="20"/>
          <w:szCs w:val="20"/>
        </w:rPr>
        <w:t>3 名以上成交候选人，并编写评审报告。评审得分相同的，按照最后报价由低到高的顺序推荐。评审得分且最后报价相同的，按照技</w:t>
      </w:r>
      <w:r>
        <w:rPr>
          <w:rFonts w:hint="eastAsia" w:ascii="宋体" w:hAnsi="宋体" w:eastAsia="宋体" w:cs="宋体"/>
          <w:spacing w:val="7"/>
          <w:sz w:val="20"/>
          <w:szCs w:val="20"/>
        </w:rPr>
        <w:t>术指标优劣顺序推荐。</w:t>
      </w:r>
    </w:p>
    <w:p w14:paraId="587C3C67">
      <w:pPr>
        <w:spacing w:before="278" w:line="226" w:lineRule="auto"/>
        <w:ind w:left="13"/>
        <w:outlineLvl w:val="1"/>
        <w:rPr>
          <w:rFonts w:ascii="宋体" w:hAnsi="宋体" w:eastAsia="宋体" w:cs="宋体"/>
          <w:sz w:val="31"/>
          <w:szCs w:val="31"/>
        </w:rPr>
      </w:pPr>
      <w:r>
        <w:rPr>
          <w:rFonts w:ascii="宋体" w:hAnsi="宋体" w:eastAsia="宋体" w:cs="宋体"/>
          <w:b/>
          <w:bCs/>
          <w:spacing w:val="3"/>
          <w:sz w:val="31"/>
          <w:szCs w:val="31"/>
        </w:rPr>
        <w:t>7．合同授予</w:t>
      </w:r>
    </w:p>
    <w:p w14:paraId="53F266EA">
      <w:pPr>
        <w:pStyle w:val="3"/>
        <w:spacing w:line="256" w:lineRule="auto"/>
      </w:pPr>
    </w:p>
    <w:p w14:paraId="2FA05EB4">
      <w:pPr>
        <w:pStyle w:val="3"/>
        <w:spacing w:line="257" w:lineRule="auto"/>
      </w:pPr>
    </w:p>
    <w:p w14:paraId="52D533FF">
      <w:pPr>
        <w:spacing w:before="92" w:line="221" w:lineRule="auto"/>
        <w:ind w:left="11"/>
        <w:outlineLvl w:val="2"/>
        <w:rPr>
          <w:rFonts w:ascii="宋体" w:hAnsi="宋体" w:eastAsia="宋体" w:cs="宋体"/>
          <w:sz w:val="28"/>
          <w:szCs w:val="28"/>
        </w:rPr>
      </w:pPr>
      <w:r>
        <w:rPr>
          <w:rFonts w:ascii="宋体" w:hAnsi="宋体" w:eastAsia="宋体" w:cs="宋体"/>
          <w:b/>
          <w:bCs/>
          <w:spacing w:val="-7"/>
          <w:sz w:val="28"/>
          <w:szCs w:val="28"/>
        </w:rPr>
        <w:t>7.1</w:t>
      </w:r>
      <w:r>
        <w:rPr>
          <w:rFonts w:ascii="宋体" w:hAnsi="宋体" w:eastAsia="宋体" w:cs="宋体"/>
          <w:spacing w:val="18"/>
          <w:sz w:val="28"/>
          <w:szCs w:val="28"/>
        </w:rPr>
        <w:t xml:space="preserve"> </w:t>
      </w:r>
      <w:r>
        <w:rPr>
          <w:rFonts w:ascii="宋体" w:hAnsi="宋体" w:eastAsia="宋体" w:cs="宋体"/>
          <w:b/>
          <w:bCs/>
          <w:spacing w:val="-7"/>
          <w:sz w:val="28"/>
          <w:szCs w:val="28"/>
        </w:rPr>
        <w:t>定标方式</w:t>
      </w:r>
    </w:p>
    <w:p w14:paraId="356C04C0">
      <w:pPr>
        <w:pStyle w:val="3"/>
        <w:spacing w:line="277" w:lineRule="auto"/>
      </w:pPr>
    </w:p>
    <w:p w14:paraId="58C07181">
      <w:pPr>
        <w:pStyle w:val="3"/>
        <w:spacing w:line="278" w:lineRule="auto"/>
        <w:rPr>
          <w:rFonts w:hint="eastAsia" w:ascii="宋体" w:hAnsi="宋体" w:eastAsia="宋体" w:cs="宋体"/>
        </w:rPr>
      </w:pPr>
    </w:p>
    <w:p w14:paraId="4F5ABB03">
      <w:pPr>
        <w:spacing w:before="65" w:line="369" w:lineRule="auto"/>
        <w:ind w:left="21" w:right="70" w:firstLine="412"/>
        <w:rPr>
          <w:rFonts w:hint="eastAsia" w:ascii="宋体" w:hAnsi="宋体" w:eastAsia="宋体" w:cs="宋体"/>
          <w:sz w:val="20"/>
          <w:szCs w:val="20"/>
        </w:rPr>
      </w:pPr>
      <w:r>
        <w:rPr>
          <w:rFonts w:hint="eastAsia" w:ascii="宋体" w:hAnsi="宋体" w:eastAsia="宋体" w:cs="宋体"/>
          <w:spacing w:val="9"/>
          <w:sz w:val="20"/>
          <w:szCs w:val="20"/>
        </w:rPr>
        <w:t>除申请人须知前附表规定磋商小组直接确定成交单位外，采购人依据磋商小组推荐的成交候选人确定中标成交单位，磋商小组推荐成交候选人的人</w:t>
      </w:r>
      <w:r>
        <w:rPr>
          <w:rFonts w:hint="eastAsia" w:ascii="宋体" w:hAnsi="宋体" w:eastAsia="宋体" w:cs="宋体"/>
          <w:spacing w:val="8"/>
          <w:sz w:val="20"/>
          <w:szCs w:val="20"/>
        </w:rPr>
        <w:t>数见申请人须知前附表。</w:t>
      </w:r>
    </w:p>
    <w:p w14:paraId="6320BBB8">
      <w:pPr>
        <w:spacing w:before="1" w:line="226" w:lineRule="auto"/>
        <w:ind w:left="420"/>
        <w:rPr>
          <w:rFonts w:hint="eastAsia" w:ascii="宋体" w:hAnsi="宋体" w:eastAsia="宋体" w:cs="宋体"/>
          <w:sz w:val="20"/>
          <w:szCs w:val="20"/>
        </w:rPr>
      </w:pPr>
      <w:r>
        <w:rPr>
          <w:rFonts w:hint="eastAsia" w:ascii="宋体" w:hAnsi="宋体" w:eastAsia="宋体" w:cs="宋体"/>
          <w:spacing w:val="9"/>
          <w:sz w:val="20"/>
          <w:szCs w:val="20"/>
        </w:rPr>
        <w:t>采购代理机构应当在评审结束后</w:t>
      </w:r>
      <w:r>
        <w:rPr>
          <w:rFonts w:hint="eastAsia" w:ascii="宋体" w:hAnsi="宋体" w:eastAsia="宋体" w:cs="宋体"/>
          <w:spacing w:val="-41"/>
          <w:sz w:val="20"/>
          <w:szCs w:val="20"/>
        </w:rPr>
        <w:t xml:space="preserve"> </w:t>
      </w:r>
      <w:r>
        <w:rPr>
          <w:rFonts w:hint="eastAsia" w:ascii="宋体" w:hAnsi="宋体" w:eastAsia="宋体" w:cs="宋体"/>
          <w:spacing w:val="9"/>
          <w:sz w:val="20"/>
          <w:szCs w:val="20"/>
        </w:rPr>
        <w:t>2 个工作日内将评审报告送</w:t>
      </w:r>
      <w:r>
        <w:rPr>
          <w:rFonts w:hint="eastAsia" w:ascii="宋体" w:hAnsi="宋体" w:eastAsia="宋体" w:cs="宋体"/>
          <w:spacing w:val="8"/>
          <w:sz w:val="20"/>
          <w:szCs w:val="20"/>
        </w:rPr>
        <w:t>采购人确认。</w:t>
      </w:r>
    </w:p>
    <w:p w14:paraId="16929516">
      <w:pPr>
        <w:spacing w:before="156" w:line="369" w:lineRule="auto"/>
        <w:ind w:right="70" w:firstLine="420"/>
        <w:rPr>
          <w:rFonts w:hint="eastAsia" w:ascii="宋体" w:hAnsi="宋体" w:eastAsia="宋体" w:cs="宋体"/>
          <w:sz w:val="20"/>
          <w:szCs w:val="20"/>
        </w:rPr>
      </w:pPr>
      <w:r>
        <w:rPr>
          <w:rFonts w:hint="eastAsia" w:ascii="宋体" w:hAnsi="宋体" w:eastAsia="宋体" w:cs="宋体"/>
          <w:spacing w:val="9"/>
          <w:sz w:val="20"/>
          <w:szCs w:val="20"/>
        </w:rPr>
        <w:t>采购人应当在收到评审报告后</w:t>
      </w:r>
      <w:r>
        <w:rPr>
          <w:rFonts w:hint="eastAsia" w:ascii="宋体" w:hAnsi="宋体" w:eastAsia="宋体" w:cs="宋体"/>
          <w:spacing w:val="-35"/>
          <w:sz w:val="20"/>
          <w:szCs w:val="20"/>
        </w:rPr>
        <w:t xml:space="preserve"> </w:t>
      </w:r>
      <w:r>
        <w:rPr>
          <w:rFonts w:hint="eastAsia" w:ascii="宋体" w:hAnsi="宋体" w:eastAsia="宋体" w:cs="宋体"/>
          <w:spacing w:val="9"/>
          <w:sz w:val="20"/>
          <w:szCs w:val="20"/>
        </w:rPr>
        <w:t>5 个工作日内，从评审报告提出的成交候选申请</w:t>
      </w:r>
      <w:r>
        <w:rPr>
          <w:rFonts w:hint="eastAsia" w:ascii="宋体" w:hAnsi="宋体" w:eastAsia="宋体" w:cs="宋体"/>
          <w:spacing w:val="8"/>
          <w:sz w:val="20"/>
          <w:szCs w:val="20"/>
        </w:rPr>
        <w:t>人中，按照排序由高到</w:t>
      </w:r>
      <w:r>
        <w:rPr>
          <w:rFonts w:hint="eastAsia" w:ascii="宋体" w:hAnsi="宋体" w:eastAsia="宋体" w:cs="宋体"/>
          <w:spacing w:val="9"/>
          <w:sz w:val="20"/>
          <w:szCs w:val="20"/>
        </w:rPr>
        <w:t>低的原则确定成交申请人，也可以书面授权磋商小组直接确定成交申请人。采购人逾期未确定成交申请人且不提出异议的，视为确定评审报告提出的排序第一的申请人为成交申请人。</w:t>
      </w:r>
    </w:p>
    <w:p w14:paraId="4C6EFC80">
      <w:pPr>
        <w:spacing w:before="181" w:line="221" w:lineRule="auto"/>
        <w:ind w:left="11"/>
        <w:outlineLvl w:val="2"/>
        <w:rPr>
          <w:rFonts w:ascii="宋体" w:hAnsi="宋体" w:eastAsia="宋体" w:cs="宋体"/>
          <w:sz w:val="28"/>
          <w:szCs w:val="28"/>
        </w:rPr>
      </w:pPr>
      <w:r>
        <w:rPr>
          <w:rFonts w:ascii="宋体" w:hAnsi="宋体" w:eastAsia="宋体" w:cs="宋体"/>
          <w:b/>
          <w:bCs/>
          <w:spacing w:val="-7"/>
          <w:sz w:val="28"/>
          <w:szCs w:val="28"/>
        </w:rPr>
        <w:t>7.2</w:t>
      </w:r>
      <w:r>
        <w:rPr>
          <w:rFonts w:ascii="宋体" w:hAnsi="宋体" w:eastAsia="宋体" w:cs="宋体"/>
          <w:spacing w:val="17"/>
          <w:sz w:val="28"/>
          <w:szCs w:val="28"/>
        </w:rPr>
        <w:t xml:space="preserve"> </w:t>
      </w:r>
      <w:r>
        <w:rPr>
          <w:rFonts w:ascii="宋体" w:hAnsi="宋体" w:eastAsia="宋体" w:cs="宋体"/>
          <w:b/>
          <w:bCs/>
          <w:spacing w:val="-7"/>
          <w:sz w:val="28"/>
          <w:szCs w:val="28"/>
        </w:rPr>
        <w:t>成交通知</w:t>
      </w:r>
    </w:p>
    <w:p w14:paraId="240F5367">
      <w:pPr>
        <w:pStyle w:val="3"/>
        <w:spacing w:line="276" w:lineRule="auto"/>
      </w:pPr>
    </w:p>
    <w:p w14:paraId="3419637F">
      <w:pPr>
        <w:pStyle w:val="3"/>
        <w:spacing w:line="276" w:lineRule="auto"/>
      </w:pPr>
    </w:p>
    <w:p w14:paraId="754E8F93">
      <w:pPr>
        <w:spacing w:before="65" w:line="371" w:lineRule="auto"/>
        <w:ind w:firstLine="420"/>
        <w:rPr>
          <w:rFonts w:ascii="宋体" w:hAnsi="宋体" w:eastAsia="宋体" w:cs="宋体"/>
          <w:sz w:val="20"/>
          <w:szCs w:val="20"/>
        </w:rPr>
      </w:pPr>
      <w:r>
        <w:rPr>
          <w:rFonts w:ascii="宋体" w:hAnsi="宋体" w:eastAsia="宋体" w:cs="宋体"/>
          <w:spacing w:val="9"/>
          <w:sz w:val="20"/>
          <w:szCs w:val="20"/>
        </w:rPr>
        <w:t>采购人或者采购代理机构应当在成交申请人确定后</w:t>
      </w:r>
      <w:r>
        <w:rPr>
          <w:rFonts w:ascii="宋体" w:hAnsi="宋体" w:eastAsia="宋体" w:cs="宋体"/>
          <w:spacing w:val="-40"/>
          <w:sz w:val="20"/>
          <w:szCs w:val="20"/>
        </w:rPr>
        <w:t xml:space="preserve"> </w:t>
      </w:r>
      <w:r>
        <w:rPr>
          <w:rFonts w:ascii="Times New Roman" w:hAnsi="Times New Roman" w:eastAsia="Times New Roman" w:cs="Times New Roman"/>
          <w:spacing w:val="9"/>
          <w:sz w:val="20"/>
          <w:szCs w:val="20"/>
        </w:rPr>
        <w:t xml:space="preserve">2 </w:t>
      </w:r>
      <w:r>
        <w:rPr>
          <w:rFonts w:ascii="宋体" w:hAnsi="宋体" w:eastAsia="宋体" w:cs="宋体"/>
          <w:spacing w:val="9"/>
          <w:sz w:val="20"/>
          <w:szCs w:val="20"/>
        </w:rPr>
        <w:t>个工作日内，在省级以上财政部门指</w:t>
      </w:r>
      <w:r>
        <w:rPr>
          <w:rFonts w:ascii="宋体" w:hAnsi="宋体" w:eastAsia="宋体" w:cs="宋体"/>
          <w:spacing w:val="8"/>
          <w:sz w:val="20"/>
          <w:szCs w:val="20"/>
        </w:rPr>
        <w:t>定的政府采</w:t>
      </w:r>
      <w:r>
        <w:rPr>
          <w:rFonts w:ascii="宋体" w:hAnsi="宋体" w:eastAsia="宋体" w:cs="宋体"/>
          <w:spacing w:val="7"/>
          <w:sz w:val="20"/>
          <w:szCs w:val="20"/>
        </w:rPr>
        <w:t>购信息发布媒体上公告成交结果，同时向成</w:t>
      </w:r>
      <w:r>
        <w:rPr>
          <w:rFonts w:ascii="宋体" w:hAnsi="宋体" w:eastAsia="宋体" w:cs="宋体"/>
          <w:spacing w:val="6"/>
          <w:sz w:val="20"/>
          <w:szCs w:val="20"/>
        </w:rPr>
        <w:t>交申请人发出成交通知书，并将响应文件随成交结果同时公告。</w:t>
      </w:r>
    </w:p>
    <w:p w14:paraId="51462F2A">
      <w:pPr>
        <w:spacing w:line="371" w:lineRule="auto"/>
        <w:rPr>
          <w:rFonts w:ascii="宋体" w:hAnsi="宋体" w:eastAsia="宋体" w:cs="宋体"/>
          <w:sz w:val="20"/>
          <w:szCs w:val="20"/>
        </w:rPr>
        <w:sectPr>
          <w:footerReference r:id="rId22" w:type="default"/>
          <w:pgSz w:w="11906" w:h="16839"/>
          <w:pgMar w:top="1123" w:right="1063" w:bottom="1038" w:left="1139" w:header="0" w:footer="785" w:gutter="0"/>
          <w:cols w:space="720" w:num="1"/>
        </w:sectPr>
      </w:pPr>
    </w:p>
    <w:p w14:paraId="303EBCCA">
      <w:pPr>
        <w:spacing w:before="55" w:line="221" w:lineRule="auto"/>
        <w:ind w:left="10"/>
        <w:outlineLvl w:val="2"/>
        <w:rPr>
          <w:rFonts w:ascii="宋体" w:hAnsi="宋体" w:eastAsia="宋体" w:cs="宋体"/>
          <w:sz w:val="28"/>
          <w:szCs w:val="28"/>
        </w:rPr>
      </w:pPr>
      <w:r>
        <w:rPr>
          <w:rFonts w:ascii="宋体" w:hAnsi="宋体" w:eastAsia="宋体" w:cs="宋体"/>
          <w:b/>
          <w:bCs/>
          <w:spacing w:val="-7"/>
          <w:sz w:val="28"/>
          <w:szCs w:val="28"/>
        </w:rPr>
        <w:t>7.3</w:t>
      </w:r>
      <w:r>
        <w:rPr>
          <w:rFonts w:ascii="宋体" w:hAnsi="宋体" w:eastAsia="宋体" w:cs="宋体"/>
          <w:spacing w:val="17"/>
          <w:sz w:val="28"/>
          <w:szCs w:val="28"/>
        </w:rPr>
        <w:t xml:space="preserve"> </w:t>
      </w:r>
      <w:r>
        <w:rPr>
          <w:rFonts w:ascii="宋体" w:hAnsi="宋体" w:eastAsia="宋体" w:cs="宋体"/>
          <w:b/>
          <w:bCs/>
          <w:spacing w:val="-7"/>
          <w:sz w:val="28"/>
          <w:szCs w:val="28"/>
        </w:rPr>
        <w:t>履约担保</w:t>
      </w:r>
    </w:p>
    <w:p w14:paraId="5C8BF3A3">
      <w:pPr>
        <w:pStyle w:val="3"/>
        <w:spacing w:line="444" w:lineRule="auto"/>
      </w:pPr>
    </w:p>
    <w:p w14:paraId="5A133562">
      <w:pPr>
        <w:spacing w:before="65" w:line="377" w:lineRule="auto"/>
        <w:ind w:right="54" w:firstLine="425"/>
        <w:rPr>
          <w:rFonts w:ascii="宋体" w:hAnsi="宋体" w:eastAsia="宋体" w:cs="宋体"/>
          <w:sz w:val="20"/>
          <w:szCs w:val="20"/>
        </w:rPr>
      </w:pPr>
      <w:r>
        <w:rPr>
          <w:rFonts w:ascii="宋体" w:hAnsi="宋体" w:eastAsia="宋体" w:cs="宋体"/>
          <w:spacing w:val="9"/>
          <w:sz w:val="20"/>
          <w:szCs w:val="20"/>
        </w:rPr>
        <w:t>7.3.1 在签订合同前，中标人应按申请人须知前附表</w:t>
      </w:r>
      <w:r>
        <w:rPr>
          <w:rFonts w:ascii="宋体" w:hAnsi="宋体" w:eastAsia="宋体" w:cs="宋体"/>
          <w:spacing w:val="8"/>
          <w:sz w:val="20"/>
          <w:szCs w:val="20"/>
        </w:rPr>
        <w:t>规定的金额、担保形式和响应文件第四章“合同</w:t>
      </w:r>
      <w:r>
        <w:rPr>
          <w:rFonts w:ascii="宋体" w:hAnsi="宋体" w:eastAsia="宋体" w:cs="宋体"/>
          <w:spacing w:val="9"/>
          <w:sz w:val="20"/>
          <w:szCs w:val="20"/>
        </w:rPr>
        <w:t>条款及格式</w:t>
      </w:r>
      <w:r>
        <w:rPr>
          <w:rFonts w:ascii="宋体" w:hAnsi="宋体" w:eastAsia="宋体" w:cs="宋体"/>
          <w:spacing w:val="-70"/>
          <w:sz w:val="20"/>
          <w:szCs w:val="20"/>
        </w:rPr>
        <w:t xml:space="preserve"> </w:t>
      </w:r>
      <w:r>
        <w:rPr>
          <w:rFonts w:ascii="宋体" w:hAnsi="宋体" w:eastAsia="宋体" w:cs="宋体"/>
          <w:spacing w:val="9"/>
          <w:sz w:val="20"/>
          <w:szCs w:val="20"/>
        </w:rPr>
        <w:t>”规定的履约担保格式向采购人提交履约担保。联合体中标</w:t>
      </w:r>
      <w:r>
        <w:rPr>
          <w:rFonts w:ascii="宋体" w:hAnsi="宋体" w:eastAsia="宋体" w:cs="宋体"/>
          <w:spacing w:val="8"/>
          <w:sz w:val="20"/>
          <w:szCs w:val="20"/>
        </w:rPr>
        <w:t>的，其履约担保由牵头人递交，并</w:t>
      </w:r>
      <w:r>
        <w:rPr>
          <w:rFonts w:ascii="宋体" w:hAnsi="宋体" w:eastAsia="宋体" w:cs="宋体"/>
          <w:spacing w:val="9"/>
          <w:sz w:val="20"/>
          <w:szCs w:val="20"/>
        </w:rPr>
        <w:t>应符合申请人须知前附表规定的金额、担保形式和响应文件第四</w:t>
      </w:r>
      <w:r>
        <w:rPr>
          <w:rFonts w:ascii="宋体" w:hAnsi="宋体" w:eastAsia="宋体" w:cs="宋体"/>
          <w:spacing w:val="8"/>
          <w:sz w:val="20"/>
          <w:szCs w:val="20"/>
        </w:rPr>
        <w:t>章“合同条款及格式</w:t>
      </w:r>
      <w:r>
        <w:rPr>
          <w:rFonts w:ascii="宋体" w:hAnsi="宋体" w:eastAsia="宋体" w:cs="宋体"/>
          <w:spacing w:val="-70"/>
          <w:sz w:val="20"/>
          <w:szCs w:val="20"/>
        </w:rPr>
        <w:t xml:space="preserve"> </w:t>
      </w:r>
      <w:r>
        <w:rPr>
          <w:rFonts w:ascii="宋体" w:hAnsi="宋体" w:eastAsia="宋体" w:cs="宋体"/>
          <w:spacing w:val="8"/>
          <w:sz w:val="20"/>
          <w:szCs w:val="20"/>
        </w:rPr>
        <w:t>”规定的履约担保格</w:t>
      </w:r>
      <w:r>
        <w:rPr>
          <w:rFonts w:ascii="宋体" w:hAnsi="宋体" w:eastAsia="宋体" w:cs="宋体"/>
          <w:spacing w:val="5"/>
          <w:sz w:val="20"/>
          <w:szCs w:val="20"/>
        </w:rPr>
        <w:t>式要求。</w:t>
      </w:r>
    </w:p>
    <w:p w14:paraId="6DF3EFDF">
      <w:pPr>
        <w:spacing w:before="1" w:line="379" w:lineRule="auto"/>
        <w:ind w:left="1" w:right="31" w:firstLine="424"/>
        <w:rPr>
          <w:rFonts w:ascii="宋体" w:hAnsi="宋体" w:eastAsia="宋体" w:cs="宋体"/>
          <w:sz w:val="20"/>
          <w:szCs w:val="20"/>
        </w:rPr>
      </w:pPr>
      <w:r>
        <w:rPr>
          <w:rFonts w:ascii="宋体" w:hAnsi="宋体" w:eastAsia="宋体" w:cs="宋体"/>
          <w:spacing w:val="7"/>
          <w:sz w:val="20"/>
          <w:szCs w:val="20"/>
        </w:rPr>
        <w:t>7.3.2</w:t>
      </w:r>
      <w:r>
        <w:rPr>
          <w:rFonts w:ascii="宋体" w:hAnsi="宋体" w:eastAsia="宋体" w:cs="宋体"/>
          <w:spacing w:val="34"/>
          <w:sz w:val="20"/>
          <w:szCs w:val="20"/>
        </w:rPr>
        <w:t xml:space="preserve"> </w:t>
      </w:r>
      <w:r>
        <w:rPr>
          <w:rFonts w:ascii="宋体" w:hAnsi="宋体" w:eastAsia="宋体" w:cs="宋体"/>
          <w:spacing w:val="7"/>
          <w:sz w:val="20"/>
          <w:szCs w:val="20"/>
        </w:rPr>
        <w:t>中标人不能按本章第</w:t>
      </w:r>
      <w:r>
        <w:rPr>
          <w:rFonts w:ascii="宋体" w:hAnsi="宋体" w:eastAsia="宋体" w:cs="宋体"/>
          <w:spacing w:val="-34"/>
          <w:sz w:val="20"/>
          <w:szCs w:val="20"/>
        </w:rPr>
        <w:t xml:space="preserve"> </w:t>
      </w:r>
      <w:r>
        <w:rPr>
          <w:rFonts w:ascii="宋体" w:hAnsi="宋体" w:eastAsia="宋体" w:cs="宋体"/>
          <w:spacing w:val="7"/>
          <w:sz w:val="20"/>
          <w:szCs w:val="20"/>
        </w:rPr>
        <w:t>7.3.1 项要求提交履约担保的，视为</w:t>
      </w:r>
      <w:r>
        <w:rPr>
          <w:rFonts w:ascii="宋体" w:hAnsi="宋体" w:eastAsia="宋体" w:cs="宋体"/>
          <w:spacing w:val="6"/>
          <w:sz w:val="20"/>
          <w:szCs w:val="20"/>
        </w:rPr>
        <w:t>放弃中标，其磋商保证金不予退还，</w:t>
      </w:r>
      <w:r>
        <w:rPr>
          <w:rFonts w:ascii="宋体" w:hAnsi="宋体" w:eastAsia="宋体" w:cs="宋体"/>
          <w:spacing w:val="9"/>
          <w:sz w:val="20"/>
          <w:szCs w:val="20"/>
        </w:rPr>
        <w:t>给采购人造成的损失超过磋商保证金数额的，中标人还应当对超过部分予以赔偿。</w:t>
      </w:r>
    </w:p>
    <w:p w14:paraId="0E044F90">
      <w:pPr>
        <w:spacing w:before="284" w:line="222" w:lineRule="auto"/>
        <w:ind w:left="10"/>
        <w:outlineLvl w:val="2"/>
        <w:rPr>
          <w:rFonts w:ascii="宋体" w:hAnsi="宋体" w:eastAsia="宋体" w:cs="宋体"/>
          <w:sz w:val="28"/>
          <w:szCs w:val="28"/>
        </w:rPr>
      </w:pPr>
      <w:r>
        <w:rPr>
          <w:rFonts w:ascii="宋体" w:hAnsi="宋体" w:eastAsia="宋体" w:cs="宋体"/>
          <w:b/>
          <w:bCs/>
          <w:spacing w:val="-4"/>
          <w:sz w:val="28"/>
          <w:szCs w:val="28"/>
        </w:rPr>
        <w:t>7.4</w:t>
      </w:r>
      <w:r>
        <w:rPr>
          <w:rFonts w:ascii="宋体" w:hAnsi="宋体" w:eastAsia="宋体" w:cs="宋体"/>
          <w:spacing w:val="-4"/>
          <w:sz w:val="28"/>
          <w:szCs w:val="28"/>
        </w:rPr>
        <w:t xml:space="preserve"> </w:t>
      </w:r>
      <w:r>
        <w:rPr>
          <w:rFonts w:ascii="宋体" w:hAnsi="宋体" w:eastAsia="宋体" w:cs="宋体"/>
          <w:b/>
          <w:bCs/>
          <w:spacing w:val="-4"/>
          <w:sz w:val="28"/>
          <w:szCs w:val="28"/>
        </w:rPr>
        <w:t>签订合同</w:t>
      </w:r>
    </w:p>
    <w:p w14:paraId="6018F6EE">
      <w:pPr>
        <w:pStyle w:val="3"/>
        <w:spacing w:line="443" w:lineRule="auto"/>
      </w:pPr>
    </w:p>
    <w:p w14:paraId="07ABDD1F">
      <w:pPr>
        <w:spacing w:before="65" w:line="379" w:lineRule="auto"/>
        <w:ind w:right="56" w:firstLine="425"/>
        <w:rPr>
          <w:rFonts w:ascii="宋体" w:hAnsi="宋体" w:eastAsia="宋体" w:cs="宋体"/>
          <w:sz w:val="20"/>
          <w:szCs w:val="20"/>
        </w:rPr>
      </w:pPr>
      <w:r>
        <w:rPr>
          <w:rFonts w:ascii="宋体" w:hAnsi="宋体" w:eastAsia="宋体" w:cs="宋体"/>
          <w:spacing w:val="9"/>
          <w:sz w:val="20"/>
          <w:szCs w:val="20"/>
        </w:rPr>
        <w:t>7.4.1 采购人和中标人应当自成交通知书发出之日起</w:t>
      </w:r>
      <w:r>
        <w:rPr>
          <w:rFonts w:ascii="宋体" w:hAnsi="宋体" w:eastAsia="宋体" w:cs="宋体"/>
          <w:spacing w:val="-31"/>
          <w:sz w:val="20"/>
          <w:szCs w:val="20"/>
        </w:rPr>
        <w:t xml:space="preserve"> </w:t>
      </w:r>
      <w:r>
        <w:rPr>
          <w:rFonts w:ascii="宋体" w:hAnsi="宋体" w:eastAsia="宋体" w:cs="宋体"/>
          <w:spacing w:val="9"/>
          <w:sz w:val="20"/>
          <w:szCs w:val="20"/>
        </w:rPr>
        <w:t>30 天内，根据磋商文件和中标人的响应文件订立书面合同。中标人无正当理由拒签合同的，采购人取消其中标资格，其磋商保证金不予退还；给采购人造成的损失超过磋商保证金数额的，中标人还应当对超过部分予以赔偿。</w:t>
      </w:r>
    </w:p>
    <w:p w14:paraId="740AA044">
      <w:pPr>
        <w:spacing w:before="106" w:line="369" w:lineRule="auto"/>
        <w:ind w:left="2" w:right="54" w:firstLine="423"/>
        <w:rPr>
          <w:rFonts w:ascii="宋体" w:hAnsi="宋体" w:eastAsia="宋体" w:cs="宋体"/>
          <w:sz w:val="20"/>
          <w:szCs w:val="20"/>
        </w:rPr>
      </w:pPr>
      <w:r>
        <w:rPr>
          <w:rFonts w:ascii="宋体" w:hAnsi="宋体" w:eastAsia="宋体" w:cs="宋体"/>
          <w:spacing w:val="9"/>
          <w:sz w:val="20"/>
          <w:szCs w:val="20"/>
        </w:rPr>
        <w:t>7.4.2 发出成交通知书后，采购人无正当理由拒签合同的</w:t>
      </w:r>
      <w:r>
        <w:rPr>
          <w:rFonts w:ascii="宋体" w:hAnsi="宋体" w:eastAsia="宋体" w:cs="宋体"/>
          <w:spacing w:val="8"/>
          <w:sz w:val="20"/>
          <w:szCs w:val="20"/>
        </w:rPr>
        <w:t>，采购人向中标人退还磋商保证金；给中标人造成损失的，还应当赔偿损失。</w:t>
      </w:r>
    </w:p>
    <w:p w14:paraId="0CC2F215">
      <w:pPr>
        <w:spacing w:before="1" w:line="370" w:lineRule="auto"/>
        <w:ind w:left="2" w:firstLine="423"/>
        <w:rPr>
          <w:rFonts w:ascii="宋体" w:hAnsi="宋体" w:eastAsia="宋体" w:cs="宋体"/>
          <w:sz w:val="20"/>
          <w:szCs w:val="20"/>
        </w:rPr>
      </w:pPr>
      <w:r>
        <w:rPr>
          <w:rFonts w:ascii="宋体" w:hAnsi="宋体" w:eastAsia="宋体" w:cs="宋体"/>
          <w:spacing w:val="10"/>
          <w:sz w:val="20"/>
          <w:szCs w:val="20"/>
        </w:rPr>
        <w:t>7.4.3</w:t>
      </w:r>
      <w:r>
        <w:rPr>
          <w:rFonts w:ascii="宋体" w:hAnsi="宋体" w:eastAsia="宋体" w:cs="宋体"/>
          <w:spacing w:val="-39"/>
          <w:sz w:val="20"/>
          <w:szCs w:val="20"/>
        </w:rPr>
        <w:t xml:space="preserve"> </w:t>
      </w:r>
      <w:r>
        <w:rPr>
          <w:rFonts w:ascii="宋体" w:hAnsi="宋体" w:eastAsia="宋体" w:cs="宋体"/>
          <w:spacing w:val="10"/>
          <w:sz w:val="20"/>
          <w:szCs w:val="20"/>
        </w:rPr>
        <w:t>采购人应当确定排名第一的成交候选人为中标人</w:t>
      </w:r>
      <w:r>
        <w:rPr>
          <w:rFonts w:ascii="宋体" w:hAnsi="宋体" w:eastAsia="宋体" w:cs="宋体"/>
          <w:spacing w:val="9"/>
          <w:sz w:val="20"/>
          <w:szCs w:val="20"/>
        </w:rPr>
        <w:t>。排名第一的成交候选人放弃中标、因不可抗</w:t>
      </w:r>
      <w:r>
        <w:rPr>
          <w:rFonts w:ascii="宋体" w:hAnsi="宋体" w:eastAsia="宋体" w:cs="宋体"/>
          <w:spacing w:val="6"/>
          <w:sz w:val="20"/>
          <w:szCs w:val="20"/>
        </w:rPr>
        <w:t>力不能履行合同、不按照磋商文件要求提交履约保证金，或者被查实存在影响中标结果的违法行为等情形，</w:t>
      </w:r>
      <w:r>
        <w:rPr>
          <w:rFonts w:ascii="宋体" w:hAnsi="宋体" w:eastAsia="宋体" w:cs="宋体"/>
          <w:spacing w:val="9"/>
          <w:sz w:val="20"/>
          <w:szCs w:val="20"/>
        </w:rPr>
        <w:t>不符合中标条件的，采购人可以按照磋商小组提出的成交候选人名单排序依次确定其他成交候选人为中标</w:t>
      </w:r>
      <w:r>
        <w:rPr>
          <w:rFonts w:ascii="宋体" w:hAnsi="宋体" w:eastAsia="宋体" w:cs="宋体"/>
          <w:spacing w:val="7"/>
          <w:sz w:val="20"/>
          <w:szCs w:val="20"/>
        </w:rPr>
        <w:t>人，也可以重新招标。</w:t>
      </w:r>
    </w:p>
    <w:p w14:paraId="5247870A">
      <w:pPr>
        <w:spacing w:before="165" w:line="225" w:lineRule="auto"/>
        <w:ind w:left="6"/>
        <w:outlineLvl w:val="1"/>
        <w:rPr>
          <w:rFonts w:ascii="宋体" w:hAnsi="宋体" w:eastAsia="宋体" w:cs="宋体"/>
          <w:sz w:val="31"/>
          <w:szCs w:val="31"/>
        </w:rPr>
      </w:pPr>
      <w:r>
        <w:rPr>
          <w:rFonts w:ascii="宋体" w:hAnsi="宋体" w:eastAsia="宋体" w:cs="宋体"/>
          <w:b/>
          <w:bCs/>
          <w:spacing w:val="6"/>
          <w:sz w:val="31"/>
          <w:szCs w:val="31"/>
        </w:rPr>
        <w:t>8．重新招标和不再招标</w:t>
      </w:r>
    </w:p>
    <w:p w14:paraId="6BCB63B2">
      <w:pPr>
        <w:pStyle w:val="3"/>
        <w:spacing w:line="258" w:lineRule="auto"/>
      </w:pPr>
    </w:p>
    <w:p w14:paraId="71A482EE">
      <w:pPr>
        <w:pStyle w:val="3"/>
        <w:spacing w:line="259" w:lineRule="auto"/>
      </w:pPr>
    </w:p>
    <w:p w14:paraId="1BCECC80">
      <w:pPr>
        <w:spacing w:before="91" w:line="221" w:lineRule="auto"/>
        <w:ind w:left="4"/>
        <w:outlineLvl w:val="2"/>
        <w:rPr>
          <w:rFonts w:ascii="宋体" w:hAnsi="宋体" w:eastAsia="宋体" w:cs="宋体"/>
          <w:sz w:val="28"/>
          <w:szCs w:val="28"/>
        </w:rPr>
      </w:pPr>
      <w:r>
        <w:rPr>
          <w:rFonts w:ascii="宋体" w:hAnsi="宋体" w:eastAsia="宋体" w:cs="宋体"/>
          <w:b/>
          <w:bCs/>
          <w:spacing w:val="-4"/>
          <w:sz w:val="28"/>
          <w:szCs w:val="28"/>
        </w:rPr>
        <w:t>8.1</w:t>
      </w:r>
      <w:r>
        <w:rPr>
          <w:rFonts w:ascii="宋体" w:hAnsi="宋体" w:eastAsia="宋体" w:cs="宋体"/>
          <w:spacing w:val="-4"/>
          <w:sz w:val="28"/>
          <w:szCs w:val="28"/>
        </w:rPr>
        <w:t xml:space="preserve"> </w:t>
      </w:r>
      <w:r>
        <w:rPr>
          <w:rFonts w:ascii="宋体" w:hAnsi="宋体" w:eastAsia="宋体" w:cs="宋体"/>
          <w:b/>
          <w:bCs/>
          <w:spacing w:val="-4"/>
          <w:sz w:val="28"/>
          <w:szCs w:val="28"/>
        </w:rPr>
        <w:t>重新招标</w:t>
      </w:r>
    </w:p>
    <w:p w14:paraId="7ACFA157">
      <w:pPr>
        <w:pStyle w:val="3"/>
        <w:spacing w:line="446" w:lineRule="auto"/>
      </w:pPr>
    </w:p>
    <w:p w14:paraId="0A9D9A33">
      <w:pPr>
        <w:spacing w:before="65" w:line="227" w:lineRule="auto"/>
        <w:ind w:left="421"/>
        <w:rPr>
          <w:rFonts w:ascii="宋体" w:hAnsi="宋体" w:eastAsia="宋体" w:cs="宋体"/>
          <w:sz w:val="20"/>
          <w:szCs w:val="20"/>
        </w:rPr>
      </w:pPr>
      <w:r>
        <w:rPr>
          <w:rFonts w:ascii="宋体" w:hAnsi="宋体" w:eastAsia="宋体" w:cs="宋体"/>
          <w:spacing w:val="8"/>
          <w:sz w:val="20"/>
          <w:szCs w:val="20"/>
        </w:rPr>
        <w:t>有下列情形之一的，采购人将重新招标：</w:t>
      </w:r>
    </w:p>
    <w:p w14:paraId="52957965">
      <w:pPr>
        <w:spacing w:before="162" w:line="228" w:lineRule="auto"/>
        <w:ind w:left="457"/>
        <w:rPr>
          <w:rFonts w:ascii="宋体" w:hAnsi="宋体" w:eastAsia="宋体" w:cs="宋体"/>
          <w:sz w:val="20"/>
          <w:szCs w:val="20"/>
        </w:rPr>
      </w:pPr>
      <w:r>
        <w:rPr>
          <w:rFonts w:ascii="宋体" w:hAnsi="宋体" w:eastAsia="宋体" w:cs="宋体"/>
          <w:spacing w:val="3"/>
          <w:sz w:val="20"/>
          <w:szCs w:val="20"/>
        </w:rPr>
        <w:t>(l）投标截止时间止，</w:t>
      </w:r>
      <w:r>
        <w:rPr>
          <w:rFonts w:ascii="宋体" w:hAnsi="宋体" w:eastAsia="宋体" w:cs="宋体"/>
          <w:spacing w:val="-46"/>
          <w:sz w:val="20"/>
          <w:szCs w:val="20"/>
        </w:rPr>
        <w:t xml:space="preserve"> </w:t>
      </w:r>
      <w:r>
        <w:rPr>
          <w:rFonts w:ascii="宋体" w:hAnsi="宋体" w:eastAsia="宋体" w:cs="宋体"/>
          <w:spacing w:val="3"/>
          <w:sz w:val="20"/>
          <w:szCs w:val="20"/>
        </w:rPr>
        <w:t>申请人少于</w:t>
      </w:r>
      <w:r>
        <w:rPr>
          <w:rFonts w:ascii="宋体" w:hAnsi="宋体" w:eastAsia="宋体" w:cs="宋体"/>
          <w:spacing w:val="-33"/>
          <w:sz w:val="20"/>
          <w:szCs w:val="20"/>
        </w:rPr>
        <w:t xml:space="preserve"> </w:t>
      </w:r>
      <w:r>
        <w:rPr>
          <w:rFonts w:ascii="宋体" w:hAnsi="宋体" w:eastAsia="宋体" w:cs="宋体"/>
          <w:spacing w:val="3"/>
          <w:sz w:val="20"/>
          <w:szCs w:val="20"/>
        </w:rPr>
        <w:t>3 个的；</w:t>
      </w:r>
    </w:p>
    <w:p w14:paraId="214067DC">
      <w:pPr>
        <w:spacing w:before="161" w:line="226" w:lineRule="auto"/>
        <w:ind w:left="457"/>
        <w:rPr>
          <w:rFonts w:ascii="宋体" w:hAnsi="宋体" w:eastAsia="宋体" w:cs="宋体"/>
          <w:sz w:val="20"/>
          <w:szCs w:val="20"/>
        </w:rPr>
      </w:pPr>
      <w:r>
        <w:rPr>
          <w:rFonts w:ascii="宋体" w:hAnsi="宋体" w:eastAsia="宋体" w:cs="宋体"/>
          <w:spacing w:val="4"/>
          <w:sz w:val="20"/>
          <w:szCs w:val="20"/>
        </w:rPr>
        <w:t>(2）二次报价申请人少于</w:t>
      </w:r>
      <w:r>
        <w:rPr>
          <w:rFonts w:ascii="宋体" w:hAnsi="宋体" w:eastAsia="宋体" w:cs="宋体"/>
          <w:spacing w:val="-32"/>
          <w:sz w:val="20"/>
          <w:szCs w:val="20"/>
        </w:rPr>
        <w:t xml:space="preserve"> </w:t>
      </w:r>
      <w:r>
        <w:rPr>
          <w:rFonts w:ascii="宋体" w:hAnsi="宋体" w:eastAsia="宋体" w:cs="宋体"/>
          <w:spacing w:val="4"/>
          <w:sz w:val="20"/>
          <w:szCs w:val="20"/>
        </w:rPr>
        <w:t>3</w:t>
      </w:r>
      <w:r>
        <w:rPr>
          <w:rFonts w:ascii="宋体" w:hAnsi="宋体" w:eastAsia="宋体" w:cs="宋体"/>
          <w:spacing w:val="-41"/>
          <w:sz w:val="20"/>
          <w:szCs w:val="20"/>
        </w:rPr>
        <w:t xml:space="preserve"> </w:t>
      </w:r>
      <w:r>
        <w:rPr>
          <w:rFonts w:ascii="宋体" w:hAnsi="宋体" w:eastAsia="宋体" w:cs="宋体"/>
          <w:spacing w:val="4"/>
          <w:sz w:val="20"/>
          <w:szCs w:val="20"/>
        </w:rPr>
        <w:t>个的；</w:t>
      </w:r>
    </w:p>
    <w:p w14:paraId="2D0E637F">
      <w:pPr>
        <w:spacing w:before="165" w:line="228" w:lineRule="auto"/>
        <w:ind w:left="430"/>
        <w:rPr>
          <w:rFonts w:ascii="宋体" w:hAnsi="宋体" w:eastAsia="宋体" w:cs="宋体"/>
          <w:sz w:val="20"/>
          <w:szCs w:val="20"/>
        </w:rPr>
      </w:pPr>
      <w:r>
        <w:rPr>
          <w:rFonts w:ascii="宋体" w:hAnsi="宋体" w:eastAsia="宋体" w:cs="宋体"/>
          <w:spacing w:val="8"/>
          <w:sz w:val="20"/>
          <w:szCs w:val="20"/>
        </w:rPr>
        <w:t>（3）经磋商小组评审后否决所有投标的；</w:t>
      </w:r>
    </w:p>
    <w:p w14:paraId="29AC6F39">
      <w:pPr>
        <w:spacing w:before="162" w:line="227" w:lineRule="auto"/>
        <w:ind w:left="430"/>
        <w:rPr>
          <w:rFonts w:ascii="宋体" w:hAnsi="宋体" w:eastAsia="宋体" w:cs="宋体"/>
          <w:sz w:val="20"/>
          <w:szCs w:val="20"/>
        </w:rPr>
      </w:pPr>
      <w:r>
        <w:rPr>
          <w:rFonts w:ascii="宋体" w:hAnsi="宋体" w:eastAsia="宋体" w:cs="宋体"/>
          <w:spacing w:val="9"/>
          <w:sz w:val="20"/>
          <w:szCs w:val="20"/>
        </w:rPr>
        <w:t>（4）出现《中华人民共和国政府采购法》第三十六条中的</w:t>
      </w:r>
      <w:r>
        <w:rPr>
          <w:rFonts w:ascii="宋体" w:hAnsi="宋体" w:eastAsia="宋体" w:cs="宋体"/>
          <w:spacing w:val="8"/>
          <w:sz w:val="20"/>
          <w:szCs w:val="20"/>
        </w:rPr>
        <w:t>情形的。</w:t>
      </w:r>
    </w:p>
    <w:p w14:paraId="42F39CFC">
      <w:pPr>
        <w:pStyle w:val="3"/>
        <w:spacing w:line="359" w:lineRule="auto"/>
      </w:pPr>
    </w:p>
    <w:p w14:paraId="63AC1567">
      <w:pPr>
        <w:spacing w:before="91" w:line="221" w:lineRule="auto"/>
        <w:ind w:left="4"/>
        <w:outlineLvl w:val="2"/>
        <w:rPr>
          <w:rFonts w:ascii="宋体" w:hAnsi="宋体" w:eastAsia="宋体" w:cs="宋体"/>
          <w:sz w:val="28"/>
          <w:szCs w:val="28"/>
        </w:rPr>
      </w:pPr>
      <w:r>
        <w:rPr>
          <w:rFonts w:ascii="宋体" w:hAnsi="宋体" w:eastAsia="宋体" w:cs="宋体"/>
          <w:b/>
          <w:bCs/>
          <w:spacing w:val="-6"/>
          <w:sz w:val="28"/>
          <w:szCs w:val="28"/>
        </w:rPr>
        <w:t>8.2</w:t>
      </w:r>
      <w:r>
        <w:rPr>
          <w:rFonts w:ascii="宋体" w:hAnsi="宋体" w:eastAsia="宋体" w:cs="宋体"/>
          <w:spacing w:val="15"/>
          <w:sz w:val="28"/>
          <w:szCs w:val="28"/>
        </w:rPr>
        <w:t xml:space="preserve"> </w:t>
      </w:r>
      <w:r>
        <w:rPr>
          <w:rFonts w:ascii="宋体" w:hAnsi="宋体" w:eastAsia="宋体" w:cs="宋体"/>
          <w:b/>
          <w:bCs/>
          <w:spacing w:val="-6"/>
          <w:sz w:val="28"/>
          <w:szCs w:val="28"/>
        </w:rPr>
        <w:t>不再招标</w:t>
      </w:r>
    </w:p>
    <w:p w14:paraId="3AFED760">
      <w:pPr>
        <w:pStyle w:val="3"/>
        <w:spacing w:line="446" w:lineRule="auto"/>
      </w:pPr>
    </w:p>
    <w:p w14:paraId="0BD3221D">
      <w:pPr>
        <w:spacing w:before="66" w:line="378" w:lineRule="auto"/>
        <w:ind w:right="54" w:firstLine="421"/>
        <w:rPr>
          <w:rFonts w:ascii="宋体" w:hAnsi="宋体" w:eastAsia="宋体" w:cs="宋体"/>
          <w:sz w:val="20"/>
          <w:szCs w:val="20"/>
        </w:rPr>
      </w:pPr>
      <w:r>
        <w:rPr>
          <w:rFonts w:ascii="宋体" w:hAnsi="宋体" w:eastAsia="宋体" w:cs="宋体"/>
          <w:spacing w:val="8"/>
          <w:sz w:val="20"/>
          <w:szCs w:val="20"/>
        </w:rPr>
        <w:t>重新招标后申请人仍少于</w:t>
      </w:r>
      <w:r>
        <w:rPr>
          <w:rFonts w:ascii="宋体" w:hAnsi="宋体" w:eastAsia="宋体" w:cs="宋体"/>
          <w:spacing w:val="-33"/>
          <w:sz w:val="20"/>
          <w:szCs w:val="20"/>
        </w:rPr>
        <w:t xml:space="preserve"> </w:t>
      </w:r>
      <w:r>
        <w:rPr>
          <w:rFonts w:ascii="宋体" w:hAnsi="宋体" w:eastAsia="宋体" w:cs="宋体"/>
          <w:spacing w:val="8"/>
          <w:sz w:val="20"/>
          <w:szCs w:val="20"/>
        </w:rPr>
        <w:t>3 个或者所有投标被否决的，属</w:t>
      </w:r>
      <w:r>
        <w:rPr>
          <w:rFonts w:ascii="宋体" w:hAnsi="宋体" w:eastAsia="宋体" w:cs="宋体"/>
          <w:spacing w:val="7"/>
          <w:sz w:val="20"/>
          <w:szCs w:val="20"/>
        </w:rPr>
        <w:t>于必须审批或核准的工程建设项目，经原审</w:t>
      </w:r>
      <w:r>
        <w:rPr>
          <w:rFonts w:ascii="宋体" w:hAnsi="宋体" w:eastAsia="宋体" w:cs="宋体"/>
          <w:spacing w:val="8"/>
          <w:sz w:val="20"/>
          <w:szCs w:val="20"/>
        </w:rPr>
        <w:t>批或核准部门批准后不再进行招标。</w:t>
      </w:r>
    </w:p>
    <w:p w14:paraId="0F5D3E84">
      <w:pPr>
        <w:spacing w:line="378" w:lineRule="auto"/>
        <w:rPr>
          <w:rFonts w:ascii="宋体" w:hAnsi="宋体" w:eastAsia="宋体" w:cs="宋体"/>
          <w:sz w:val="20"/>
          <w:szCs w:val="20"/>
        </w:rPr>
        <w:sectPr>
          <w:footerReference r:id="rId23" w:type="default"/>
          <w:pgSz w:w="11906" w:h="16839"/>
          <w:pgMar w:top="1119" w:right="1080" w:bottom="1038" w:left="1140" w:header="0" w:footer="787" w:gutter="0"/>
          <w:cols w:space="720" w:num="1"/>
        </w:sectPr>
      </w:pPr>
    </w:p>
    <w:p w14:paraId="2782373A">
      <w:pPr>
        <w:spacing w:before="63" w:line="225" w:lineRule="auto"/>
        <w:ind w:left="6"/>
        <w:outlineLvl w:val="1"/>
        <w:rPr>
          <w:rFonts w:ascii="宋体" w:hAnsi="宋体" w:eastAsia="宋体" w:cs="宋体"/>
          <w:sz w:val="31"/>
          <w:szCs w:val="31"/>
        </w:rPr>
      </w:pPr>
      <w:bookmarkStart w:id="8" w:name="bookmark57"/>
      <w:bookmarkEnd w:id="8"/>
      <w:r>
        <w:rPr>
          <w:rFonts w:ascii="宋体" w:hAnsi="宋体" w:eastAsia="宋体" w:cs="宋体"/>
          <w:b/>
          <w:bCs/>
          <w:spacing w:val="5"/>
          <w:sz w:val="31"/>
          <w:szCs w:val="31"/>
        </w:rPr>
        <w:t>9．纪律和监督</w:t>
      </w:r>
    </w:p>
    <w:p w14:paraId="0F6A0AE2">
      <w:pPr>
        <w:pStyle w:val="3"/>
        <w:spacing w:line="258" w:lineRule="auto"/>
      </w:pPr>
    </w:p>
    <w:p w14:paraId="2D06A3E2">
      <w:pPr>
        <w:pStyle w:val="3"/>
        <w:spacing w:line="258" w:lineRule="auto"/>
      </w:pPr>
    </w:p>
    <w:p w14:paraId="56054518">
      <w:pPr>
        <w:spacing w:before="91" w:line="219" w:lineRule="auto"/>
        <w:ind w:left="4"/>
        <w:outlineLvl w:val="2"/>
        <w:rPr>
          <w:rFonts w:ascii="宋体" w:hAnsi="宋体" w:eastAsia="宋体" w:cs="宋体"/>
          <w:sz w:val="28"/>
          <w:szCs w:val="28"/>
        </w:rPr>
      </w:pPr>
      <w:r>
        <w:rPr>
          <w:rFonts w:ascii="宋体" w:hAnsi="宋体" w:eastAsia="宋体" w:cs="宋体"/>
          <w:b/>
          <w:bCs/>
          <w:spacing w:val="-3"/>
          <w:sz w:val="28"/>
          <w:szCs w:val="28"/>
        </w:rPr>
        <w:t>9.1</w:t>
      </w:r>
      <w:r>
        <w:rPr>
          <w:rFonts w:ascii="宋体" w:hAnsi="宋体" w:eastAsia="宋体" w:cs="宋体"/>
          <w:spacing w:val="-3"/>
          <w:sz w:val="28"/>
          <w:szCs w:val="28"/>
        </w:rPr>
        <w:t xml:space="preserve"> </w:t>
      </w:r>
      <w:r>
        <w:rPr>
          <w:rFonts w:ascii="宋体" w:hAnsi="宋体" w:eastAsia="宋体" w:cs="宋体"/>
          <w:b/>
          <w:bCs/>
          <w:spacing w:val="-3"/>
          <w:sz w:val="28"/>
          <w:szCs w:val="28"/>
        </w:rPr>
        <w:t>对采购人的纪律要求</w:t>
      </w:r>
    </w:p>
    <w:p w14:paraId="2A054341">
      <w:pPr>
        <w:pStyle w:val="3"/>
        <w:spacing w:line="449" w:lineRule="auto"/>
      </w:pPr>
    </w:p>
    <w:p w14:paraId="1DCBCCAE">
      <w:pPr>
        <w:spacing w:before="65" w:line="380" w:lineRule="auto"/>
        <w:ind w:left="3" w:right="2" w:firstLine="416"/>
        <w:rPr>
          <w:rFonts w:ascii="宋体" w:hAnsi="宋体" w:eastAsia="宋体" w:cs="宋体"/>
          <w:sz w:val="20"/>
          <w:szCs w:val="20"/>
        </w:rPr>
      </w:pPr>
      <w:r>
        <w:rPr>
          <w:rFonts w:ascii="宋体" w:hAnsi="宋体" w:eastAsia="宋体" w:cs="宋体"/>
          <w:spacing w:val="9"/>
          <w:sz w:val="20"/>
          <w:szCs w:val="20"/>
        </w:rPr>
        <w:t>采购人不得泄漏磋商活动中应当保密的情况和资料，不得与申请人串通损害国家利益、社会公共利益</w:t>
      </w:r>
      <w:r>
        <w:rPr>
          <w:rFonts w:ascii="宋体" w:hAnsi="宋体" w:eastAsia="宋体" w:cs="宋体"/>
          <w:spacing w:val="7"/>
          <w:sz w:val="20"/>
          <w:szCs w:val="20"/>
        </w:rPr>
        <w:t>或者他人合法权益。</w:t>
      </w:r>
    </w:p>
    <w:p w14:paraId="6367361D">
      <w:pPr>
        <w:spacing w:before="283" w:line="220" w:lineRule="auto"/>
        <w:ind w:left="4"/>
        <w:outlineLvl w:val="2"/>
        <w:rPr>
          <w:rFonts w:ascii="宋体" w:hAnsi="宋体" w:eastAsia="宋体" w:cs="宋体"/>
          <w:sz w:val="28"/>
          <w:szCs w:val="28"/>
        </w:rPr>
      </w:pPr>
      <w:r>
        <w:rPr>
          <w:rFonts w:ascii="宋体" w:hAnsi="宋体" w:eastAsia="宋体" w:cs="宋体"/>
          <w:b/>
          <w:bCs/>
          <w:spacing w:val="-3"/>
          <w:sz w:val="28"/>
          <w:szCs w:val="28"/>
        </w:rPr>
        <w:t>9.2</w:t>
      </w:r>
      <w:r>
        <w:rPr>
          <w:rFonts w:ascii="宋体" w:hAnsi="宋体" w:eastAsia="宋体" w:cs="宋体"/>
          <w:spacing w:val="-3"/>
          <w:sz w:val="28"/>
          <w:szCs w:val="28"/>
        </w:rPr>
        <w:t xml:space="preserve"> </w:t>
      </w:r>
      <w:r>
        <w:rPr>
          <w:rFonts w:ascii="宋体" w:hAnsi="宋体" w:eastAsia="宋体" w:cs="宋体"/>
          <w:b/>
          <w:bCs/>
          <w:spacing w:val="-3"/>
          <w:sz w:val="28"/>
          <w:szCs w:val="28"/>
        </w:rPr>
        <w:t>对申请人的纪律要求</w:t>
      </w:r>
    </w:p>
    <w:p w14:paraId="480F4BAD">
      <w:pPr>
        <w:pStyle w:val="3"/>
        <w:spacing w:line="446" w:lineRule="auto"/>
      </w:pPr>
    </w:p>
    <w:p w14:paraId="0551251E">
      <w:pPr>
        <w:spacing w:before="65" w:line="378" w:lineRule="auto"/>
        <w:ind w:left="1" w:firstLine="446"/>
        <w:rPr>
          <w:rFonts w:ascii="宋体" w:hAnsi="宋体" w:eastAsia="宋体" w:cs="宋体"/>
          <w:sz w:val="20"/>
          <w:szCs w:val="20"/>
        </w:rPr>
      </w:pPr>
      <w:r>
        <w:rPr>
          <w:rFonts w:ascii="宋体" w:hAnsi="宋体" w:eastAsia="宋体" w:cs="宋体"/>
          <w:spacing w:val="9"/>
          <w:sz w:val="20"/>
          <w:szCs w:val="20"/>
        </w:rPr>
        <w:t>申请人不得相互串通投标或者与采购人串通投标，不得向采购人或者</w:t>
      </w:r>
      <w:r>
        <w:rPr>
          <w:rFonts w:ascii="宋体" w:hAnsi="宋体" w:eastAsia="宋体" w:cs="宋体"/>
          <w:spacing w:val="8"/>
          <w:sz w:val="20"/>
          <w:szCs w:val="20"/>
        </w:rPr>
        <w:t>磋商小组成员行贿谋取中标，不得以他人名义投标或者以其他方式弄虚作假骗取中标；</w:t>
      </w:r>
      <w:r>
        <w:rPr>
          <w:rFonts w:ascii="宋体" w:hAnsi="宋体" w:eastAsia="宋体" w:cs="宋体"/>
          <w:spacing w:val="-53"/>
          <w:sz w:val="20"/>
          <w:szCs w:val="20"/>
        </w:rPr>
        <w:t xml:space="preserve"> </w:t>
      </w:r>
      <w:r>
        <w:rPr>
          <w:rFonts w:ascii="宋体" w:hAnsi="宋体" w:eastAsia="宋体" w:cs="宋体"/>
          <w:spacing w:val="8"/>
          <w:sz w:val="20"/>
          <w:szCs w:val="20"/>
        </w:rPr>
        <w:t>申请人不得以任何方式干扰、影响评审工作工作。</w:t>
      </w:r>
    </w:p>
    <w:p w14:paraId="486BD658">
      <w:pPr>
        <w:spacing w:before="288" w:line="220" w:lineRule="auto"/>
        <w:ind w:left="4"/>
        <w:outlineLvl w:val="2"/>
        <w:rPr>
          <w:rFonts w:ascii="宋体" w:hAnsi="宋体" w:eastAsia="宋体" w:cs="宋体"/>
          <w:sz w:val="28"/>
          <w:szCs w:val="28"/>
        </w:rPr>
      </w:pPr>
      <w:r>
        <w:rPr>
          <w:rFonts w:ascii="宋体" w:hAnsi="宋体" w:eastAsia="宋体" w:cs="宋体"/>
          <w:b/>
          <w:bCs/>
          <w:spacing w:val="-3"/>
          <w:sz w:val="28"/>
          <w:szCs w:val="28"/>
        </w:rPr>
        <w:t>9.3</w:t>
      </w:r>
      <w:r>
        <w:rPr>
          <w:rFonts w:ascii="宋体" w:hAnsi="宋体" w:eastAsia="宋体" w:cs="宋体"/>
          <w:spacing w:val="-3"/>
          <w:sz w:val="28"/>
          <w:szCs w:val="28"/>
        </w:rPr>
        <w:t xml:space="preserve"> </w:t>
      </w:r>
      <w:r>
        <w:rPr>
          <w:rFonts w:ascii="宋体" w:hAnsi="宋体" w:eastAsia="宋体" w:cs="宋体"/>
          <w:b/>
          <w:bCs/>
          <w:spacing w:val="-3"/>
          <w:sz w:val="28"/>
          <w:szCs w:val="28"/>
        </w:rPr>
        <w:t>对磋商小组成员的纪律要求</w:t>
      </w:r>
    </w:p>
    <w:p w14:paraId="42A20F2C">
      <w:pPr>
        <w:pStyle w:val="3"/>
        <w:spacing w:line="448" w:lineRule="auto"/>
      </w:pPr>
    </w:p>
    <w:p w14:paraId="722B5E0F">
      <w:pPr>
        <w:spacing w:before="66" w:line="378" w:lineRule="auto"/>
        <w:ind w:firstLine="420"/>
        <w:jc w:val="both"/>
        <w:rPr>
          <w:rFonts w:ascii="宋体" w:hAnsi="宋体" w:eastAsia="宋体" w:cs="宋体"/>
          <w:sz w:val="20"/>
          <w:szCs w:val="20"/>
        </w:rPr>
      </w:pPr>
      <w:r>
        <w:rPr>
          <w:rFonts w:ascii="宋体" w:hAnsi="宋体" w:eastAsia="宋体" w:cs="宋体"/>
          <w:spacing w:val="9"/>
          <w:sz w:val="20"/>
          <w:szCs w:val="20"/>
        </w:rPr>
        <w:t>磋商小组成员不得收受他人的财物或者其他好处，不得向他人透漏对响应文件的评审和比较、成交候选人的推荐情况以及评审工作有关的其他情况。在评审工作活动中，磋商小组成员不得擅离职守，影响评审工作程序正常进行，不得使用第三章“评审办法</w:t>
      </w:r>
      <w:r>
        <w:rPr>
          <w:rFonts w:ascii="宋体" w:hAnsi="宋体" w:eastAsia="宋体" w:cs="宋体"/>
          <w:spacing w:val="-70"/>
          <w:sz w:val="20"/>
          <w:szCs w:val="20"/>
        </w:rPr>
        <w:t xml:space="preserve"> </w:t>
      </w:r>
      <w:r>
        <w:rPr>
          <w:rFonts w:ascii="宋体" w:hAnsi="宋体" w:eastAsia="宋体" w:cs="宋体"/>
          <w:spacing w:val="9"/>
          <w:sz w:val="20"/>
          <w:szCs w:val="20"/>
        </w:rPr>
        <w:t>”没有规定的评审因素和标</w:t>
      </w:r>
      <w:r>
        <w:rPr>
          <w:rFonts w:ascii="宋体" w:hAnsi="宋体" w:eastAsia="宋体" w:cs="宋体"/>
          <w:spacing w:val="8"/>
          <w:sz w:val="20"/>
          <w:szCs w:val="20"/>
        </w:rPr>
        <w:t>准进行评审工作。</w:t>
      </w:r>
    </w:p>
    <w:p w14:paraId="6E8D0D45">
      <w:pPr>
        <w:spacing w:before="285" w:line="220" w:lineRule="auto"/>
        <w:ind w:left="4"/>
        <w:outlineLvl w:val="2"/>
        <w:rPr>
          <w:rFonts w:ascii="宋体" w:hAnsi="宋体" w:eastAsia="宋体" w:cs="宋体"/>
          <w:sz w:val="28"/>
          <w:szCs w:val="28"/>
        </w:rPr>
      </w:pPr>
      <w:r>
        <w:rPr>
          <w:rFonts w:ascii="宋体" w:hAnsi="宋体" w:eastAsia="宋体" w:cs="宋体"/>
          <w:b/>
          <w:bCs/>
          <w:spacing w:val="-3"/>
          <w:sz w:val="28"/>
          <w:szCs w:val="28"/>
        </w:rPr>
        <w:t>9.4</w:t>
      </w:r>
      <w:r>
        <w:rPr>
          <w:rFonts w:ascii="宋体" w:hAnsi="宋体" w:eastAsia="宋体" w:cs="宋体"/>
          <w:spacing w:val="-3"/>
          <w:sz w:val="28"/>
          <w:szCs w:val="28"/>
        </w:rPr>
        <w:t xml:space="preserve"> </w:t>
      </w:r>
      <w:r>
        <w:rPr>
          <w:rFonts w:ascii="宋体" w:hAnsi="宋体" w:eastAsia="宋体" w:cs="宋体"/>
          <w:b/>
          <w:bCs/>
          <w:spacing w:val="-3"/>
          <w:sz w:val="28"/>
          <w:szCs w:val="28"/>
        </w:rPr>
        <w:t>对与评审活动有关的工作人员的纪律要求</w:t>
      </w:r>
    </w:p>
    <w:p w14:paraId="726598DF">
      <w:pPr>
        <w:pStyle w:val="3"/>
        <w:spacing w:line="446" w:lineRule="auto"/>
      </w:pPr>
    </w:p>
    <w:p w14:paraId="25A0AC27">
      <w:pPr>
        <w:spacing w:before="66" w:line="379" w:lineRule="auto"/>
        <w:ind w:left="4" w:right="2" w:firstLine="420"/>
        <w:jc w:val="both"/>
        <w:rPr>
          <w:rFonts w:ascii="宋体" w:hAnsi="宋体" w:eastAsia="宋体" w:cs="宋体"/>
          <w:sz w:val="20"/>
          <w:szCs w:val="20"/>
        </w:rPr>
      </w:pPr>
      <w:r>
        <w:rPr>
          <w:rFonts w:ascii="宋体" w:hAnsi="宋体" w:eastAsia="宋体" w:cs="宋体"/>
          <w:spacing w:val="9"/>
          <w:sz w:val="20"/>
          <w:szCs w:val="20"/>
        </w:rPr>
        <w:t>与评审活动有关的工作人员不得收受他人的财物或者其他好处，不得向他人透漏对响应文件的评审和比较、成交候选人的推荐情况以及评审工作有关的其他情况。在评审活动中，与评审活动有关的工作人员</w:t>
      </w:r>
      <w:r>
        <w:rPr>
          <w:rFonts w:ascii="宋体" w:hAnsi="宋体" w:eastAsia="宋体" w:cs="宋体"/>
          <w:spacing w:val="8"/>
          <w:sz w:val="20"/>
          <w:szCs w:val="20"/>
        </w:rPr>
        <w:t>不得擅离职守，影响评审工作程序正常进行。</w:t>
      </w:r>
    </w:p>
    <w:p w14:paraId="3906ABF2">
      <w:pPr>
        <w:spacing w:before="286" w:line="221" w:lineRule="auto"/>
        <w:ind w:left="4"/>
        <w:outlineLvl w:val="2"/>
        <w:rPr>
          <w:rFonts w:ascii="宋体" w:hAnsi="宋体" w:eastAsia="宋体" w:cs="宋体"/>
          <w:sz w:val="28"/>
          <w:szCs w:val="28"/>
        </w:rPr>
      </w:pPr>
      <w:r>
        <w:rPr>
          <w:rFonts w:ascii="宋体" w:hAnsi="宋体" w:eastAsia="宋体" w:cs="宋体"/>
          <w:b/>
          <w:bCs/>
          <w:spacing w:val="-7"/>
          <w:sz w:val="28"/>
          <w:szCs w:val="28"/>
        </w:rPr>
        <w:t>9.5</w:t>
      </w:r>
      <w:r>
        <w:rPr>
          <w:rFonts w:ascii="宋体" w:hAnsi="宋体" w:eastAsia="宋体" w:cs="宋体"/>
          <w:spacing w:val="13"/>
          <w:sz w:val="28"/>
          <w:szCs w:val="28"/>
        </w:rPr>
        <w:t xml:space="preserve"> </w:t>
      </w:r>
      <w:r>
        <w:rPr>
          <w:rFonts w:ascii="宋体" w:hAnsi="宋体" w:eastAsia="宋体" w:cs="宋体"/>
          <w:b/>
          <w:bCs/>
          <w:spacing w:val="-7"/>
          <w:sz w:val="28"/>
          <w:szCs w:val="28"/>
        </w:rPr>
        <w:t>质疑</w:t>
      </w:r>
    </w:p>
    <w:p w14:paraId="086261DC">
      <w:pPr>
        <w:pStyle w:val="3"/>
        <w:spacing w:line="447" w:lineRule="auto"/>
      </w:pPr>
    </w:p>
    <w:p w14:paraId="29955E23">
      <w:pPr>
        <w:spacing w:before="66" w:line="377" w:lineRule="auto"/>
        <w:ind w:left="1" w:right="2" w:firstLine="419"/>
        <w:jc w:val="both"/>
        <w:rPr>
          <w:rFonts w:ascii="宋体" w:hAnsi="宋体" w:eastAsia="宋体" w:cs="宋体"/>
          <w:sz w:val="20"/>
          <w:szCs w:val="20"/>
        </w:rPr>
      </w:pPr>
      <w:r>
        <w:rPr>
          <w:rFonts w:ascii="宋体" w:hAnsi="宋体" w:eastAsia="宋体" w:cs="宋体"/>
          <w:spacing w:val="9"/>
          <w:sz w:val="20"/>
          <w:szCs w:val="20"/>
        </w:rPr>
        <w:t>供应商对政府采购活动事项有疑问的，可以向采购人提出询问；供应商认为采购文件、采购过程和中标、成交结果使自己的权益受到损害的，可以在知道或者应知其权益受到损害之日起七个工作日内，以书</w:t>
      </w:r>
      <w:r>
        <w:rPr>
          <w:rFonts w:ascii="宋体" w:hAnsi="宋体" w:eastAsia="宋体" w:cs="宋体"/>
          <w:spacing w:val="8"/>
          <w:sz w:val="20"/>
          <w:szCs w:val="20"/>
        </w:rPr>
        <w:t>面形式向采购人提出质疑。</w:t>
      </w:r>
    </w:p>
    <w:p w14:paraId="1EB4D1E5">
      <w:pPr>
        <w:pStyle w:val="3"/>
        <w:spacing w:line="290" w:lineRule="auto"/>
      </w:pPr>
    </w:p>
    <w:p w14:paraId="27D8ED4E">
      <w:pPr>
        <w:pStyle w:val="3"/>
        <w:spacing w:line="290" w:lineRule="auto"/>
      </w:pPr>
    </w:p>
    <w:p w14:paraId="0D798179">
      <w:pPr>
        <w:spacing w:before="101" w:line="225" w:lineRule="auto"/>
        <w:ind w:left="28"/>
        <w:outlineLvl w:val="1"/>
        <w:rPr>
          <w:rFonts w:ascii="宋体" w:hAnsi="宋体" w:eastAsia="宋体" w:cs="宋体"/>
          <w:sz w:val="31"/>
          <w:szCs w:val="31"/>
        </w:rPr>
      </w:pPr>
      <w:r>
        <w:rPr>
          <w:rFonts w:ascii="宋体" w:hAnsi="宋体" w:eastAsia="宋体" w:cs="宋体"/>
          <w:b/>
          <w:bCs/>
          <w:spacing w:val="4"/>
          <w:sz w:val="31"/>
          <w:szCs w:val="31"/>
        </w:rPr>
        <w:t>10、需要补充的其他内容</w:t>
      </w:r>
    </w:p>
    <w:p w14:paraId="640E4AC7">
      <w:pPr>
        <w:pStyle w:val="3"/>
        <w:spacing w:line="256" w:lineRule="auto"/>
      </w:pPr>
    </w:p>
    <w:p w14:paraId="4DD15AA9">
      <w:pPr>
        <w:pStyle w:val="3"/>
        <w:spacing w:line="256" w:lineRule="auto"/>
      </w:pPr>
    </w:p>
    <w:p w14:paraId="202F0CF1">
      <w:pPr>
        <w:spacing w:before="66" w:line="227" w:lineRule="auto"/>
        <w:ind w:left="432"/>
        <w:rPr>
          <w:rFonts w:ascii="宋体" w:hAnsi="宋体" w:eastAsia="宋体" w:cs="宋体"/>
          <w:sz w:val="20"/>
          <w:szCs w:val="20"/>
        </w:rPr>
      </w:pPr>
      <w:r>
        <w:rPr>
          <w:rFonts w:ascii="宋体" w:hAnsi="宋体" w:eastAsia="宋体" w:cs="宋体"/>
          <w:spacing w:val="8"/>
          <w:sz w:val="20"/>
          <w:szCs w:val="20"/>
        </w:rPr>
        <w:t>需要补充的其他内容：见申请人须知前附表。</w:t>
      </w:r>
    </w:p>
    <w:p w14:paraId="049BDC39">
      <w:pPr>
        <w:spacing w:line="227" w:lineRule="auto"/>
        <w:rPr>
          <w:rFonts w:ascii="宋体" w:hAnsi="宋体" w:eastAsia="宋体" w:cs="宋体"/>
          <w:sz w:val="20"/>
          <w:szCs w:val="20"/>
        </w:rPr>
        <w:sectPr>
          <w:footerReference r:id="rId24" w:type="default"/>
          <w:pgSz w:w="11906" w:h="16839"/>
          <w:pgMar w:top="1120" w:right="1134" w:bottom="1038" w:left="1140" w:header="0" w:footer="785" w:gutter="0"/>
          <w:cols w:space="720" w:num="1"/>
        </w:sectPr>
      </w:pPr>
    </w:p>
    <w:p w14:paraId="7E9E9E25">
      <w:pPr>
        <w:spacing w:before="47" w:line="219" w:lineRule="auto"/>
        <w:ind w:left="179"/>
        <w:outlineLvl w:val="1"/>
        <w:rPr>
          <w:rFonts w:ascii="宋体" w:hAnsi="宋体" w:eastAsia="宋体" w:cs="宋体"/>
          <w:sz w:val="24"/>
          <w:szCs w:val="24"/>
        </w:rPr>
      </w:pPr>
      <w:bookmarkStart w:id="9" w:name="bookmark7"/>
      <w:bookmarkEnd w:id="9"/>
      <w:r>
        <w:rPr>
          <w:rFonts w:ascii="宋体" w:hAnsi="宋体" w:eastAsia="宋体" w:cs="宋体"/>
          <w:spacing w:val="-4"/>
          <w:sz w:val="24"/>
          <w:szCs w:val="24"/>
        </w:rPr>
        <w:t>附表一：磋商记录表</w:t>
      </w:r>
    </w:p>
    <w:p w14:paraId="3B73F479">
      <w:pPr>
        <w:spacing w:before="318" w:line="221" w:lineRule="auto"/>
        <w:ind w:left="3324"/>
        <w:rPr>
          <w:rFonts w:ascii="宋体" w:hAnsi="宋体" w:eastAsia="宋体" w:cs="宋体"/>
          <w:sz w:val="28"/>
          <w:szCs w:val="28"/>
        </w:rPr>
      </w:pPr>
      <w:bookmarkStart w:id="10" w:name="bookmark58"/>
      <w:bookmarkEnd w:id="10"/>
      <w:r>
        <w:rPr>
          <w:rFonts w:ascii="宋体" w:hAnsi="宋体" w:eastAsia="宋体" w:cs="宋体"/>
          <w:b/>
          <w:bCs/>
          <w:spacing w:val="-4"/>
          <w:sz w:val="28"/>
          <w:szCs w:val="28"/>
        </w:rPr>
        <w:t>（项目名称）磋商记录表</w:t>
      </w:r>
    </w:p>
    <w:p w14:paraId="65479BE5">
      <w:pPr>
        <w:pStyle w:val="3"/>
        <w:spacing w:line="300" w:lineRule="auto"/>
      </w:pPr>
    </w:p>
    <w:p w14:paraId="0C1688E3">
      <w:pPr>
        <w:spacing w:before="65" w:line="228" w:lineRule="auto"/>
        <w:ind w:left="146"/>
        <w:rPr>
          <w:rFonts w:ascii="宋体" w:hAnsi="宋体" w:eastAsia="宋体" w:cs="宋体"/>
          <w:sz w:val="20"/>
          <w:szCs w:val="20"/>
        </w:rPr>
      </w:pPr>
      <w:r>
        <w:rPr>
          <w:rFonts w:ascii="宋体" w:hAnsi="宋体" w:eastAsia="宋体" w:cs="宋体"/>
          <w:spacing w:val="8"/>
          <w:sz w:val="20"/>
          <w:szCs w:val="20"/>
        </w:rPr>
        <w:t>开启时间：年月日时分</w:t>
      </w:r>
    </w:p>
    <w:p w14:paraId="38CE4F56">
      <w:pPr>
        <w:spacing w:before="152" w:line="228" w:lineRule="auto"/>
        <w:ind w:left="144"/>
        <w:rPr>
          <w:rFonts w:ascii="宋体" w:hAnsi="宋体" w:eastAsia="宋体" w:cs="宋体"/>
          <w:sz w:val="20"/>
          <w:szCs w:val="20"/>
        </w:rPr>
      </w:pPr>
      <w:r>
        <w:rPr>
          <w:rFonts w:ascii="宋体" w:hAnsi="宋体" w:eastAsia="宋体" w:cs="宋体"/>
          <w:spacing w:val="6"/>
          <w:sz w:val="20"/>
          <w:szCs w:val="20"/>
        </w:rPr>
        <w:t>磋商地点：</w:t>
      </w:r>
    </w:p>
    <w:p w14:paraId="02E15B1F">
      <w:pPr>
        <w:spacing w:line="137" w:lineRule="auto"/>
        <w:rPr>
          <w:rFonts w:ascii="Arial"/>
          <w:sz w:val="2"/>
        </w:rPr>
      </w:pPr>
    </w:p>
    <w:tbl>
      <w:tblPr>
        <w:tblStyle w:val="6"/>
        <w:tblW w:w="96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1"/>
        <w:gridCol w:w="922"/>
        <w:gridCol w:w="1139"/>
        <w:gridCol w:w="1135"/>
        <w:gridCol w:w="1175"/>
        <w:gridCol w:w="1366"/>
        <w:gridCol w:w="567"/>
        <w:gridCol w:w="1153"/>
        <w:gridCol w:w="1543"/>
      </w:tblGrid>
      <w:tr w14:paraId="41734F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671" w:type="dxa"/>
            <w:vAlign w:val="top"/>
          </w:tcPr>
          <w:p w14:paraId="0E6958EF">
            <w:pPr>
              <w:pStyle w:val="7"/>
              <w:spacing w:before="171" w:line="229" w:lineRule="auto"/>
              <w:ind w:left="129"/>
            </w:pPr>
            <w:r>
              <w:rPr>
                <w:spacing w:val="5"/>
              </w:rPr>
              <w:t>序号</w:t>
            </w:r>
          </w:p>
        </w:tc>
        <w:tc>
          <w:tcPr>
            <w:tcW w:w="922" w:type="dxa"/>
            <w:vAlign w:val="top"/>
          </w:tcPr>
          <w:p w14:paraId="32BB5F3D">
            <w:pPr>
              <w:pStyle w:val="7"/>
              <w:spacing w:before="170" w:line="228" w:lineRule="auto"/>
              <w:ind w:left="175"/>
            </w:pPr>
            <w:r>
              <w:rPr>
                <w:spacing w:val="-3"/>
              </w:rPr>
              <w:t>申请人</w:t>
            </w:r>
          </w:p>
        </w:tc>
        <w:tc>
          <w:tcPr>
            <w:tcW w:w="1139" w:type="dxa"/>
            <w:vAlign w:val="top"/>
          </w:tcPr>
          <w:p w14:paraId="6C3EBFF5">
            <w:pPr>
              <w:pStyle w:val="7"/>
              <w:spacing w:before="170" w:line="228" w:lineRule="auto"/>
              <w:ind w:left="161"/>
            </w:pPr>
            <w:r>
              <w:rPr>
                <w:spacing w:val="5"/>
              </w:rPr>
              <w:t>资质等级</w:t>
            </w:r>
          </w:p>
        </w:tc>
        <w:tc>
          <w:tcPr>
            <w:tcW w:w="1135" w:type="dxa"/>
            <w:vAlign w:val="top"/>
          </w:tcPr>
          <w:p w14:paraId="18A3850F">
            <w:pPr>
              <w:pStyle w:val="7"/>
              <w:spacing w:before="37" w:line="226" w:lineRule="auto"/>
              <w:ind w:left="150"/>
            </w:pPr>
            <w:r>
              <w:rPr>
                <w:spacing w:val="7"/>
              </w:rPr>
              <w:t>磋商报价</w:t>
            </w:r>
          </w:p>
          <w:p w14:paraId="4BE28621">
            <w:pPr>
              <w:pStyle w:val="7"/>
              <w:spacing w:before="25" w:line="218" w:lineRule="auto"/>
              <w:ind w:left="161"/>
            </w:pPr>
            <w:r>
              <w:rPr>
                <w:spacing w:val="2"/>
              </w:rPr>
              <w:t>（万元）</w:t>
            </w:r>
          </w:p>
        </w:tc>
        <w:tc>
          <w:tcPr>
            <w:tcW w:w="1175" w:type="dxa"/>
            <w:vAlign w:val="top"/>
          </w:tcPr>
          <w:p w14:paraId="7B4B84AF">
            <w:pPr>
              <w:pStyle w:val="7"/>
              <w:spacing w:before="171" w:line="228" w:lineRule="auto"/>
              <w:ind w:left="174"/>
            </w:pPr>
            <w:r>
              <w:rPr>
                <w:spacing w:val="7"/>
              </w:rPr>
              <w:t>质量标准</w:t>
            </w:r>
          </w:p>
        </w:tc>
        <w:tc>
          <w:tcPr>
            <w:tcW w:w="1366" w:type="dxa"/>
            <w:vAlign w:val="top"/>
          </w:tcPr>
          <w:p w14:paraId="11996341">
            <w:pPr>
              <w:pStyle w:val="7"/>
              <w:spacing w:before="171" w:line="228" w:lineRule="auto"/>
              <w:ind w:left="163"/>
            </w:pPr>
            <w:r>
              <w:rPr>
                <w:spacing w:val="8"/>
              </w:rPr>
              <w:t>磋商保证金</w:t>
            </w:r>
          </w:p>
        </w:tc>
        <w:tc>
          <w:tcPr>
            <w:tcW w:w="567" w:type="dxa"/>
            <w:textDirection w:val="tbRlV"/>
            <w:vAlign w:val="top"/>
          </w:tcPr>
          <w:p w14:paraId="49E91844">
            <w:pPr>
              <w:pStyle w:val="7"/>
              <w:spacing w:before="175" w:line="214" w:lineRule="auto"/>
              <w:ind w:left="36"/>
            </w:pPr>
            <w:r>
              <w:rPr>
                <w:spacing w:val="8"/>
              </w:rPr>
              <w:t>工</w:t>
            </w:r>
            <w:r>
              <w:rPr>
                <w:spacing w:val="-38"/>
              </w:rPr>
              <w:t xml:space="preserve"> </w:t>
            </w:r>
            <w:r>
              <w:rPr>
                <w:spacing w:val="8"/>
              </w:rPr>
              <w:t>期</w:t>
            </w:r>
          </w:p>
        </w:tc>
        <w:tc>
          <w:tcPr>
            <w:tcW w:w="1153" w:type="dxa"/>
            <w:vAlign w:val="top"/>
          </w:tcPr>
          <w:p w14:paraId="0E5D83A1">
            <w:pPr>
              <w:pStyle w:val="7"/>
              <w:spacing w:before="36" w:line="228" w:lineRule="auto"/>
              <w:ind w:left="162"/>
            </w:pPr>
            <w:r>
              <w:rPr>
                <w:spacing w:val="7"/>
              </w:rPr>
              <w:t>优惠条件</w:t>
            </w:r>
          </w:p>
          <w:p w14:paraId="36C974A6">
            <w:pPr>
              <w:pStyle w:val="7"/>
              <w:spacing w:before="24" w:line="218" w:lineRule="auto"/>
              <w:ind w:left="163"/>
            </w:pPr>
            <w:r>
              <w:rPr>
                <w:spacing w:val="7"/>
              </w:rPr>
              <w:t>服务承诺</w:t>
            </w:r>
          </w:p>
        </w:tc>
        <w:tc>
          <w:tcPr>
            <w:tcW w:w="1543" w:type="dxa"/>
            <w:vAlign w:val="top"/>
          </w:tcPr>
          <w:p w14:paraId="4C2DA557">
            <w:pPr>
              <w:pStyle w:val="7"/>
              <w:spacing w:before="171" w:line="229" w:lineRule="auto"/>
              <w:ind w:left="568"/>
            </w:pPr>
            <w:r>
              <w:rPr>
                <w:spacing w:val="3"/>
              </w:rPr>
              <w:t>备注</w:t>
            </w:r>
          </w:p>
        </w:tc>
      </w:tr>
      <w:tr w14:paraId="15F32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71" w:type="dxa"/>
            <w:vAlign w:val="top"/>
          </w:tcPr>
          <w:p w14:paraId="589A2FD3">
            <w:pPr>
              <w:rPr>
                <w:rFonts w:ascii="Arial"/>
                <w:sz w:val="21"/>
              </w:rPr>
            </w:pPr>
          </w:p>
        </w:tc>
        <w:tc>
          <w:tcPr>
            <w:tcW w:w="922" w:type="dxa"/>
            <w:vAlign w:val="top"/>
          </w:tcPr>
          <w:p w14:paraId="6611D9BB">
            <w:pPr>
              <w:rPr>
                <w:rFonts w:ascii="Arial"/>
                <w:sz w:val="21"/>
              </w:rPr>
            </w:pPr>
          </w:p>
        </w:tc>
        <w:tc>
          <w:tcPr>
            <w:tcW w:w="1139" w:type="dxa"/>
            <w:vAlign w:val="top"/>
          </w:tcPr>
          <w:p w14:paraId="4685F029">
            <w:pPr>
              <w:rPr>
                <w:rFonts w:ascii="Arial"/>
                <w:sz w:val="21"/>
              </w:rPr>
            </w:pPr>
          </w:p>
        </w:tc>
        <w:tc>
          <w:tcPr>
            <w:tcW w:w="1135" w:type="dxa"/>
            <w:vAlign w:val="top"/>
          </w:tcPr>
          <w:p w14:paraId="7DF6A425">
            <w:pPr>
              <w:rPr>
                <w:rFonts w:ascii="Arial"/>
                <w:sz w:val="21"/>
              </w:rPr>
            </w:pPr>
          </w:p>
        </w:tc>
        <w:tc>
          <w:tcPr>
            <w:tcW w:w="1175" w:type="dxa"/>
            <w:vAlign w:val="top"/>
          </w:tcPr>
          <w:p w14:paraId="5C47B455">
            <w:pPr>
              <w:rPr>
                <w:rFonts w:ascii="Arial"/>
                <w:sz w:val="21"/>
              </w:rPr>
            </w:pPr>
          </w:p>
        </w:tc>
        <w:tc>
          <w:tcPr>
            <w:tcW w:w="1366" w:type="dxa"/>
            <w:vAlign w:val="top"/>
          </w:tcPr>
          <w:p w14:paraId="77C18544">
            <w:pPr>
              <w:rPr>
                <w:rFonts w:ascii="Arial"/>
                <w:sz w:val="21"/>
              </w:rPr>
            </w:pPr>
          </w:p>
        </w:tc>
        <w:tc>
          <w:tcPr>
            <w:tcW w:w="567" w:type="dxa"/>
            <w:vAlign w:val="top"/>
          </w:tcPr>
          <w:p w14:paraId="32E4648C">
            <w:pPr>
              <w:rPr>
                <w:rFonts w:ascii="Arial"/>
                <w:sz w:val="21"/>
              </w:rPr>
            </w:pPr>
          </w:p>
        </w:tc>
        <w:tc>
          <w:tcPr>
            <w:tcW w:w="1153" w:type="dxa"/>
            <w:vAlign w:val="top"/>
          </w:tcPr>
          <w:p w14:paraId="30C5AD2E">
            <w:pPr>
              <w:rPr>
                <w:rFonts w:ascii="Arial"/>
                <w:sz w:val="21"/>
              </w:rPr>
            </w:pPr>
          </w:p>
        </w:tc>
        <w:tc>
          <w:tcPr>
            <w:tcW w:w="1543" w:type="dxa"/>
            <w:vAlign w:val="top"/>
          </w:tcPr>
          <w:p w14:paraId="618909DF">
            <w:pPr>
              <w:rPr>
                <w:rFonts w:ascii="Arial"/>
                <w:sz w:val="21"/>
              </w:rPr>
            </w:pPr>
          </w:p>
        </w:tc>
      </w:tr>
      <w:tr w14:paraId="2CC80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671" w:type="dxa"/>
            <w:vAlign w:val="top"/>
          </w:tcPr>
          <w:p w14:paraId="1177EF46">
            <w:pPr>
              <w:rPr>
                <w:rFonts w:ascii="Arial"/>
                <w:sz w:val="21"/>
              </w:rPr>
            </w:pPr>
          </w:p>
        </w:tc>
        <w:tc>
          <w:tcPr>
            <w:tcW w:w="922" w:type="dxa"/>
            <w:vAlign w:val="top"/>
          </w:tcPr>
          <w:p w14:paraId="2FC68156">
            <w:pPr>
              <w:rPr>
                <w:rFonts w:ascii="Arial"/>
                <w:sz w:val="21"/>
              </w:rPr>
            </w:pPr>
          </w:p>
        </w:tc>
        <w:tc>
          <w:tcPr>
            <w:tcW w:w="1139" w:type="dxa"/>
            <w:vAlign w:val="top"/>
          </w:tcPr>
          <w:p w14:paraId="6BFF4E18">
            <w:pPr>
              <w:rPr>
                <w:rFonts w:ascii="Arial"/>
                <w:sz w:val="21"/>
              </w:rPr>
            </w:pPr>
          </w:p>
        </w:tc>
        <w:tc>
          <w:tcPr>
            <w:tcW w:w="1135" w:type="dxa"/>
            <w:vAlign w:val="top"/>
          </w:tcPr>
          <w:p w14:paraId="47B884C2">
            <w:pPr>
              <w:rPr>
                <w:rFonts w:ascii="Arial"/>
                <w:sz w:val="21"/>
              </w:rPr>
            </w:pPr>
          </w:p>
        </w:tc>
        <w:tc>
          <w:tcPr>
            <w:tcW w:w="1175" w:type="dxa"/>
            <w:vAlign w:val="top"/>
          </w:tcPr>
          <w:p w14:paraId="6D95556A">
            <w:pPr>
              <w:rPr>
                <w:rFonts w:ascii="Arial"/>
                <w:sz w:val="21"/>
              </w:rPr>
            </w:pPr>
          </w:p>
        </w:tc>
        <w:tc>
          <w:tcPr>
            <w:tcW w:w="1366" w:type="dxa"/>
            <w:vAlign w:val="top"/>
          </w:tcPr>
          <w:p w14:paraId="4BD5C12F">
            <w:pPr>
              <w:rPr>
                <w:rFonts w:ascii="Arial"/>
                <w:sz w:val="21"/>
              </w:rPr>
            </w:pPr>
          </w:p>
        </w:tc>
        <w:tc>
          <w:tcPr>
            <w:tcW w:w="567" w:type="dxa"/>
            <w:vAlign w:val="top"/>
          </w:tcPr>
          <w:p w14:paraId="66E01052">
            <w:pPr>
              <w:rPr>
                <w:rFonts w:ascii="Arial"/>
                <w:sz w:val="21"/>
              </w:rPr>
            </w:pPr>
          </w:p>
        </w:tc>
        <w:tc>
          <w:tcPr>
            <w:tcW w:w="1153" w:type="dxa"/>
            <w:vAlign w:val="top"/>
          </w:tcPr>
          <w:p w14:paraId="03DD8DC1">
            <w:pPr>
              <w:rPr>
                <w:rFonts w:ascii="Arial"/>
                <w:sz w:val="21"/>
              </w:rPr>
            </w:pPr>
          </w:p>
        </w:tc>
        <w:tc>
          <w:tcPr>
            <w:tcW w:w="1543" w:type="dxa"/>
            <w:vAlign w:val="top"/>
          </w:tcPr>
          <w:p w14:paraId="79BA9119">
            <w:pPr>
              <w:rPr>
                <w:rFonts w:ascii="Arial"/>
                <w:sz w:val="21"/>
              </w:rPr>
            </w:pPr>
          </w:p>
        </w:tc>
      </w:tr>
      <w:tr w14:paraId="60EE4D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71" w:type="dxa"/>
            <w:vAlign w:val="top"/>
          </w:tcPr>
          <w:p w14:paraId="26DDF0ED">
            <w:pPr>
              <w:rPr>
                <w:rFonts w:ascii="Arial"/>
                <w:sz w:val="21"/>
              </w:rPr>
            </w:pPr>
          </w:p>
        </w:tc>
        <w:tc>
          <w:tcPr>
            <w:tcW w:w="922" w:type="dxa"/>
            <w:vAlign w:val="top"/>
          </w:tcPr>
          <w:p w14:paraId="34150454">
            <w:pPr>
              <w:rPr>
                <w:rFonts w:ascii="Arial"/>
                <w:sz w:val="21"/>
              </w:rPr>
            </w:pPr>
          </w:p>
        </w:tc>
        <w:tc>
          <w:tcPr>
            <w:tcW w:w="1139" w:type="dxa"/>
            <w:vAlign w:val="top"/>
          </w:tcPr>
          <w:p w14:paraId="75918F48">
            <w:pPr>
              <w:rPr>
                <w:rFonts w:ascii="Arial"/>
                <w:sz w:val="21"/>
              </w:rPr>
            </w:pPr>
          </w:p>
        </w:tc>
        <w:tc>
          <w:tcPr>
            <w:tcW w:w="1135" w:type="dxa"/>
            <w:vAlign w:val="top"/>
          </w:tcPr>
          <w:p w14:paraId="108ECC9F">
            <w:pPr>
              <w:rPr>
                <w:rFonts w:ascii="Arial"/>
                <w:sz w:val="21"/>
              </w:rPr>
            </w:pPr>
          </w:p>
        </w:tc>
        <w:tc>
          <w:tcPr>
            <w:tcW w:w="1175" w:type="dxa"/>
            <w:vAlign w:val="top"/>
          </w:tcPr>
          <w:p w14:paraId="57037469">
            <w:pPr>
              <w:rPr>
                <w:rFonts w:ascii="Arial"/>
                <w:sz w:val="21"/>
              </w:rPr>
            </w:pPr>
          </w:p>
        </w:tc>
        <w:tc>
          <w:tcPr>
            <w:tcW w:w="1366" w:type="dxa"/>
            <w:vAlign w:val="top"/>
          </w:tcPr>
          <w:p w14:paraId="529CD190">
            <w:pPr>
              <w:rPr>
                <w:rFonts w:ascii="Arial"/>
                <w:sz w:val="21"/>
              </w:rPr>
            </w:pPr>
          </w:p>
        </w:tc>
        <w:tc>
          <w:tcPr>
            <w:tcW w:w="567" w:type="dxa"/>
            <w:vAlign w:val="top"/>
          </w:tcPr>
          <w:p w14:paraId="792BF871">
            <w:pPr>
              <w:rPr>
                <w:rFonts w:ascii="Arial"/>
                <w:sz w:val="21"/>
              </w:rPr>
            </w:pPr>
          </w:p>
        </w:tc>
        <w:tc>
          <w:tcPr>
            <w:tcW w:w="1153" w:type="dxa"/>
            <w:vAlign w:val="top"/>
          </w:tcPr>
          <w:p w14:paraId="2D3C2734">
            <w:pPr>
              <w:rPr>
                <w:rFonts w:ascii="Arial"/>
                <w:sz w:val="21"/>
              </w:rPr>
            </w:pPr>
          </w:p>
        </w:tc>
        <w:tc>
          <w:tcPr>
            <w:tcW w:w="1543" w:type="dxa"/>
            <w:vAlign w:val="top"/>
          </w:tcPr>
          <w:p w14:paraId="0DAD703D">
            <w:pPr>
              <w:rPr>
                <w:rFonts w:ascii="Arial"/>
                <w:sz w:val="21"/>
              </w:rPr>
            </w:pPr>
          </w:p>
        </w:tc>
      </w:tr>
      <w:tr w14:paraId="113E1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71" w:type="dxa"/>
            <w:vAlign w:val="top"/>
          </w:tcPr>
          <w:p w14:paraId="7D93480C">
            <w:pPr>
              <w:rPr>
                <w:rFonts w:ascii="Arial"/>
                <w:sz w:val="21"/>
              </w:rPr>
            </w:pPr>
          </w:p>
        </w:tc>
        <w:tc>
          <w:tcPr>
            <w:tcW w:w="922" w:type="dxa"/>
            <w:vAlign w:val="top"/>
          </w:tcPr>
          <w:p w14:paraId="57C89BC9">
            <w:pPr>
              <w:rPr>
                <w:rFonts w:ascii="Arial"/>
                <w:sz w:val="21"/>
              </w:rPr>
            </w:pPr>
          </w:p>
        </w:tc>
        <w:tc>
          <w:tcPr>
            <w:tcW w:w="1139" w:type="dxa"/>
            <w:vAlign w:val="top"/>
          </w:tcPr>
          <w:p w14:paraId="347304B1">
            <w:pPr>
              <w:rPr>
                <w:rFonts w:ascii="Arial"/>
                <w:sz w:val="21"/>
              </w:rPr>
            </w:pPr>
          </w:p>
        </w:tc>
        <w:tc>
          <w:tcPr>
            <w:tcW w:w="1135" w:type="dxa"/>
            <w:vAlign w:val="top"/>
          </w:tcPr>
          <w:p w14:paraId="21E3A26A">
            <w:pPr>
              <w:rPr>
                <w:rFonts w:ascii="Arial"/>
                <w:sz w:val="21"/>
              </w:rPr>
            </w:pPr>
          </w:p>
        </w:tc>
        <w:tc>
          <w:tcPr>
            <w:tcW w:w="1175" w:type="dxa"/>
            <w:vAlign w:val="top"/>
          </w:tcPr>
          <w:p w14:paraId="691D0B35">
            <w:pPr>
              <w:rPr>
                <w:rFonts w:ascii="Arial"/>
                <w:sz w:val="21"/>
              </w:rPr>
            </w:pPr>
          </w:p>
        </w:tc>
        <w:tc>
          <w:tcPr>
            <w:tcW w:w="1366" w:type="dxa"/>
            <w:vAlign w:val="top"/>
          </w:tcPr>
          <w:p w14:paraId="1ABA53E3">
            <w:pPr>
              <w:rPr>
                <w:rFonts w:ascii="Arial"/>
                <w:sz w:val="21"/>
              </w:rPr>
            </w:pPr>
          </w:p>
        </w:tc>
        <w:tc>
          <w:tcPr>
            <w:tcW w:w="567" w:type="dxa"/>
            <w:vAlign w:val="top"/>
          </w:tcPr>
          <w:p w14:paraId="1FD05759">
            <w:pPr>
              <w:rPr>
                <w:rFonts w:ascii="Arial"/>
                <w:sz w:val="21"/>
              </w:rPr>
            </w:pPr>
          </w:p>
        </w:tc>
        <w:tc>
          <w:tcPr>
            <w:tcW w:w="1153" w:type="dxa"/>
            <w:vAlign w:val="top"/>
          </w:tcPr>
          <w:p w14:paraId="0E477A98">
            <w:pPr>
              <w:rPr>
                <w:rFonts w:ascii="Arial"/>
                <w:sz w:val="21"/>
              </w:rPr>
            </w:pPr>
          </w:p>
        </w:tc>
        <w:tc>
          <w:tcPr>
            <w:tcW w:w="1543" w:type="dxa"/>
            <w:vAlign w:val="top"/>
          </w:tcPr>
          <w:p w14:paraId="61FAB5CE">
            <w:pPr>
              <w:rPr>
                <w:rFonts w:ascii="Arial"/>
                <w:sz w:val="21"/>
              </w:rPr>
            </w:pPr>
          </w:p>
        </w:tc>
      </w:tr>
      <w:tr w14:paraId="13A87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71" w:type="dxa"/>
            <w:vAlign w:val="top"/>
          </w:tcPr>
          <w:p w14:paraId="18EB5711">
            <w:pPr>
              <w:rPr>
                <w:rFonts w:ascii="Arial"/>
                <w:sz w:val="21"/>
              </w:rPr>
            </w:pPr>
          </w:p>
        </w:tc>
        <w:tc>
          <w:tcPr>
            <w:tcW w:w="922" w:type="dxa"/>
            <w:vAlign w:val="top"/>
          </w:tcPr>
          <w:p w14:paraId="512D60C7">
            <w:pPr>
              <w:rPr>
                <w:rFonts w:ascii="Arial"/>
                <w:sz w:val="21"/>
              </w:rPr>
            </w:pPr>
          </w:p>
        </w:tc>
        <w:tc>
          <w:tcPr>
            <w:tcW w:w="1139" w:type="dxa"/>
            <w:vAlign w:val="top"/>
          </w:tcPr>
          <w:p w14:paraId="61D3289E">
            <w:pPr>
              <w:rPr>
                <w:rFonts w:ascii="Arial"/>
                <w:sz w:val="21"/>
              </w:rPr>
            </w:pPr>
          </w:p>
        </w:tc>
        <w:tc>
          <w:tcPr>
            <w:tcW w:w="1135" w:type="dxa"/>
            <w:vAlign w:val="top"/>
          </w:tcPr>
          <w:p w14:paraId="2EC0C014">
            <w:pPr>
              <w:rPr>
                <w:rFonts w:ascii="Arial"/>
                <w:sz w:val="21"/>
              </w:rPr>
            </w:pPr>
          </w:p>
        </w:tc>
        <w:tc>
          <w:tcPr>
            <w:tcW w:w="1175" w:type="dxa"/>
            <w:vAlign w:val="top"/>
          </w:tcPr>
          <w:p w14:paraId="087ADD31">
            <w:pPr>
              <w:rPr>
                <w:rFonts w:ascii="Arial"/>
                <w:sz w:val="21"/>
              </w:rPr>
            </w:pPr>
          </w:p>
        </w:tc>
        <w:tc>
          <w:tcPr>
            <w:tcW w:w="1366" w:type="dxa"/>
            <w:vAlign w:val="top"/>
          </w:tcPr>
          <w:p w14:paraId="3FA3EB58">
            <w:pPr>
              <w:rPr>
                <w:rFonts w:ascii="Arial"/>
                <w:sz w:val="21"/>
              </w:rPr>
            </w:pPr>
          </w:p>
        </w:tc>
        <w:tc>
          <w:tcPr>
            <w:tcW w:w="567" w:type="dxa"/>
            <w:vAlign w:val="top"/>
          </w:tcPr>
          <w:p w14:paraId="7DFF3F95">
            <w:pPr>
              <w:rPr>
                <w:rFonts w:ascii="Arial"/>
                <w:sz w:val="21"/>
              </w:rPr>
            </w:pPr>
          </w:p>
        </w:tc>
        <w:tc>
          <w:tcPr>
            <w:tcW w:w="1153" w:type="dxa"/>
            <w:vAlign w:val="top"/>
          </w:tcPr>
          <w:p w14:paraId="4EEAA36C">
            <w:pPr>
              <w:rPr>
                <w:rFonts w:ascii="Arial"/>
                <w:sz w:val="21"/>
              </w:rPr>
            </w:pPr>
          </w:p>
        </w:tc>
        <w:tc>
          <w:tcPr>
            <w:tcW w:w="1543" w:type="dxa"/>
            <w:vAlign w:val="top"/>
          </w:tcPr>
          <w:p w14:paraId="4760AED3">
            <w:pPr>
              <w:rPr>
                <w:rFonts w:ascii="Arial"/>
                <w:sz w:val="21"/>
              </w:rPr>
            </w:pPr>
          </w:p>
        </w:tc>
      </w:tr>
      <w:tr w14:paraId="0CF9BB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71" w:type="dxa"/>
            <w:vAlign w:val="top"/>
          </w:tcPr>
          <w:p w14:paraId="72423150">
            <w:pPr>
              <w:rPr>
                <w:rFonts w:ascii="Arial"/>
                <w:sz w:val="21"/>
              </w:rPr>
            </w:pPr>
          </w:p>
        </w:tc>
        <w:tc>
          <w:tcPr>
            <w:tcW w:w="922" w:type="dxa"/>
            <w:vAlign w:val="top"/>
          </w:tcPr>
          <w:p w14:paraId="79DCC734">
            <w:pPr>
              <w:rPr>
                <w:rFonts w:ascii="Arial"/>
                <w:sz w:val="21"/>
              </w:rPr>
            </w:pPr>
          </w:p>
        </w:tc>
        <w:tc>
          <w:tcPr>
            <w:tcW w:w="1139" w:type="dxa"/>
            <w:vAlign w:val="top"/>
          </w:tcPr>
          <w:p w14:paraId="6E74FF86">
            <w:pPr>
              <w:rPr>
                <w:rFonts w:ascii="Arial"/>
                <w:sz w:val="21"/>
              </w:rPr>
            </w:pPr>
          </w:p>
        </w:tc>
        <w:tc>
          <w:tcPr>
            <w:tcW w:w="1135" w:type="dxa"/>
            <w:vAlign w:val="top"/>
          </w:tcPr>
          <w:p w14:paraId="612A1659">
            <w:pPr>
              <w:rPr>
                <w:rFonts w:ascii="Arial"/>
                <w:sz w:val="21"/>
              </w:rPr>
            </w:pPr>
          </w:p>
        </w:tc>
        <w:tc>
          <w:tcPr>
            <w:tcW w:w="1175" w:type="dxa"/>
            <w:vAlign w:val="top"/>
          </w:tcPr>
          <w:p w14:paraId="6D6CAB03">
            <w:pPr>
              <w:rPr>
                <w:rFonts w:ascii="Arial"/>
                <w:sz w:val="21"/>
              </w:rPr>
            </w:pPr>
          </w:p>
        </w:tc>
        <w:tc>
          <w:tcPr>
            <w:tcW w:w="1366" w:type="dxa"/>
            <w:vAlign w:val="top"/>
          </w:tcPr>
          <w:p w14:paraId="23B8F5F9">
            <w:pPr>
              <w:rPr>
                <w:rFonts w:ascii="Arial"/>
                <w:sz w:val="21"/>
              </w:rPr>
            </w:pPr>
          </w:p>
        </w:tc>
        <w:tc>
          <w:tcPr>
            <w:tcW w:w="567" w:type="dxa"/>
            <w:vAlign w:val="top"/>
          </w:tcPr>
          <w:p w14:paraId="4F517281">
            <w:pPr>
              <w:rPr>
                <w:rFonts w:ascii="Arial"/>
                <w:sz w:val="21"/>
              </w:rPr>
            </w:pPr>
          </w:p>
        </w:tc>
        <w:tc>
          <w:tcPr>
            <w:tcW w:w="1153" w:type="dxa"/>
            <w:vAlign w:val="top"/>
          </w:tcPr>
          <w:p w14:paraId="2C08CAE3">
            <w:pPr>
              <w:rPr>
                <w:rFonts w:ascii="Arial"/>
                <w:sz w:val="21"/>
              </w:rPr>
            </w:pPr>
          </w:p>
        </w:tc>
        <w:tc>
          <w:tcPr>
            <w:tcW w:w="1543" w:type="dxa"/>
            <w:vAlign w:val="top"/>
          </w:tcPr>
          <w:p w14:paraId="63307442">
            <w:pPr>
              <w:rPr>
                <w:rFonts w:ascii="Arial"/>
                <w:sz w:val="21"/>
              </w:rPr>
            </w:pPr>
          </w:p>
        </w:tc>
      </w:tr>
      <w:tr w14:paraId="6F8BC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71" w:type="dxa"/>
            <w:vAlign w:val="top"/>
          </w:tcPr>
          <w:p w14:paraId="3E87A566">
            <w:pPr>
              <w:rPr>
                <w:rFonts w:ascii="Arial"/>
                <w:sz w:val="21"/>
              </w:rPr>
            </w:pPr>
          </w:p>
        </w:tc>
        <w:tc>
          <w:tcPr>
            <w:tcW w:w="922" w:type="dxa"/>
            <w:vAlign w:val="top"/>
          </w:tcPr>
          <w:p w14:paraId="213BC174">
            <w:pPr>
              <w:rPr>
                <w:rFonts w:ascii="Arial"/>
                <w:sz w:val="21"/>
              </w:rPr>
            </w:pPr>
          </w:p>
        </w:tc>
        <w:tc>
          <w:tcPr>
            <w:tcW w:w="1139" w:type="dxa"/>
            <w:vAlign w:val="top"/>
          </w:tcPr>
          <w:p w14:paraId="657DBC6D">
            <w:pPr>
              <w:rPr>
                <w:rFonts w:ascii="Arial"/>
                <w:sz w:val="21"/>
              </w:rPr>
            </w:pPr>
          </w:p>
        </w:tc>
        <w:tc>
          <w:tcPr>
            <w:tcW w:w="1135" w:type="dxa"/>
            <w:vAlign w:val="top"/>
          </w:tcPr>
          <w:p w14:paraId="2BEF18B2">
            <w:pPr>
              <w:rPr>
                <w:rFonts w:ascii="Arial"/>
                <w:sz w:val="21"/>
              </w:rPr>
            </w:pPr>
          </w:p>
        </w:tc>
        <w:tc>
          <w:tcPr>
            <w:tcW w:w="1175" w:type="dxa"/>
            <w:vAlign w:val="top"/>
          </w:tcPr>
          <w:p w14:paraId="267A0DED">
            <w:pPr>
              <w:rPr>
                <w:rFonts w:ascii="Arial"/>
                <w:sz w:val="21"/>
              </w:rPr>
            </w:pPr>
          </w:p>
        </w:tc>
        <w:tc>
          <w:tcPr>
            <w:tcW w:w="1366" w:type="dxa"/>
            <w:vAlign w:val="top"/>
          </w:tcPr>
          <w:p w14:paraId="6790436D">
            <w:pPr>
              <w:rPr>
                <w:rFonts w:ascii="Arial"/>
                <w:sz w:val="21"/>
              </w:rPr>
            </w:pPr>
          </w:p>
        </w:tc>
        <w:tc>
          <w:tcPr>
            <w:tcW w:w="567" w:type="dxa"/>
            <w:vAlign w:val="top"/>
          </w:tcPr>
          <w:p w14:paraId="1E4A9F44">
            <w:pPr>
              <w:rPr>
                <w:rFonts w:ascii="Arial"/>
                <w:sz w:val="21"/>
              </w:rPr>
            </w:pPr>
          </w:p>
        </w:tc>
        <w:tc>
          <w:tcPr>
            <w:tcW w:w="1153" w:type="dxa"/>
            <w:vAlign w:val="top"/>
          </w:tcPr>
          <w:p w14:paraId="4D6195E3">
            <w:pPr>
              <w:rPr>
                <w:rFonts w:ascii="Arial"/>
                <w:sz w:val="21"/>
              </w:rPr>
            </w:pPr>
          </w:p>
        </w:tc>
        <w:tc>
          <w:tcPr>
            <w:tcW w:w="1543" w:type="dxa"/>
            <w:vAlign w:val="top"/>
          </w:tcPr>
          <w:p w14:paraId="4C3EB87F">
            <w:pPr>
              <w:rPr>
                <w:rFonts w:ascii="Arial"/>
                <w:sz w:val="21"/>
              </w:rPr>
            </w:pPr>
          </w:p>
        </w:tc>
      </w:tr>
      <w:tr w14:paraId="481DC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71" w:type="dxa"/>
            <w:vAlign w:val="top"/>
          </w:tcPr>
          <w:p w14:paraId="55724DDC">
            <w:pPr>
              <w:rPr>
                <w:rFonts w:ascii="Arial"/>
                <w:sz w:val="21"/>
              </w:rPr>
            </w:pPr>
          </w:p>
        </w:tc>
        <w:tc>
          <w:tcPr>
            <w:tcW w:w="922" w:type="dxa"/>
            <w:vAlign w:val="top"/>
          </w:tcPr>
          <w:p w14:paraId="776E9108">
            <w:pPr>
              <w:rPr>
                <w:rFonts w:ascii="Arial"/>
                <w:sz w:val="21"/>
              </w:rPr>
            </w:pPr>
          </w:p>
        </w:tc>
        <w:tc>
          <w:tcPr>
            <w:tcW w:w="1139" w:type="dxa"/>
            <w:vAlign w:val="top"/>
          </w:tcPr>
          <w:p w14:paraId="55378000">
            <w:pPr>
              <w:rPr>
                <w:rFonts w:ascii="Arial"/>
                <w:sz w:val="21"/>
              </w:rPr>
            </w:pPr>
          </w:p>
        </w:tc>
        <w:tc>
          <w:tcPr>
            <w:tcW w:w="1135" w:type="dxa"/>
            <w:vAlign w:val="top"/>
          </w:tcPr>
          <w:p w14:paraId="69D50BAA">
            <w:pPr>
              <w:rPr>
                <w:rFonts w:ascii="Arial"/>
                <w:sz w:val="21"/>
              </w:rPr>
            </w:pPr>
          </w:p>
        </w:tc>
        <w:tc>
          <w:tcPr>
            <w:tcW w:w="1175" w:type="dxa"/>
            <w:vAlign w:val="top"/>
          </w:tcPr>
          <w:p w14:paraId="6DE660C3">
            <w:pPr>
              <w:rPr>
                <w:rFonts w:ascii="Arial"/>
                <w:sz w:val="21"/>
              </w:rPr>
            </w:pPr>
          </w:p>
        </w:tc>
        <w:tc>
          <w:tcPr>
            <w:tcW w:w="1366" w:type="dxa"/>
            <w:vAlign w:val="top"/>
          </w:tcPr>
          <w:p w14:paraId="0A10E1A3">
            <w:pPr>
              <w:rPr>
                <w:rFonts w:ascii="Arial"/>
                <w:sz w:val="21"/>
              </w:rPr>
            </w:pPr>
          </w:p>
        </w:tc>
        <w:tc>
          <w:tcPr>
            <w:tcW w:w="567" w:type="dxa"/>
            <w:vAlign w:val="top"/>
          </w:tcPr>
          <w:p w14:paraId="14FC532E">
            <w:pPr>
              <w:rPr>
                <w:rFonts w:ascii="Arial"/>
                <w:sz w:val="21"/>
              </w:rPr>
            </w:pPr>
          </w:p>
        </w:tc>
        <w:tc>
          <w:tcPr>
            <w:tcW w:w="1153" w:type="dxa"/>
            <w:vAlign w:val="top"/>
          </w:tcPr>
          <w:p w14:paraId="5EC74948">
            <w:pPr>
              <w:rPr>
                <w:rFonts w:ascii="Arial"/>
                <w:sz w:val="21"/>
              </w:rPr>
            </w:pPr>
          </w:p>
        </w:tc>
        <w:tc>
          <w:tcPr>
            <w:tcW w:w="1543" w:type="dxa"/>
            <w:vAlign w:val="top"/>
          </w:tcPr>
          <w:p w14:paraId="083B3F69">
            <w:pPr>
              <w:rPr>
                <w:rFonts w:ascii="Arial"/>
                <w:sz w:val="21"/>
              </w:rPr>
            </w:pPr>
          </w:p>
        </w:tc>
      </w:tr>
      <w:tr w14:paraId="15944F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71" w:type="dxa"/>
            <w:vAlign w:val="top"/>
          </w:tcPr>
          <w:p w14:paraId="7006EC52">
            <w:pPr>
              <w:rPr>
                <w:rFonts w:ascii="Arial"/>
                <w:sz w:val="21"/>
              </w:rPr>
            </w:pPr>
          </w:p>
        </w:tc>
        <w:tc>
          <w:tcPr>
            <w:tcW w:w="922" w:type="dxa"/>
            <w:vAlign w:val="top"/>
          </w:tcPr>
          <w:p w14:paraId="773CBBB4">
            <w:pPr>
              <w:rPr>
                <w:rFonts w:ascii="Arial"/>
                <w:sz w:val="21"/>
              </w:rPr>
            </w:pPr>
          </w:p>
        </w:tc>
        <w:tc>
          <w:tcPr>
            <w:tcW w:w="1139" w:type="dxa"/>
            <w:vAlign w:val="top"/>
          </w:tcPr>
          <w:p w14:paraId="3BA79463">
            <w:pPr>
              <w:rPr>
                <w:rFonts w:ascii="Arial"/>
                <w:sz w:val="21"/>
              </w:rPr>
            </w:pPr>
          </w:p>
        </w:tc>
        <w:tc>
          <w:tcPr>
            <w:tcW w:w="1135" w:type="dxa"/>
            <w:vAlign w:val="top"/>
          </w:tcPr>
          <w:p w14:paraId="3859D4B6">
            <w:pPr>
              <w:rPr>
                <w:rFonts w:ascii="Arial"/>
                <w:sz w:val="21"/>
              </w:rPr>
            </w:pPr>
          </w:p>
        </w:tc>
        <w:tc>
          <w:tcPr>
            <w:tcW w:w="1175" w:type="dxa"/>
            <w:vAlign w:val="top"/>
          </w:tcPr>
          <w:p w14:paraId="30692D50">
            <w:pPr>
              <w:rPr>
                <w:rFonts w:ascii="Arial"/>
                <w:sz w:val="21"/>
              </w:rPr>
            </w:pPr>
          </w:p>
        </w:tc>
        <w:tc>
          <w:tcPr>
            <w:tcW w:w="1366" w:type="dxa"/>
            <w:vAlign w:val="top"/>
          </w:tcPr>
          <w:p w14:paraId="17AE6719">
            <w:pPr>
              <w:rPr>
                <w:rFonts w:ascii="Arial"/>
                <w:sz w:val="21"/>
              </w:rPr>
            </w:pPr>
          </w:p>
        </w:tc>
        <w:tc>
          <w:tcPr>
            <w:tcW w:w="567" w:type="dxa"/>
            <w:vAlign w:val="top"/>
          </w:tcPr>
          <w:p w14:paraId="54B72A16">
            <w:pPr>
              <w:rPr>
                <w:rFonts w:ascii="Arial"/>
                <w:sz w:val="21"/>
              </w:rPr>
            </w:pPr>
          </w:p>
        </w:tc>
        <w:tc>
          <w:tcPr>
            <w:tcW w:w="1153" w:type="dxa"/>
            <w:vAlign w:val="top"/>
          </w:tcPr>
          <w:p w14:paraId="53858A9E">
            <w:pPr>
              <w:rPr>
                <w:rFonts w:ascii="Arial"/>
                <w:sz w:val="21"/>
              </w:rPr>
            </w:pPr>
          </w:p>
        </w:tc>
        <w:tc>
          <w:tcPr>
            <w:tcW w:w="1543" w:type="dxa"/>
            <w:vAlign w:val="top"/>
          </w:tcPr>
          <w:p w14:paraId="1E490D20">
            <w:pPr>
              <w:rPr>
                <w:rFonts w:ascii="Arial"/>
                <w:sz w:val="21"/>
              </w:rPr>
            </w:pPr>
          </w:p>
        </w:tc>
      </w:tr>
      <w:tr w14:paraId="56281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2732" w:type="dxa"/>
            <w:gridSpan w:val="3"/>
            <w:vAlign w:val="top"/>
          </w:tcPr>
          <w:p w14:paraId="4846CDEF">
            <w:pPr>
              <w:pStyle w:val="7"/>
              <w:spacing w:before="161" w:line="226" w:lineRule="auto"/>
              <w:ind w:left="426"/>
            </w:pPr>
            <w:r>
              <w:rPr>
                <w:spacing w:val="7"/>
              </w:rPr>
              <w:t>招标控制价（万元）</w:t>
            </w:r>
          </w:p>
        </w:tc>
        <w:tc>
          <w:tcPr>
            <w:tcW w:w="6939" w:type="dxa"/>
            <w:gridSpan w:val="6"/>
            <w:vAlign w:val="top"/>
          </w:tcPr>
          <w:p w14:paraId="64FC5314">
            <w:pPr>
              <w:rPr>
                <w:rFonts w:ascii="Arial"/>
                <w:sz w:val="21"/>
              </w:rPr>
            </w:pPr>
          </w:p>
        </w:tc>
      </w:tr>
    </w:tbl>
    <w:p w14:paraId="04C2574D">
      <w:pPr>
        <w:pStyle w:val="3"/>
        <w:spacing w:line="257" w:lineRule="auto"/>
      </w:pPr>
    </w:p>
    <w:p w14:paraId="75DCA0BD">
      <w:pPr>
        <w:pStyle w:val="3"/>
        <w:spacing w:line="257" w:lineRule="auto"/>
      </w:pPr>
    </w:p>
    <w:p w14:paraId="7C9E31DC">
      <w:pPr>
        <w:pStyle w:val="3"/>
        <w:spacing w:line="257" w:lineRule="auto"/>
      </w:pPr>
    </w:p>
    <w:p w14:paraId="28A0460F">
      <w:pPr>
        <w:pStyle w:val="3"/>
        <w:spacing w:line="257" w:lineRule="auto"/>
      </w:pPr>
    </w:p>
    <w:p w14:paraId="7B3EF475">
      <w:pPr>
        <w:pStyle w:val="3"/>
        <w:spacing w:line="258" w:lineRule="auto"/>
      </w:pPr>
    </w:p>
    <w:p w14:paraId="5C2789EB">
      <w:pPr>
        <w:pStyle w:val="3"/>
        <w:spacing w:line="258" w:lineRule="auto"/>
      </w:pPr>
    </w:p>
    <w:p w14:paraId="227AEBE2">
      <w:pPr>
        <w:pStyle w:val="3"/>
        <w:spacing w:line="258" w:lineRule="auto"/>
      </w:pPr>
    </w:p>
    <w:p w14:paraId="2303A845">
      <w:pPr>
        <w:pStyle w:val="3"/>
        <w:spacing w:line="258" w:lineRule="auto"/>
      </w:pPr>
    </w:p>
    <w:p w14:paraId="008F4629">
      <w:pPr>
        <w:spacing w:before="65" w:line="227" w:lineRule="auto"/>
        <w:ind w:left="38"/>
        <w:rPr>
          <w:rFonts w:ascii="宋体" w:hAnsi="宋体" w:eastAsia="宋体" w:cs="宋体"/>
          <w:sz w:val="20"/>
          <w:szCs w:val="20"/>
        </w:rPr>
      </w:pPr>
      <w:r>
        <w:rPr>
          <w:rFonts w:ascii="宋体" w:hAnsi="宋体" w:eastAsia="宋体" w:cs="宋体"/>
          <w:spacing w:val="8"/>
          <w:sz w:val="20"/>
          <w:szCs w:val="20"/>
        </w:rPr>
        <w:t>采购人代表：记录人：监标人：</w:t>
      </w:r>
    </w:p>
    <w:p w14:paraId="5267DA78">
      <w:pPr>
        <w:pStyle w:val="3"/>
        <w:spacing w:line="243" w:lineRule="auto"/>
      </w:pPr>
    </w:p>
    <w:p w14:paraId="1691C880">
      <w:pPr>
        <w:pStyle w:val="3"/>
        <w:spacing w:line="244" w:lineRule="auto"/>
      </w:pPr>
    </w:p>
    <w:p w14:paraId="04D74EA9">
      <w:pPr>
        <w:spacing w:before="66" w:line="228" w:lineRule="auto"/>
        <w:ind w:left="40"/>
        <w:rPr>
          <w:rFonts w:ascii="宋体" w:hAnsi="宋体" w:eastAsia="宋体" w:cs="宋体"/>
          <w:sz w:val="20"/>
          <w:szCs w:val="20"/>
        </w:rPr>
      </w:pPr>
      <w:r>
        <w:rPr>
          <w:rFonts w:ascii="宋体" w:hAnsi="宋体" w:eastAsia="宋体" w:cs="宋体"/>
          <w:spacing w:val="-2"/>
          <w:sz w:val="20"/>
          <w:szCs w:val="20"/>
        </w:rPr>
        <w:t>年</w:t>
      </w:r>
      <w:r>
        <w:rPr>
          <w:rFonts w:ascii="宋体" w:hAnsi="宋体" w:eastAsia="宋体" w:cs="宋体"/>
          <w:spacing w:val="12"/>
          <w:sz w:val="20"/>
          <w:szCs w:val="20"/>
        </w:rPr>
        <w:t xml:space="preserve">  </w:t>
      </w:r>
      <w:r>
        <w:rPr>
          <w:rFonts w:ascii="宋体" w:hAnsi="宋体" w:eastAsia="宋体" w:cs="宋体"/>
          <w:spacing w:val="-2"/>
          <w:sz w:val="20"/>
          <w:szCs w:val="20"/>
        </w:rPr>
        <w:t>月</w:t>
      </w:r>
      <w:r>
        <w:rPr>
          <w:rFonts w:ascii="宋体" w:hAnsi="宋体" w:eastAsia="宋体" w:cs="宋体"/>
          <w:spacing w:val="28"/>
          <w:sz w:val="20"/>
          <w:szCs w:val="20"/>
        </w:rPr>
        <w:t xml:space="preserve">  </w:t>
      </w:r>
      <w:r>
        <w:rPr>
          <w:rFonts w:ascii="宋体" w:hAnsi="宋体" w:eastAsia="宋体" w:cs="宋体"/>
          <w:spacing w:val="-2"/>
          <w:sz w:val="20"/>
          <w:szCs w:val="20"/>
        </w:rPr>
        <w:t>日</w:t>
      </w:r>
    </w:p>
    <w:p w14:paraId="27279DCC">
      <w:pPr>
        <w:spacing w:line="228" w:lineRule="auto"/>
        <w:rPr>
          <w:rFonts w:ascii="宋体" w:hAnsi="宋体" w:eastAsia="宋体" w:cs="宋体"/>
          <w:sz w:val="20"/>
          <w:szCs w:val="20"/>
        </w:rPr>
        <w:sectPr>
          <w:footerReference r:id="rId25" w:type="default"/>
          <w:pgSz w:w="11906" w:h="16839"/>
          <w:pgMar w:top="1201" w:right="1128" w:bottom="1038" w:left="1101" w:header="0" w:footer="787" w:gutter="0"/>
          <w:cols w:space="720" w:num="1"/>
        </w:sectPr>
      </w:pPr>
    </w:p>
    <w:p w14:paraId="755697AD">
      <w:pPr>
        <w:spacing w:before="47" w:line="219" w:lineRule="auto"/>
        <w:ind w:left="20"/>
        <w:rPr>
          <w:rFonts w:ascii="宋体" w:hAnsi="宋体" w:eastAsia="宋体" w:cs="宋体"/>
          <w:sz w:val="24"/>
          <w:szCs w:val="24"/>
        </w:rPr>
      </w:pPr>
      <w:r>
        <w:rPr>
          <w:rFonts w:ascii="宋体" w:hAnsi="宋体" w:eastAsia="宋体" w:cs="宋体"/>
          <w:spacing w:val="-3"/>
          <w:sz w:val="24"/>
          <w:szCs w:val="24"/>
        </w:rPr>
        <w:t>附表二：问题澄清通知</w:t>
      </w:r>
    </w:p>
    <w:p w14:paraId="3548BE63">
      <w:pPr>
        <w:spacing w:before="318" w:line="221" w:lineRule="auto"/>
        <w:ind w:left="4012"/>
        <w:rPr>
          <w:rFonts w:ascii="宋体" w:hAnsi="宋体" w:eastAsia="宋体" w:cs="宋体"/>
          <w:sz w:val="28"/>
          <w:szCs w:val="28"/>
        </w:rPr>
      </w:pPr>
      <w:bookmarkStart w:id="11" w:name="bookmark59"/>
      <w:bookmarkEnd w:id="11"/>
      <w:r>
        <w:rPr>
          <w:rFonts w:ascii="宋体" w:hAnsi="宋体" w:eastAsia="宋体" w:cs="宋体"/>
          <w:b/>
          <w:bCs/>
          <w:spacing w:val="-9"/>
          <w:sz w:val="28"/>
          <w:szCs w:val="28"/>
        </w:rPr>
        <w:t>问题澄清通知</w:t>
      </w:r>
    </w:p>
    <w:p w14:paraId="3927CCFA">
      <w:pPr>
        <w:pStyle w:val="3"/>
        <w:spacing w:line="300" w:lineRule="auto"/>
      </w:pPr>
    </w:p>
    <w:p w14:paraId="668010F8">
      <w:pPr>
        <w:spacing w:before="65" w:line="228" w:lineRule="auto"/>
        <w:ind w:left="5359"/>
        <w:rPr>
          <w:rFonts w:ascii="宋体" w:hAnsi="宋体" w:eastAsia="宋体" w:cs="宋体"/>
          <w:sz w:val="20"/>
          <w:szCs w:val="20"/>
        </w:rPr>
      </w:pPr>
      <w:r>
        <w:rPr>
          <w:rFonts w:ascii="宋体" w:hAnsi="宋体" w:eastAsia="宋体" w:cs="宋体"/>
          <w:spacing w:val="2"/>
          <w:sz w:val="20"/>
          <w:szCs w:val="20"/>
        </w:rPr>
        <w:t>编号：</w:t>
      </w:r>
    </w:p>
    <w:p w14:paraId="741B2114">
      <w:pPr>
        <w:spacing w:before="216" w:line="228" w:lineRule="auto"/>
        <w:ind w:left="430"/>
        <w:rPr>
          <w:rFonts w:ascii="宋体" w:hAnsi="宋体" w:eastAsia="宋体" w:cs="宋体"/>
          <w:sz w:val="20"/>
          <w:szCs w:val="20"/>
        </w:rPr>
      </w:pPr>
      <w:r>
        <w:rPr>
          <w:rFonts w:ascii="宋体" w:hAnsi="宋体" w:eastAsia="宋体" w:cs="宋体"/>
          <w:spacing w:val="6"/>
          <w:sz w:val="20"/>
          <w:szCs w:val="20"/>
        </w:rPr>
        <w:t>（申请人名称</w:t>
      </w:r>
      <w:r>
        <w:rPr>
          <w:rFonts w:ascii="宋体" w:hAnsi="宋体" w:eastAsia="宋体" w:cs="宋体"/>
          <w:spacing w:val="1"/>
          <w:sz w:val="20"/>
          <w:szCs w:val="20"/>
        </w:rPr>
        <w:t>）：</w:t>
      </w:r>
    </w:p>
    <w:p w14:paraId="7AE9337D">
      <w:pPr>
        <w:spacing w:before="233" w:line="443" w:lineRule="auto"/>
        <w:ind w:left="17" w:firstLine="413"/>
        <w:rPr>
          <w:rFonts w:ascii="宋体" w:hAnsi="宋体" w:eastAsia="宋体" w:cs="宋体"/>
          <w:sz w:val="20"/>
          <w:szCs w:val="20"/>
        </w:rPr>
      </w:pPr>
      <w:r>
        <w:rPr>
          <w:rFonts w:ascii="宋体" w:hAnsi="宋体" w:eastAsia="宋体" w:cs="宋体"/>
          <w:spacing w:val="9"/>
          <w:sz w:val="20"/>
          <w:szCs w:val="20"/>
        </w:rPr>
        <w:t>（项目名称）标段施工招标的磋商小组，对你方的响应文件进行了仔细的审查，现需你方对本通知所</w:t>
      </w:r>
      <w:r>
        <w:rPr>
          <w:rFonts w:ascii="宋体" w:hAnsi="宋体" w:eastAsia="宋体" w:cs="宋体"/>
          <w:spacing w:val="8"/>
          <w:sz w:val="20"/>
          <w:szCs w:val="20"/>
        </w:rPr>
        <w:t>附质疑问卷中的问题以书面形式予以澄清、说明或者补正。</w:t>
      </w:r>
    </w:p>
    <w:p w14:paraId="36417FF1">
      <w:pPr>
        <w:spacing w:line="443" w:lineRule="auto"/>
        <w:ind w:right="13" w:firstLine="419"/>
        <w:rPr>
          <w:rFonts w:ascii="宋体" w:hAnsi="宋体" w:eastAsia="宋体" w:cs="宋体"/>
          <w:sz w:val="20"/>
          <w:szCs w:val="20"/>
        </w:rPr>
      </w:pPr>
      <w:r>
        <w:rPr>
          <w:rFonts w:ascii="宋体" w:hAnsi="宋体" w:eastAsia="宋体" w:cs="宋体"/>
          <w:spacing w:val="9"/>
          <w:sz w:val="20"/>
          <w:szCs w:val="20"/>
        </w:rPr>
        <w:t>请将上述问题的澄清、说明或者补正于年月日时前密封递交至（详细地址）或传真至（传真号码）。采用传真方式的，应在年月日</w:t>
      </w:r>
    </w:p>
    <w:p w14:paraId="23B99667">
      <w:pPr>
        <w:spacing w:before="1" w:line="227" w:lineRule="auto"/>
        <w:ind w:left="10"/>
        <w:rPr>
          <w:rFonts w:ascii="宋体" w:hAnsi="宋体" w:eastAsia="宋体" w:cs="宋体"/>
          <w:sz w:val="20"/>
          <w:szCs w:val="20"/>
        </w:rPr>
      </w:pPr>
      <w:r>
        <w:rPr>
          <w:rFonts w:ascii="宋体" w:hAnsi="宋体" w:eastAsia="宋体" w:cs="宋体"/>
          <w:spacing w:val="7"/>
          <w:sz w:val="20"/>
          <w:szCs w:val="20"/>
        </w:rPr>
        <w:t>时前将原件递交至 （详细地址）。</w:t>
      </w:r>
    </w:p>
    <w:p w14:paraId="721B0A22">
      <w:pPr>
        <w:pStyle w:val="3"/>
        <w:spacing w:line="322" w:lineRule="auto"/>
      </w:pPr>
    </w:p>
    <w:p w14:paraId="2CFD6C04">
      <w:pPr>
        <w:pStyle w:val="3"/>
        <w:spacing w:line="322" w:lineRule="auto"/>
      </w:pPr>
    </w:p>
    <w:p w14:paraId="1670F181">
      <w:pPr>
        <w:spacing w:before="65" w:line="227" w:lineRule="auto"/>
        <w:ind w:left="17"/>
        <w:rPr>
          <w:rFonts w:ascii="宋体" w:hAnsi="宋体" w:eastAsia="宋体" w:cs="宋体"/>
          <w:sz w:val="20"/>
          <w:szCs w:val="20"/>
        </w:rPr>
      </w:pPr>
      <w:r>
        <w:rPr>
          <w:rFonts w:ascii="宋体" w:hAnsi="宋体" w:eastAsia="宋体" w:cs="宋体"/>
          <w:spacing w:val="6"/>
          <w:sz w:val="20"/>
          <w:szCs w:val="20"/>
        </w:rPr>
        <w:t>附件：质疑问卷</w:t>
      </w:r>
    </w:p>
    <w:p w14:paraId="73713ECF">
      <w:pPr>
        <w:spacing w:before="235" w:line="228" w:lineRule="auto"/>
        <w:ind w:left="3687"/>
        <w:rPr>
          <w:rFonts w:ascii="宋体" w:hAnsi="宋体" w:eastAsia="宋体" w:cs="宋体"/>
          <w:sz w:val="20"/>
          <w:szCs w:val="20"/>
        </w:rPr>
      </w:pPr>
      <w:r>
        <w:rPr>
          <w:rFonts w:ascii="宋体" w:hAnsi="宋体" w:eastAsia="宋体" w:cs="宋体"/>
          <w:spacing w:val="8"/>
          <w:sz w:val="20"/>
          <w:szCs w:val="20"/>
        </w:rPr>
        <w:t>（项目名称）标段施工磋商小组</w:t>
      </w:r>
    </w:p>
    <w:p w14:paraId="6547CD85">
      <w:pPr>
        <w:spacing w:before="232" w:line="227" w:lineRule="auto"/>
        <w:ind w:left="2847"/>
        <w:rPr>
          <w:rFonts w:ascii="宋体" w:hAnsi="宋体" w:eastAsia="宋体" w:cs="宋体"/>
          <w:sz w:val="20"/>
          <w:szCs w:val="20"/>
        </w:rPr>
      </w:pPr>
      <w:r>
        <w:rPr>
          <w:rFonts w:ascii="宋体" w:hAnsi="宋体" w:eastAsia="宋体" w:cs="宋体"/>
          <w:spacing w:val="9"/>
          <w:sz w:val="20"/>
          <w:szCs w:val="20"/>
        </w:rPr>
        <w:t>（经磋商小组授权的采购人代表签字或采购人加</w:t>
      </w:r>
      <w:r>
        <w:rPr>
          <w:rFonts w:ascii="宋体" w:hAnsi="宋体" w:eastAsia="宋体" w:cs="宋体"/>
          <w:spacing w:val="8"/>
          <w:sz w:val="20"/>
          <w:szCs w:val="20"/>
        </w:rPr>
        <w:t>盖单位章）</w:t>
      </w:r>
    </w:p>
    <w:p w14:paraId="0EDA53B8">
      <w:pPr>
        <w:spacing w:before="234" w:line="228" w:lineRule="auto"/>
        <w:ind w:left="4621"/>
        <w:rPr>
          <w:rFonts w:ascii="宋体" w:hAnsi="宋体" w:eastAsia="宋体" w:cs="宋体"/>
          <w:sz w:val="20"/>
          <w:szCs w:val="20"/>
        </w:rPr>
      </w:pPr>
      <w:r>
        <w:rPr>
          <w:rFonts w:ascii="宋体" w:hAnsi="宋体" w:eastAsia="宋体" w:cs="宋体"/>
          <w:spacing w:val="-2"/>
          <w:sz w:val="20"/>
          <w:szCs w:val="20"/>
        </w:rPr>
        <w:t>年</w:t>
      </w:r>
      <w:r>
        <w:rPr>
          <w:rFonts w:ascii="宋体" w:hAnsi="宋体" w:eastAsia="宋体" w:cs="宋体"/>
          <w:spacing w:val="12"/>
          <w:sz w:val="20"/>
          <w:szCs w:val="20"/>
        </w:rPr>
        <w:t xml:space="preserve">  </w:t>
      </w:r>
      <w:r>
        <w:rPr>
          <w:rFonts w:ascii="宋体" w:hAnsi="宋体" w:eastAsia="宋体" w:cs="宋体"/>
          <w:spacing w:val="-2"/>
          <w:sz w:val="20"/>
          <w:szCs w:val="20"/>
        </w:rPr>
        <w:t>月</w:t>
      </w:r>
      <w:r>
        <w:rPr>
          <w:rFonts w:ascii="宋体" w:hAnsi="宋体" w:eastAsia="宋体" w:cs="宋体"/>
          <w:spacing w:val="20"/>
          <w:sz w:val="20"/>
          <w:szCs w:val="20"/>
        </w:rPr>
        <w:t xml:space="preserve">   </w:t>
      </w:r>
      <w:r>
        <w:rPr>
          <w:rFonts w:ascii="宋体" w:hAnsi="宋体" w:eastAsia="宋体" w:cs="宋体"/>
          <w:spacing w:val="-2"/>
          <w:sz w:val="20"/>
          <w:szCs w:val="20"/>
        </w:rPr>
        <w:t>日</w:t>
      </w:r>
    </w:p>
    <w:p w14:paraId="732C4792">
      <w:pPr>
        <w:spacing w:line="228" w:lineRule="auto"/>
        <w:rPr>
          <w:rFonts w:ascii="宋体" w:hAnsi="宋体" w:eastAsia="宋体" w:cs="宋体"/>
          <w:sz w:val="20"/>
          <w:szCs w:val="20"/>
        </w:rPr>
        <w:sectPr>
          <w:footerReference r:id="rId26" w:type="default"/>
          <w:pgSz w:w="11906" w:h="16839"/>
          <w:pgMar w:top="1201" w:right="1134" w:bottom="1038" w:left="1140" w:header="0" w:footer="787" w:gutter="0"/>
          <w:cols w:space="720" w:num="1"/>
        </w:sectPr>
      </w:pPr>
    </w:p>
    <w:p w14:paraId="522C2E00">
      <w:pPr>
        <w:spacing w:before="47" w:line="219" w:lineRule="auto"/>
        <w:ind w:left="9"/>
        <w:outlineLvl w:val="1"/>
        <w:rPr>
          <w:rFonts w:ascii="宋体" w:hAnsi="宋体" w:eastAsia="宋体" w:cs="宋体"/>
          <w:sz w:val="24"/>
          <w:szCs w:val="24"/>
        </w:rPr>
      </w:pPr>
      <w:bookmarkStart w:id="12" w:name="bookmark9"/>
      <w:bookmarkEnd w:id="12"/>
      <w:r>
        <w:rPr>
          <w:rFonts w:ascii="宋体" w:hAnsi="宋体" w:eastAsia="宋体" w:cs="宋体"/>
          <w:spacing w:val="-4"/>
          <w:sz w:val="24"/>
          <w:szCs w:val="24"/>
        </w:rPr>
        <w:t>附表三：问题的澄清</w:t>
      </w:r>
    </w:p>
    <w:p w14:paraId="6A546595">
      <w:pPr>
        <w:pStyle w:val="3"/>
        <w:spacing w:line="307" w:lineRule="auto"/>
      </w:pPr>
    </w:p>
    <w:p w14:paraId="7A1E2033">
      <w:pPr>
        <w:spacing w:before="91" w:line="220" w:lineRule="auto"/>
        <w:ind w:left="3298"/>
        <w:rPr>
          <w:rFonts w:ascii="宋体" w:hAnsi="宋体" w:eastAsia="宋体" w:cs="宋体"/>
          <w:sz w:val="28"/>
          <w:szCs w:val="28"/>
        </w:rPr>
      </w:pPr>
      <w:bookmarkStart w:id="13" w:name="bookmark60"/>
      <w:bookmarkEnd w:id="13"/>
      <w:r>
        <w:rPr>
          <w:rFonts w:ascii="宋体" w:hAnsi="宋体" w:eastAsia="宋体" w:cs="宋体"/>
          <w:b/>
          <w:bCs/>
          <w:spacing w:val="-6"/>
          <w:sz w:val="28"/>
          <w:szCs w:val="28"/>
        </w:rPr>
        <w:t>问题的澄清、说明或补正</w:t>
      </w:r>
    </w:p>
    <w:p w14:paraId="0F840B8A">
      <w:pPr>
        <w:pStyle w:val="3"/>
        <w:spacing w:line="316" w:lineRule="auto"/>
      </w:pPr>
    </w:p>
    <w:p w14:paraId="7A0D5779">
      <w:pPr>
        <w:spacing w:before="65" w:line="228" w:lineRule="auto"/>
        <w:ind w:left="5348"/>
        <w:rPr>
          <w:rFonts w:ascii="宋体" w:hAnsi="宋体" w:eastAsia="宋体" w:cs="宋体"/>
          <w:sz w:val="20"/>
          <w:szCs w:val="20"/>
        </w:rPr>
      </w:pPr>
      <w:r>
        <w:rPr>
          <w:rFonts w:ascii="宋体" w:hAnsi="宋体" w:eastAsia="宋体" w:cs="宋体"/>
          <w:spacing w:val="2"/>
          <w:sz w:val="20"/>
          <w:szCs w:val="20"/>
        </w:rPr>
        <w:t>编号：</w:t>
      </w:r>
    </w:p>
    <w:p w14:paraId="71D4B6CB">
      <w:pPr>
        <w:spacing w:before="219" w:line="228" w:lineRule="auto"/>
        <w:rPr>
          <w:rFonts w:ascii="宋体" w:hAnsi="宋体" w:eastAsia="宋体" w:cs="宋体"/>
          <w:sz w:val="20"/>
          <w:szCs w:val="20"/>
        </w:rPr>
      </w:pPr>
      <w:r>
        <w:rPr>
          <w:rFonts w:ascii="宋体" w:hAnsi="宋体" w:eastAsia="宋体" w:cs="宋体"/>
          <w:spacing w:val="7"/>
          <w:sz w:val="20"/>
          <w:szCs w:val="20"/>
        </w:rPr>
        <w:t>（项目名称）标段施工磋商小组：</w:t>
      </w:r>
    </w:p>
    <w:p w14:paraId="0E8183D4">
      <w:pPr>
        <w:spacing w:before="232" w:line="228" w:lineRule="auto"/>
        <w:ind w:left="433"/>
        <w:rPr>
          <w:rFonts w:ascii="宋体" w:hAnsi="宋体" w:eastAsia="宋体" w:cs="宋体"/>
          <w:sz w:val="20"/>
          <w:szCs w:val="20"/>
        </w:rPr>
      </w:pPr>
      <w:r>
        <w:rPr>
          <w:rFonts w:ascii="宋体" w:hAnsi="宋体" w:eastAsia="宋体" w:cs="宋体"/>
          <w:spacing w:val="7"/>
          <w:sz w:val="20"/>
          <w:szCs w:val="20"/>
        </w:rPr>
        <w:t>问题澄清通知（编号</w:t>
      </w:r>
      <w:r>
        <w:rPr>
          <w:rFonts w:ascii="宋体" w:hAnsi="宋体" w:eastAsia="宋体" w:cs="宋体"/>
          <w:spacing w:val="6"/>
          <w:sz w:val="20"/>
          <w:szCs w:val="20"/>
        </w:rPr>
        <w:t>：</w:t>
      </w:r>
      <w:r>
        <w:rPr>
          <w:rFonts w:ascii="宋体" w:hAnsi="宋体" w:eastAsia="宋体" w:cs="宋体"/>
          <w:spacing w:val="-58"/>
          <w:sz w:val="20"/>
          <w:szCs w:val="20"/>
        </w:rPr>
        <w:t xml:space="preserve"> </w:t>
      </w:r>
      <w:r>
        <w:rPr>
          <w:rFonts w:ascii="宋体" w:hAnsi="宋体" w:eastAsia="宋体" w:cs="宋体"/>
          <w:spacing w:val="6"/>
          <w:sz w:val="20"/>
          <w:szCs w:val="20"/>
        </w:rPr>
        <w:t>）</w:t>
      </w:r>
      <w:r>
        <w:rPr>
          <w:rFonts w:ascii="宋体" w:hAnsi="宋体" w:eastAsia="宋体" w:cs="宋体"/>
          <w:spacing w:val="7"/>
          <w:sz w:val="20"/>
          <w:szCs w:val="20"/>
        </w:rPr>
        <w:t>已收悉，现澄清、说明或者补正如下：</w:t>
      </w:r>
    </w:p>
    <w:p w14:paraId="5DC0F00E">
      <w:pPr>
        <w:spacing w:before="233" w:line="268" w:lineRule="exact"/>
        <w:ind w:left="425"/>
        <w:rPr>
          <w:rFonts w:ascii="宋体" w:hAnsi="宋体" w:eastAsia="宋体" w:cs="宋体"/>
          <w:sz w:val="20"/>
          <w:szCs w:val="20"/>
        </w:rPr>
      </w:pPr>
      <w:r>
        <w:rPr>
          <w:rFonts w:ascii="宋体" w:hAnsi="宋体" w:eastAsia="宋体" w:cs="宋体"/>
          <w:spacing w:val="-7"/>
          <w:position w:val="1"/>
          <w:sz w:val="20"/>
          <w:szCs w:val="20"/>
        </w:rPr>
        <w:t>1.</w:t>
      </w:r>
    </w:p>
    <w:p w14:paraId="4085A7DC">
      <w:pPr>
        <w:spacing w:before="212" w:line="267" w:lineRule="exact"/>
        <w:ind w:left="412"/>
        <w:rPr>
          <w:rFonts w:ascii="宋体" w:hAnsi="宋体" w:eastAsia="宋体" w:cs="宋体"/>
          <w:sz w:val="20"/>
          <w:szCs w:val="20"/>
        </w:rPr>
      </w:pPr>
      <w:r>
        <w:rPr>
          <w:rFonts w:ascii="宋体" w:hAnsi="宋体" w:eastAsia="宋体" w:cs="宋体"/>
          <w:spacing w:val="-1"/>
          <w:position w:val="1"/>
          <w:sz w:val="20"/>
          <w:szCs w:val="20"/>
        </w:rPr>
        <w:t>2.</w:t>
      </w:r>
    </w:p>
    <w:p w14:paraId="19127760">
      <w:pPr>
        <w:pStyle w:val="3"/>
        <w:spacing w:line="311" w:lineRule="auto"/>
      </w:pPr>
    </w:p>
    <w:p w14:paraId="64176271">
      <w:pPr>
        <w:pStyle w:val="3"/>
        <w:spacing w:line="312" w:lineRule="auto"/>
      </w:pPr>
    </w:p>
    <w:p w14:paraId="27CC4F07">
      <w:pPr>
        <w:spacing w:before="66" w:line="324" w:lineRule="exact"/>
        <w:ind w:left="423"/>
        <w:rPr>
          <w:rFonts w:ascii="宋体" w:hAnsi="宋体" w:eastAsia="宋体" w:cs="宋体"/>
          <w:sz w:val="20"/>
          <w:szCs w:val="20"/>
        </w:rPr>
      </w:pPr>
      <w:r>
        <w:rPr>
          <w:rFonts w:ascii="宋体" w:hAnsi="宋体" w:eastAsia="宋体" w:cs="宋体"/>
          <w:spacing w:val="-2"/>
          <w:position w:val="2"/>
          <w:sz w:val="20"/>
          <w:szCs w:val="20"/>
        </w:rPr>
        <w:t>……</w:t>
      </w:r>
    </w:p>
    <w:p w14:paraId="18AE0275">
      <w:pPr>
        <w:pStyle w:val="3"/>
        <w:spacing w:line="247" w:lineRule="auto"/>
      </w:pPr>
    </w:p>
    <w:p w14:paraId="283F1C0A">
      <w:pPr>
        <w:pStyle w:val="3"/>
        <w:spacing w:line="247" w:lineRule="auto"/>
      </w:pPr>
    </w:p>
    <w:p w14:paraId="51A8D8D3">
      <w:pPr>
        <w:pStyle w:val="3"/>
        <w:spacing w:line="247" w:lineRule="auto"/>
      </w:pPr>
    </w:p>
    <w:p w14:paraId="636B46CE">
      <w:pPr>
        <w:pStyle w:val="3"/>
        <w:spacing w:line="247" w:lineRule="auto"/>
      </w:pPr>
    </w:p>
    <w:p w14:paraId="3EEC80CF">
      <w:pPr>
        <w:pStyle w:val="3"/>
        <w:spacing w:line="247" w:lineRule="auto"/>
      </w:pPr>
    </w:p>
    <w:p w14:paraId="47CE96C6">
      <w:pPr>
        <w:pStyle w:val="3"/>
        <w:spacing w:line="248" w:lineRule="auto"/>
      </w:pPr>
    </w:p>
    <w:p w14:paraId="2B18D60C">
      <w:pPr>
        <w:pStyle w:val="3"/>
        <w:spacing w:line="248" w:lineRule="auto"/>
      </w:pPr>
    </w:p>
    <w:p w14:paraId="359F5C4F">
      <w:pPr>
        <w:pStyle w:val="3"/>
        <w:spacing w:line="248" w:lineRule="auto"/>
      </w:pPr>
    </w:p>
    <w:p w14:paraId="45761E6B">
      <w:pPr>
        <w:pStyle w:val="3"/>
        <w:spacing w:line="248" w:lineRule="auto"/>
      </w:pPr>
    </w:p>
    <w:p w14:paraId="58B4CDB4">
      <w:pPr>
        <w:pStyle w:val="3"/>
        <w:spacing w:line="248" w:lineRule="auto"/>
      </w:pPr>
    </w:p>
    <w:p w14:paraId="74004297">
      <w:pPr>
        <w:spacing w:before="65" w:line="227" w:lineRule="auto"/>
        <w:ind w:left="5256"/>
        <w:rPr>
          <w:rFonts w:ascii="宋体" w:hAnsi="宋体" w:eastAsia="宋体" w:cs="宋体"/>
          <w:sz w:val="20"/>
          <w:szCs w:val="20"/>
        </w:rPr>
      </w:pPr>
      <w:r>
        <w:rPr>
          <w:rFonts w:ascii="宋体" w:hAnsi="宋体" w:eastAsia="宋体" w:cs="宋体"/>
          <w:spacing w:val="8"/>
          <w:sz w:val="20"/>
          <w:szCs w:val="20"/>
        </w:rPr>
        <w:t>申请人</w:t>
      </w:r>
      <w:r>
        <w:rPr>
          <w:rFonts w:ascii="宋体" w:hAnsi="宋体" w:eastAsia="宋体" w:cs="宋体"/>
          <w:spacing w:val="-6"/>
          <w:sz w:val="20"/>
          <w:szCs w:val="20"/>
        </w:rPr>
        <w:t>：（</w:t>
      </w:r>
      <w:r>
        <w:rPr>
          <w:rFonts w:ascii="宋体" w:hAnsi="宋体" w:eastAsia="宋体" w:cs="宋体"/>
          <w:spacing w:val="8"/>
          <w:sz w:val="20"/>
          <w:szCs w:val="20"/>
        </w:rPr>
        <w:t>盖单位章）</w:t>
      </w:r>
    </w:p>
    <w:p w14:paraId="0943ACCD">
      <w:pPr>
        <w:pStyle w:val="3"/>
        <w:spacing w:line="287" w:lineRule="auto"/>
      </w:pPr>
    </w:p>
    <w:p w14:paraId="0A165CB6">
      <w:pPr>
        <w:spacing w:before="66" w:line="227" w:lineRule="auto"/>
        <w:ind w:left="4589"/>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1"/>
          <w:sz w:val="20"/>
          <w:szCs w:val="20"/>
        </w:rPr>
        <w:t>：（</w:t>
      </w:r>
      <w:r>
        <w:rPr>
          <w:rFonts w:ascii="宋体" w:hAnsi="宋体" w:eastAsia="宋体" w:cs="宋体"/>
          <w:spacing w:val="10"/>
          <w:sz w:val="20"/>
          <w:szCs w:val="20"/>
        </w:rPr>
        <w:t>签字或盖章）</w:t>
      </w:r>
    </w:p>
    <w:p w14:paraId="136F340E">
      <w:pPr>
        <w:pStyle w:val="3"/>
        <w:spacing w:line="287" w:lineRule="auto"/>
      </w:pPr>
    </w:p>
    <w:p w14:paraId="146E74B9">
      <w:pPr>
        <w:spacing w:before="65" w:line="228" w:lineRule="auto"/>
        <w:ind w:left="5767"/>
        <w:rPr>
          <w:rFonts w:ascii="宋体" w:hAnsi="宋体" w:eastAsia="宋体" w:cs="宋体"/>
          <w:sz w:val="20"/>
          <w:szCs w:val="20"/>
        </w:rPr>
      </w:pPr>
      <w:r>
        <w:rPr>
          <w:rFonts w:ascii="宋体" w:hAnsi="宋体" w:eastAsia="宋体" w:cs="宋体"/>
          <w:spacing w:val="6"/>
          <w:sz w:val="20"/>
          <w:szCs w:val="20"/>
        </w:rPr>
        <w:t>年月日</w:t>
      </w:r>
    </w:p>
    <w:p w14:paraId="1698C6A6">
      <w:pPr>
        <w:spacing w:line="228" w:lineRule="auto"/>
        <w:rPr>
          <w:rFonts w:ascii="宋体" w:hAnsi="宋体" w:eastAsia="宋体" w:cs="宋体"/>
          <w:sz w:val="20"/>
          <w:szCs w:val="20"/>
        </w:rPr>
        <w:sectPr>
          <w:footerReference r:id="rId27" w:type="default"/>
          <w:pgSz w:w="11906" w:h="16839"/>
          <w:pgMar w:top="1263" w:right="1785" w:bottom="1038" w:left="1151" w:header="0" w:footer="785" w:gutter="0"/>
          <w:cols w:space="720" w:num="1"/>
        </w:sectPr>
      </w:pPr>
    </w:p>
    <w:p w14:paraId="4C9D1363">
      <w:pPr>
        <w:spacing w:before="47" w:line="219" w:lineRule="auto"/>
        <w:ind w:left="139"/>
        <w:rPr>
          <w:rFonts w:ascii="宋体" w:hAnsi="宋体" w:eastAsia="宋体" w:cs="宋体"/>
          <w:sz w:val="24"/>
          <w:szCs w:val="24"/>
        </w:rPr>
      </w:pPr>
      <w:r>
        <w:rPr>
          <w:rFonts w:ascii="宋体" w:hAnsi="宋体" w:eastAsia="宋体" w:cs="宋体"/>
          <w:spacing w:val="-4"/>
          <w:sz w:val="24"/>
          <w:szCs w:val="24"/>
        </w:rPr>
        <w:t>附表四：成交通知书</w:t>
      </w:r>
    </w:p>
    <w:p w14:paraId="18DB79F6">
      <w:pPr>
        <w:pStyle w:val="3"/>
        <w:spacing w:line="351" w:lineRule="auto"/>
      </w:pPr>
    </w:p>
    <w:p w14:paraId="4FCCA1DE">
      <w:pPr>
        <w:spacing w:before="97" w:line="219" w:lineRule="auto"/>
        <w:ind w:left="4193"/>
        <w:rPr>
          <w:rFonts w:ascii="宋体" w:hAnsi="宋体" w:eastAsia="宋体" w:cs="宋体"/>
          <w:sz w:val="30"/>
          <w:szCs w:val="30"/>
        </w:rPr>
      </w:pPr>
      <w:bookmarkStart w:id="14" w:name="bookmark61"/>
      <w:bookmarkEnd w:id="14"/>
      <w:r>
        <w:rPr>
          <w:rFonts w:ascii="宋体" w:hAnsi="宋体" w:eastAsia="宋体" w:cs="宋体"/>
          <w:b/>
          <w:bCs/>
          <w:spacing w:val="-6"/>
          <w:sz w:val="30"/>
          <w:szCs w:val="30"/>
        </w:rPr>
        <w:t>成交通知书</w:t>
      </w:r>
    </w:p>
    <w:p w14:paraId="69D8334A">
      <w:pPr>
        <w:spacing w:line="88" w:lineRule="auto"/>
        <w:rPr>
          <w:rFonts w:ascii="Arial"/>
          <w:sz w:val="2"/>
        </w:rPr>
      </w:pPr>
    </w:p>
    <w:tbl>
      <w:tblPr>
        <w:tblStyle w:val="6"/>
        <w:tblW w:w="97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4"/>
        <w:gridCol w:w="2746"/>
        <w:gridCol w:w="1586"/>
        <w:gridCol w:w="3435"/>
      </w:tblGrid>
      <w:tr w14:paraId="7F099A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1984" w:type="dxa"/>
            <w:vAlign w:val="top"/>
          </w:tcPr>
          <w:p w14:paraId="5ADD52B9">
            <w:pPr>
              <w:pStyle w:val="7"/>
              <w:spacing w:before="222" w:line="228" w:lineRule="auto"/>
              <w:ind w:left="118"/>
            </w:pPr>
            <w:r>
              <w:rPr>
                <w:spacing w:val="-11"/>
              </w:rPr>
              <w:t>项</w:t>
            </w:r>
            <w:r>
              <w:rPr>
                <w:spacing w:val="19"/>
              </w:rPr>
              <w:t xml:space="preserve">   </w:t>
            </w:r>
            <w:r>
              <w:rPr>
                <w:spacing w:val="-11"/>
              </w:rPr>
              <w:t>目</w:t>
            </w:r>
            <w:r>
              <w:rPr>
                <w:spacing w:val="6"/>
              </w:rPr>
              <w:t xml:space="preserve">   </w:t>
            </w:r>
            <w:r>
              <w:rPr>
                <w:spacing w:val="-11"/>
              </w:rPr>
              <w:t>编</w:t>
            </w:r>
            <w:r>
              <w:rPr>
                <w:spacing w:val="7"/>
              </w:rPr>
              <w:t xml:space="preserve">   </w:t>
            </w:r>
            <w:r>
              <w:rPr>
                <w:spacing w:val="-11"/>
              </w:rPr>
              <w:t>号</w:t>
            </w:r>
          </w:p>
        </w:tc>
        <w:tc>
          <w:tcPr>
            <w:tcW w:w="7767" w:type="dxa"/>
            <w:gridSpan w:val="3"/>
            <w:vAlign w:val="top"/>
          </w:tcPr>
          <w:p w14:paraId="2EFC09DD">
            <w:pPr>
              <w:rPr>
                <w:rFonts w:ascii="Arial"/>
                <w:sz w:val="21"/>
              </w:rPr>
            </w:pPr>
          </w:p>
        </w:tc>
      </w:tr>
      <w:tr w14:paraId="04010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1984" w:type="dxa"/>
            <w:vAlign w:val="top"/>
          </w:tcPr>
          <w:p w14:paraId="7A9856A2">
            <w:pPr>
              <w:pStyle w:val="7"/>
              <w:spacing w:before="219" w:line="228" w:lineRule="auto"/>
              <w:ind w:left="134"/>
            </w:pPr>
            <w:r>
              <w:rPr>
                <w:spacing w:val="-2"/>
              </w:rPr>
              <w:t>中 标</w:t>
            </w:r>
            <w:r>
              <w:rPr>
                <w:spacing w:val="16"/>
              </w:rPr>
              <w:t xml:space="preserve"> </w:t>
            </w:r>
            <w:r>
              <w:rPr>
                <w:spacing w:val="-2"/>
              </w:rPr>
              <w:t>单</w:t>
            </w:r>
            <w:r>
              <w:rPr>
                <w:spacing w:val="9"/>
              </w:rPr>
              <w:t xml:space="preserve"> </w:t>
            </w:r>
            <w:r>
              <w:rPr>
                <w:spacing w:val="-2"/>
              </w:rPr>
              <w:t>位</w:t>
            </w:r>
            <w:r>
              <w:rPr>
                <w:spacing w:val="14"/>
              </w:rPr>
              <w:t xml:space="preserve"> </w:t>
            </w:r>
            <w:r>
              <w:rPr>
                <w:spacing w:val="-2"/>
              </w:rPr>
              <w:t>名</w:t>
            </w:r>
            <w:r>
              <w:rPr>
                <w:spacing w:val="7"/>
              </w:rPr>
              <w:t xml:space="preserve"> </w:t>
            </w:r>
            <w:r>
              <w:rPr>
                <w:spacing w:val="-2"/>
              </w:rPr>
              <w:t>称</w:t>
            </w:r>
          </w:p>
        </w:tc>
        <w:tc>
          <w:tcPr>
            <w:tcW w:w="7767" w:type="dxa"/>
            <w:gridSpan w:val="3"/>
            <w:vAlign w:val="top"/>
          </w:tcPr>
          <w:p w14:paraId="3ECDD157">
            <w:pPr>
              <w:rPr>
                <w:rFonts w:ascii="Arial"/>
                <w:sz w:val="21"/>
              </w:rPr>
            </w:pPr>
          </w:p>
        </w:tc>
      </w:tr>
      <w:tr w14:paraId="3CD08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984" w:type="dxa"/>
            <w:vAlign w:val="top"/>
          </w:tcPr>
          <w:p w14:paraId="7A4150BC">
            <w:pPr>
              <w:pStyle w:val="7"/>
              <w:spacing w:before="220" w:line="228" w:lineRule="auto"/>
              <w:ind w:left="134"/>
            </w:pPr>
            <w:r>
              <w:rPr>
                <w:spacing w:val="-11"/>
              </w:rPr>
              <w:t>中</w:t>
            </w:r>
            <w:r>
              <w:rPr>
                <w:spacing w:val="14"/>
              </w:rPr>
              <w:t xml:space="preserve"> </w:t>
            </w:r>
            <w:r>
              <w:rPr>
                <w:spacing w:val="-11"/>
              </w:rPr>
              <w:t>标</w:t>
            </w:r>
            <w:r>
              <w:rPr>
                <w:spacing w:val="14"/>
              </w:rPr>
              <w:t xml:space="preserve"> </w:t>
            </w:r>
            <w:r>
              <w:rPr>
                <w:spacing w:val="-11"/>
              </w:rPr>
              <w:t>项</w:t>
            </w:r>
            <w:r>
              <w:rPr>
                <w:spacing w:val="49"/>
              </w:rPr>
              <w:t xml:space="preserve"> </w:t>
            </w:r>
            <w:r>
              <w:rPr>
                <w:spacing w:val="-11"/>
              </w:rPr>
              <w:t>目</w:t>
            </w:r>
            <w:r>
              <w:rPr>
                <w:spacing w:val="14"/>
              </w:rPr>
              <w:t xml:space="preserve"> </w:t>
            </w:r>
            <w:r>
              <w:rPr>
                <w:spacing w:val="-11"/>
              </w:rPr>
              <w:t>名</w:t>
            </w:r>
            <w:r>
              <w:rPr>
                <w:spacing w:val="7"/>
              </w:rPr>
              <w:t xml:space="preserve"> </w:t>
            </w:r>
            <w:r>
              <w:rPr>
                <w:spacing w:val="-11"/>
              </w:rPr>
              <w:t>称</w:t>
            </w:r>
          </w:p>
        </w:tc>
        <w:tc>
          <w:tcPr>
            <w:tcW w:w="7767" w:type="dxa"/>
            <w:gridSpan w:val="3"/>
            <w:vAlign w:val="top"/>
          </w:tcPr>
          <w:p w14:paraId="3623ACA9">
            <w:pPr>
              <w:rPr>
                <w:rFonts w:ascii="Arial"/>
                <w:sz w:val="21"/>
              </w:rPr>
            </w:pPr>
          </w:p>
        </w:tc>
      </w:tr>
      <w:tr w14:paraId="35513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984" w:type="dxa"/>
            <w:vAlign w:val="top"/>
          </w:tcPr>
          <w:p w14:paraId="63A6EB13">
            <w:pPr>
              <w:pStyle w:val="7"/>
              <w:spacing w:before="218" w:line="228" w:lineRule="auto"/>
              <w:ind w:left="134"/>
            </w:pPr>
            <w:r>
              <w:rPr>
                <w:spacing w:val="-2"/>
              </w:rPr>
              <w:t>中 标</w:t>
            </w:r>
            <w:r>
              <w:rPr>
                <w:spacing w:val="18"/>
              </w:rPr>
              <w:t xml:space="preserve"> </w:t>
            </w:r>
            <w:r>
              <w:rPr>
                <w:spacing w:val="-2"/>
              </w:rPr>
              <w:t>工</w:t>
            </w:r>
            <w:r>
              <w:rPr>
                <w:spacing w:val="8"/>
              </w:rPr>
              <w:t xml:space="preserve"> </w:t>
            </w:r>
            <w:r>
              <w:rPr>
                <w:spacing w:val="-2"/>
              </w:rPr>
              <w:t>程</w:t>
            </w:r>
            <w:r>
              <w:rPr>
                <w:spacing w:val="11"/>
              </w:rPr>
              <w:t xml:space="preserve"> </w:t>
            </w:r>
            <w:r>
              <w:rPr>
                <w:spacing w:val="-2"/>
              </w:rPr>
              <w:t>地</w:t>
            </w:r>
            <w:r>
              <w:rPr>
                <w:spacing w:val="19"/>
              </w:rPr>
              <w:t xml:space="preserve"> </w:t>
            </w:r>
            <w:r>
              <w:rPr>
                <w:spacing w:val="-2"/>
              </w:rPr>
              <w:t>点</w:t>
            </w:r>
          </w:p>
        </w:tc>
        <w:tc>
          <w:tcPr>
            <w:tcW w:w="2746" w:type="dxa"/>
            <w:vAlign w:val="top"/>
          </w:tcPr>
          <w:p w14:paraId="0699A1E0">
            <w:pPr>
              <w:rPr>
                <w:rFonts w:ascii="Arial"/>
                <w:sz w:val="21"/>
              </w:rPr>
            </w:pPr>
          </w:p>
        </w:tc>
        <w:tc>
          <w:tcPr>
            <w:tcW w:w="1586" w:type="dxa"/>
            <w:vAlign w:val="top"/>
          </w:tcPr>
          <w:p w14:paraId="105F168C">
            <w:pPr>
              <w:pStyle w:val="7"/>
              <w:spacing w:before="218" w:line="228" w:lineRule="auto"/>
              <w:ind w:left="381"/>
            </w:pPr>
            <w:r>
              <w:rPr>
                <w:spacing w:val="6"/>
              </w:rPr>
              <w:t>建设单位</w:t>
            </w:r>
          </w:p>
        </w:tc>
        <w:tc>
          <w:tcPr>
            <w:tcW w:w="3435" w:type="dxa"/>
            <w:vAlign w:val="top"/>
          </w:tcPr>
          <w:p w14:paraId="78A6E1AD">
            <w:pPr>
              <w:rPr>
                <w:rFonts w:ascii="Arial"/>
                <w:sz w:val="21"/>
              </w:rPr>
            </w:pPr>
          </w:p>
        </w:tc>
      </w:tr>
      <w:tr w14:paraId="68786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984" w:type="dxa"/>
            <w:vAlign w:val="top"/>
          </w:tcPr>
          <w:p w14:paraId="71642862">
            <w:pPr>
              <w:pStyle w:val="7"/>
              <w:spacing w:before="218" w:line="229" w:lineRule="auto"/>
              <w:ind w:left="420"/>
            </w:pPr>
            <w:r>
              <w:rPr>
                <w:spacing w:val="-4"/>
              </w:rPr>
              <w:t>开</w:t>
            </w:r>
            <w:r>
              <w:rPr>
                <w:spacing w:val="20"/>
              </w:rPr>
              <w:t xml:space="preserve"> </w:t>
            </w:r>
            <w:r>
              <w:rPr>
                <w:spacing w:val="-4"/>
              </w:rPr>
              <w:t>启</w:t>
            </w:r>
            <w:r>
              <w:rPr>
                <w:spacing w:val="26"/>
              </w:rPr>
              <w:t xml:space="preserve"> </w:t>
            </w:r>
            <w:r>
              <w:rPr>
                <w:spacing w:val="-4"/>
              </w:rPr>
              <w:t>时</w:t>
            </w:r>
            <w:r>
              <w:rPr>
                <w:spacing w:val="30"/>
              </w:rPr>
              <w:t xml:space="preserve"> </w:t>
            </w:r>
            <w:r>
              <w:rPr>
                <w:spacing w:val="-4"/>
              </w:rPr>
              <w:t>间</w:t>
            </w:r>
          </w:p>
        </w:tc>
        <w:tc>
          <w:tcPr>
            <w:tcW w:w="2746" w:type="dxa"/>
            <w:vAlign w:val="top"/>
          </w:tcPr>
          <w:p w14:paraId="6AF8664D">
            <w:pPr>
              <w:rPr>
                <w:rFonts w:ascii="Arial"/>
                <w:sz w:val="21"/>
              </w:rPr>
            </w:pPr>
          </w:p>
        </w:tc>
        <w:tc>
          <w:tcPr>
            <w:tcW w:w="1586" w:type="dxa"/>
            <w:vAlign w:val="top"/>
          </w:tcPr>
          <w:p w14:paraId="2625C750">
            <w:pPr>
              <w:pStyle w:val="7"/>
              <w:spacing w:before="218" w:line="227" w:lineRule="auto"/>
              <w:ind w:left="378"/>
            </w:pPr>
            <w:r>
              <w:rPr>
                <w:spacing w:val="7"/>
              </w:rPr>
              <w:t>采购方式</w:t>
            </w:r>
          </w:p>
        </w:tc>
        <w:tc>
          <w:tcPr>
            <w:tcW w:w="3435" w:type="dxa"/>
            <w:vAlign w:val="top"/>
          </w:tcPr>
          <w:p w14:paraId="5E738EE4">
            <w:pPr>
              <w:rPr>
                <w:rFonts w:ascii="Arial"/>
                <w:sz w:val="21"/>
              </w:rPr>
            </w:pPr>
          </w:p>
        </w:tc>
      </w:tr>
      <w:tr w14:paraId="5EC28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984" w:type="dxa"/>
            <w:vAlign w:val="top"/>
          </w:tcPr>
          <w:p w14:paraId="2E108E3E">
            <w:pPr>
              <w:pStyle w:val="7"/>
              <w:spacing w:before="218" w:line="228" w:lineRule="auto"/>
              <w:ind w:left="424"/>
            </w:pPr>
            <w:r>
              <w:rPr>
                <w:spacing w:val="-2"/>
              </w:rPr>
              <w:t>结</w:t>
            </w:r>
            <w:r>
              <w:rPr>
                <w:spacing w:val="18"/>
              </w:rPr>
              <w:t xml:space="preserve"> </w:t>
            </w:r>
            <w:r>
              <w:rPr>
                <w:spacing w:val="-2"/>
              </w:rPr>
              <w:t>构</w:t>
            </w:r>
            <w:r>
              <w:rPr>
                <w:spacing w:val="16"/>
              </w:rPr>
              <w:t xml:space="preserve"> </w:t>
            </w:r>
            <w:r>
              <w:rPr>
                <w:spacing w:val="-2"/>
              </w:rPr>
              <w:t>类</w:t>
            </w:r>
            <w:r>
              <w:rPr>
                <w:spacing w:val="20"/>
              </w:rPr>
              <w:t xml:space="preserve"> </w:t>
            </w:r>
            <w:r>
              <w:rPr>
                <w:spacing w:val="-2"/>
              </w:rPr>
              <w:t>型</w:t>
            </w:r>
          </w:p>
        </w:tc>
        <w:tc>
          <w:tcPr>
            <w:tcW w:w="2746" w:type="dxa"/>
            <w:vAlign w:val="top"/>
          </w:tcPr>
          <w:p w14:paraId="3DC62637">
            <w:pPr>
              <w:rPr>
                <w:rFonts w:ascii="Arial"/>
                <w:sz w:val="21"/>
              </w:rPr>
            </w:pPr>
          </w:p>
        </w:tc>
        <w:tc>
          <w:tcPr>
            <w:tcW w:w="1586" w:type="dxa"/>
            <w:vAlign w:val="top"/>
          </w:tcPr>
          <w:p w14:paraId="488BF4F8">
            <w:pPr>
              <w:pStyle w:val="7"/>
              <w:spacing w:before="218" w:line="228" w:lineRule="auto"/>
              <w:ind w:left="381"/>
            </w:pPr>
            <w:r>
              <w:rPr>
                <w:spacing w:val="6"/>
              </w:rPr>
              <w:t>建设规模</w:t>
            </w:r>
          </w:p>
        </w:tc>
        <w:tc>
          <w:tcPr>
            <w:tcW w:w="3435" w:type="dxa"/>
            <w:vAlign w:val="top"/>
          </w:tcPr>
          <w:p w14:paraId="4B77E3B4">
            <w:pPr>
              <w:rPr>
                <w:rFonts w:ascii="Arial"/>
                <w:sz w:val="21"/>
              </w:rPr>
            </w:pPr>
          </w:p>
        </w:tc>
      </w:tr>
      <w:tr w14:paraId="4E11F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1984" w:type="dxa"/>
            <w:vAlign w:val="top"/>
          </w:tcPr>
          <w:p w14:paraId="5A85A3F5">
            <w:pPr>
              <w:pStyle w:val="7"/>
              <w:spacing w:before="219" w:line="228" w:lineRule="auto"/>
              <w:ind w:left="422"/>
            </w:pPr>
            <w:r>
              <w:rPr>
                <w:spacing w:val="-11"/>
              </w:rPr>
              <w:t>项</w:t>
            </w:r>
            <w:r>
              <w:rPr>
                <w:spacing w:val="54"/>
              </w:rPr>
              <w:t xml:space="preserve"> </w:t>
            </w:r>
            <w:r>
              <w:rPr>
                <w:spacing w:val="-11"/>
              </w:rPr>
              <w:t>目</w:t>
            </w:r>
            <w:r>
              <w:rPr>
                <w:spacing w:val="17"/>
              </w:rPr>
              <w:t xml:space="preserve"> </w:t>
            </w:r>
            <w:r>
              <w:rPr>
                <w:spacing w:val="-11"/>
              </w:rPr>
              <w:t>经</w:t>
            </w:r>
            <w:r>
              <w:rPr>
                <w:spacing w:val="16"/>
              </w:rPr>
              <w:t xml:space="preserve"> </w:t>
            </w:r>
            <w:r>
              <w:rPr>
                <w:spacing w:val="-11"/>
              </w:rPr>
              <w:t>理</w:t>
            </w:r>
          </w:p>
        </w:tc>
        <w:tc>
          <w:tcPr>
            <w:tcW w:w="2746" w:type="dxa"/>
            <w:vAlign w:val="top"/>
          </w:tcPr>
          <w:p w14:paraId="7D38F56F">
            <w:pPr>
              <w:rPr>
                <w:rFonts w:ascii="Arial"/>
                <w:sz w:val="21"/>
              </w:rPr>
            </w:pPr>
          </w:p>
        </w:tc>
        <w:tc>
          <w:tcPr>
            <w:tcW w:w="1586" w:type="dxa"/>
            <w:vAlign w:val="top"/>
          </w:tcPr>
          <w:p w14:paraId="4D0BC24C">
            <w:pPr>
              <w:pStyle w:val="7"/>
              <w:spacing w:before="218" w:line="228" w:lineRule="auto"/>
              <w:ind w:left="388"/>
            </w:pPr>
            <w:r>
              <w:rPr>
                <w:spacing w:val="5"/>
              </w:rPr>
              <w:t>资格等级</w:t>
            </w:r>
          </w:p>
        </w:tc>
        <w:tc>
          <w:tcPr>
            <w:tcW w:w="3435" w:type="dxa"/>
            <w:vAlign w:val="top"/>
          </w:tcPr>
          <w:p w14:paraId="6BA46107">
            <w:pPr>
              <w:rPr>
                <w:rFonts w:ascii="Arial"/>
                <w:sz w:val="21"/>
              </w:rPr>
            </w:pPr>
          </w:p>
        </w:tc>
      </w:tr>
      <w:tr w14:paraId="63D2D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984" w:type="dxa"/>
            <w:vAlign w:val="top"/>
          </w:tcPr>
          <w:p w14:paraId="000CC302">
            <w:pPr>
              <w:pStyle w:val="7"/>
              <w:spacing w:before="220" w:line="226" w:lineRule="auto"/>
              <w:ind w:left="421"/>
            </w:pPr>
            <w:r>
              <w:rPr>
                <w:spacing w:val="-1"/>
              </w:rPr>
              <w:t>成</w:t>
            </w:r>
            <w:r>
              <w:rPr>
                <w:spacing w:val="17"/>
              </w:rPr>
              <w:t xml:space="preserve"> </w:t>
            </w:r>
            <w:r>
              <w:rPr>
                <w:spacing w:val="-1"/>
              </w:rPr>
              <w:t>交</w:t>
            </w:r>
            <w:r>
              <w:rPr>
                <w:spacing w:val="17"/>
              </w:rPr>
              <w:t xml:space="preserve"> </w:t>
            </w:r>
            <w:r>
              <w:rPr>
                <w:spacing w:val="-1"/>
              </w:rPr>
              <w:t>价</w:t>
            </w:r>
            <w:r>
              <w:rPr>
                <w:spacing w:val="13"/>
              </w:rPr>
              <w:t xml:space="preserve"> </w:t>
            </w:r>
            <w:r>
              <w:rPr>
                <w:spacing w:val="-1"/>
              </w:rPr>
              <w:t>格</w:t>
            </w:r>
          </w:p>
        </w:tc>
        <w:tc>
          <w:tcPr>
            <w:tcW w:w="7767" w:type="dxa"/>
            <w:gridSpan w:val="3"/>
            <w:vAlign w:val="top"/>
          </w:tcPr>
          <w:p w14:paraId="511AB07C">
            <w:pPr>
              <w:rPr>
                <w:rFonts w:ascii="Arial"/>
                <w:sz w:val="21"/>
              </w:rPr>
            </w:pPr>
          </w:p>
        </w:tc>
      </w:tr>
      <w:tr w14:paraId="14C269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984" w:type="dxa"/>
            <w:vAlign w:val="top"/>
          </w:tcPr>
          <w:p w14:paraId="47EF49FF">
            <w:pPr>
              <w:pStyle w:val="7"/>
              <w:spacing w:before="84" w:line="255" w:lineRule="auto"/>
              <w:ind w:right="484"/>
            </w:pPr>
            <w:r>
              <w:rPr>
                <w:spacing w:val="-2"/>
              </w:rPr>
              <w:t>工</w:t>
            </w:r>
            <w:r>
              <w:rPr>
                <w:spacing w:val="10"/>
              </w:rPr>
              <w:t xml:space="preserve">  </w:t>
            </w:r>
            <w:r>
              <w:rPr>
                <w:spacing w:val="-2"/>
              </w:rPr>
              <w:t>期</w:t>
            </w:r>
            <w:r>
              <w:rPr>
                <w:spacing w:val="-7"/>
              </w:rPr>
              <w:t>（</w:t>
            </w:r>
            <w:r>
              <w:rPr>
                <w:spacing w:val="-54"/>
              </w:rPr>
              <w:t xml:space="preserve"> </w:t>
            </w:r>
            <w:r>
              <w:rPr>
                <w:spacing w:val="-7"/>
              </w:rPr>
              <w:t>日历日）</w:t>
            </w:r>
          </w:p>
        </w:tc>
        <w:tc>
          <w:tcPr>
            <w:tcW w:w="7767" w:type="dxa"/>
            <w:gridSpan w:val="3"/>
            <w:vAlign w:val="top"/>
          </w:tcPr>
          <w:p w14:paraId="09D6EAC1">
            <w:pPr>
              <w:rPr>
                <w:rFonts w:ascii="Arial"/>
                <w:sz w:val="21"/>
              </w:rPr>
            </w:pPr>
          </w:p>
        </w:tc>
      </w:tr>
      <w:tr w14:paraId="3C599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984" w:type="dxa"/>
            <w:vAlign w:val="top"/>
          </w:tcPr>
          <w:p w14:paraId="5DA275F4">
            <w:pPr>
              <w:pStyle w:val="7"/>
              <w:spacing w:before="220" w:line="228" w:lineRule="auto"/>
              <w:ind w:left="420"/>
            </w:pPr>
            <w:r>
              <w:t>质</w:t>
            </w:r>
            <w:r>
              <w:rPr>
                <w:spacing w:val="13"/>
              </w:rPr>
              <w:t xml:space="preserve"> </w:t>
            </w:r>
            <w:r>
              <w:t>量</w:t>
            </w:r>
            <w:r>
              <w:rPr>
                <w:spacing w:val="17"/>
              </w:rPr>
              <w:t xml:space="preserve"> </w:t>
            </w:r>
            <w:r>
              <w:t>等</w:t>
            </w:r>
            <w:r>
              <w:rPr>
                <w:spacing w:val="17"/>
              </w:rPr>
              <w:t xml:space="preserve"> </w:t>
            </w:r>
            <w:r>
              <w:t>级</w:t>
            </w:r>
          </w:p>
        </w:tc>
        <w:tc>
          <w:tcPr>
            <w:tcW w:w="7767" w:type="dxa"/>
            <w:gridSpan w:val="3"/>
            <w:vAlign w:val="top"/>
          </w:tcPr>
          <w:p w14:paraId="4C26662C">
            <w:pPr>
              <w:rPr>
                <w:rFonts w:ascii="Arial"/>
                <w:sz w:val="21"/>
              </w:rPr>
            </w:pPr>
          </w:p>
        </w:tc>
      </w:tr>
      <w:tr w14:paraId="53277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1984" w:type="dxa"/>
            <w:vAlign w:val="top"/>
          </w:tcPr>
          <w:p w14:paraId="32E3993B">
            <w:pPr>
              <w:pStyle w:val="7"/>
              <w:spacing w:before="221" w:line="228" w:lineRule="auto"/>
              <w:ind w:left="420"/>
            </w:pPr>
            <w:r>
              <w:rPr>
                <w:spacing w:val="-2"/>
              </w:rPr>
              <w:t>招</w:t>
            </w:r>
            <w:r>
              <w:rPr>
                <w:spacing w:val="17"/>
              </w:rPr>
              <w:t xml:space="preserve"> </w:t>
            </w:r>
            <w:r>
              <w:rPr>
                <w:spacing w:val="-2"/>
              </w:rPr>
              <w:t>标</w:t>
            </w:r>
            <w:r>
              <w:rPr>
                <w:spacing w:val="21"/>
              </w:rPr>
              <w:t xml:space="preserve"> </w:t>
            </w:r>
            <w:r>
              <w:rPr>
                <w:spacing w:val="-2"/>
              </w:rPr>
              <w:t>范</w:t>
            </w:r>
            <w:r>
              <w:rPr>
                <w:spacing w:val="32"/>
              </w:rPr>
              <w:t xml:space="preserve"> </w:t>
            </w:r>
            <w:r>
              <w:rPr>
                <w:spacing w:val="-2"/>
              </w:rPr>
              <w:t>围</w:t>
            </w:r>
          </w:p>
        </w:tc>
        <w:tc>
          <w:tcPr>
            <w:tcW w:w="7767" w:type="dxa"/>
            <w:gridSpan w:val="3"/>
            <w:vAlign w:val="top"/>
          </w:tcPr>
          <w:p w14:paraId="1CA7A1D5">
            <w:pPr>
              <w:rPr>
                <w:rFonts w:ascii="Arial"/>
                <w:sz w:val="21"/>
              </w:rPr>
            </w:pPr>
          </w:p>
        </w:tc>
      </w:tr>
      <w:tr w14:paraId="658C4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51" w:type="dxa"/>
            <w:gridSpan w:val="4"/>
            <w:vAlign w:val="top"/>
          </w:tcPr>
          <w:p w14:paraId="0CE0C7B3">
            <w:pPr>
              <w:pStyle w:val="7"/>
              <w:spacing w:before="266" w:line="227" w:lineRule="auto"/>
              <w:ind w:left="533"/>
            </w:pPr>
            <w:r>
              <w:rPr>
                <w:spacing w:val="8"/>
              </w:rPr>
              <w:t>请成交单位收到《成交通知书》后，在</w:t>
            </w:r>
            <w:r>
              <w:rPr>
                <w:spacing w:val="-21"/>
              </w:rPr>
              <w:t xml:space="preserve"> </w:t>
            </w:r>
            <w:r>
              <w:rPr>
                <w:spacing w:val="8"/>
              </w:rPr>
              <w:t>30</w:t>
            </w:r>
            <w:r>
              <w:rPr>
                <w:spacing w:val="-36"/>
              </w:rPr>
              <w:t xml:space="preserve"> </w:t>
            </w:r>
            <w:r>
              <w:rPr>
                <w:spacing w:val="8"/>
              </w:rPr>
              <w:t>天内与建设单位签订施工合同。</w:t>
            </w:r>
          </w:p>
        </w:tc>
      </w:tr>
      <w:tr w14:paraId="04B69E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4" w:hRule="atLeast"/>
        </w:trPr>
        <w:tc>
          <w:tcPr>
            <w:tcW w:w="4730" w:type="dxa"/>
            <w:gridSpan w:val="2"/>
            <w:vAlign w:val="top"/>
          </w:tcPr>
          <w:p w14:paraId="5F1A791F">
            <w:pPr>
              <w:spacing w:line="267" w:lineRule="auto"/>
              <w:rPr>
                <w:rFonts w:ascii="Arial"/>
                <w:sz w:val="21"/>
              </w:rPr>
            </w:pPr>
          </w:p>
          <w:p w14:paraId="0F5F5CFD">
            <w:pPr>
              <w:spacing w:line="267" w:lineRule="auto"/>
              <w:rPr>
                <w:rFonts w:ascii="Arial"/>
                <w:sz w:val="21"/>
              </w:rPr>
            </w:pPr>
          </w:p>
          <w:p w14:paraId="4439F31E">
            <w:pPr>
              <w:pStyle w:val="7"/>
              <w:spacing w:before="65" w:line="227" w:lineRule="auto"/>
              <w:ind w:left="113"/>
            </w:pPr>
            <w:r>
              <w:rPr>
                <w:spacing w:val="6"/>
              </w:rPr>
              <w:t>采购人（章）</w:t>
            </w:r>
          </w:p>
          <w:p w14:paraId="460036C2">
            <w:pPr>
              <w:spacing w:line="252" w:lineRule="auto"/>
              <w:rPr>
                <w:rFonts w:ascii="Arial"/>
                <w:sz w:val="21"/>
              </w:rPr>
            </w:pPr>
          </w:p>
          <w:p w14:paraId="7C6E5681">
            <w:pPr>
              <w:spacing w:line="252" w:lineRule="auto"/>
              <w:rPr>
                <w:rFonts w:ascii="Arial"/>
                <w:sz w:val="21"/>
              </w:rPr>
            </w:pPr>
          </w:p>
          <w:p w14:paraId="3E27B78C">
            <w:pPr>
              <w:pStyle w:val="7"/>
              <w:spacing w:before="65" w:line="227" w:lineRule="auto"/>
              <w:ind w:left="115"/>
            </w:pPr>
            <w:r>
              <w:rPr>
                <w:spacing w:val="6"/>
              </w:rPr>
              <w:t>法人代表（章）</w:t>
            </w:r>
          </w:p>
          <w:p w14:paraId="4A45C2DA">
            <w:pPr>
              <w:spacing w:line="257" w:lineRule="auto"/>
              <w:rPr>
                <w:rFonts w:ascii="Arial"/>
                <w:sz w:val="21"/>
              </w:rPr>
            </w:pPr>
          </w:p>
          <w:p w14:paraId="071665EB">
            <w:pPr>
              <w:spacing w:line="257" w:lineRule="auto"/>
              <w:rPr>
                <w:rFonts w:ascii="Arial"/>
                <w:sz w:val="21"/>
              </w:rPr>
            </w:pPr>
          </w:p>
          <w:p w14:paraId="5E70F3A4">
            <w:pPr>
              <w:spacing w:line="257" w:lineRule="auto"/>
              <w:rPr>
                <w:rFonts w:ascii="Arial"/>
                <w:sz w:val="21"/>
              </w:rPr>
            </w:pPr>
          </w:p>
          <w:p w14:paraId="752F0693">
            <w:pPr>
              <w:pStyle w:val="7"/>
              <w:spacing w:before="65" w:line="228" w:lineRule="auto"/>
              <w:ind w:left="2532"/>
            </w:pPr>
            <w:r>
              <w:rPr>
                <w:spacing w:val="-2"/>
              </w:rPr>
              <w:t>年</w:t>
            </w:r>
            <w:r>
              <w:rPr>
                <w:spacing w:val="9"/>
              </w:rPr>
              <w:t xml:space="preserve">   </w:t>
            </w:r>
            <w:r>
              <w:rPr>
                <w:spacing w:val="-2"/>
              </w:rPr>
              <w:t>月</w:t>
            </w:r>
            <w:r>
              <w:rPr>
                <w:spacing w:val="20"/>
              </w:rPr>
              <w:t xml:space="preserve">   </w:t>
            </w:r>
            <w:r>
              <w:rPr>
                <w:spacing w:val="-2"/>
              </w:rPr>
              <w:t>日</w:t>
            </w:r>
          </w:p>
        </w:tc>
        <w:tc>
          <w:tcPr>
            <w:tcW w:w="5021" w:type="dxa"/>
            <w:gridSpan w:val="2"/>
            <w:vAlign w:val="top"/>
          </w:tcPr>
          <w:p w14:paraId="579BF6AF">
            <w:pPr>
              <w:spacing w:line="267" w:lineRule="auto"/>
              <w:rPr>
                <w:rFonts w:ascii="Arial"/>
                <w:sz w:val="21"/>
              </w:rPr>
            </w:pPr>
          </w:p>
          <w:p w14:paraId="26502350">
            <w:pPr>
              <w:spacing w:line="267" w:lineRule="auto"/>
              <w:rPr>
                <w:rFonts w:ascii="Arial"/>
                <w:sz w:val="21"/>
              </w:rPr>
            </w:pPr>
          </w:p>
          <w:p w14:paraId="51E22FF1">
            <w:pPr>
              <w:pStyle w:val="7"/>
              <w:spacing w:before="65" w:line="227" w:lineRule="auto"/>
              <w:ind w:left="111"/>
            </w:pPr>
            <w:r>
              <w:rPr>
                <w:spacing w:val="7"/>
              </w:rPr>
              <w:t>采购代理机构（章）</w:t>
            </w:r>
          </w:p>
          <w:p w14:paraId="775F1C73">
            <w:pPr>
              <w:spacing w:line="252" w:lineRule="auto"/>
              <w:rPr>
                <w:rFonts w:ascii="Arial"/>
                <w:sz w:val="21"/>
              </w:rPr>
            </w:pPr>
          </w:p>
          <w:p w14:paraId="0C1793CB">
            <w:pPr>
              <w:spacing w:line="252" w:lineRule="auto"/>
              <w:rPr>
                <w:rFonts w:ascii="Arial"/>
                <w:sz w:val="21"/>
              </w:rPr>
            </w:pPr>
          </w:p>
          <w:p w14:paraId="42AA2BD4">
            <w:pPr>
              <w:pStyle w:val="7"/>
              <w:spacing w:before="65" w:line="227" w:lineRule="auto"/>
              <w:ind w:left="113"/>
            </w:pPr>
            <w:r>
              <w:rPr>
                <w:spacing w:val="6"/>
              </w:rPr>
              <w:t>法人代表（章）</w:t>
            </w:r>
          </w:p>
          <w:p w14:paraId="5854777B">
            <w:pPr>
              <w:spacing w:line="257" w:lineRule="auto"/>
              <w:rPr>
                <w:rFonts w:ascii="Arial"/>
                <w:sz w:val="21"/>
              </w:rPr>
            </w:pPr>
          </w:p>
          <w:p w14:paraId="411B8A9F">
            <w:pPr>
              <w:spacing w:line="257" w:lineRule="auto"/>
              <w:rPr>
                <w:rFonts w:ascii="Arial"/>
                <w:sz w:val="21"/>
              </w:rPr>
            </w:pPr>
          </w:p>
          <w:p w14:paraId="3E976BEF">
            <w:pPr>
              <w:spacing w:line="257" w:lineRule="auto"/>
              <w:rPr>
                <w:rFonts w:ascii="Arial"/>
                <w:sz w:val="21"/>
              </w:rPr>
            </w:pPr>
          </w:p>
          <w:p w14:paraId="7B7D1A5A">
            <w:pPr>
              <w:pStyle w:val="7"/>
              <w:spacing w:before="65" w:line="228" w:lineRule="auto"/>
              <w:ind w:left="3658"/>
            </w:pPr>
            <w:r>
              <w:rPr>
                <w:spacing w:val="-2"/>
              </w:rPr>
              <w:t>年</w:t>
            </w:r>
            <w:r>
              <w:rPr>
                <w:spacing w:val="9"/>
              </w:rPr>
              <w:t xml:space="preserve">   </w:t>
            </w:r>
            <w:r>
              <w:rPr>
                <w:spacing w:val="-2"/>
              </w:rPr>
              <w:t>月</w:t>
            </w:r>
            <w:r>
              <w:rPr>
                <w:spacing w:val="20"/>
              </w:rPr>
              <w:t xml:space="preserve">   </w:t>
            </w:r>
            <w:r>
              <w:rPr>
                <w:spacing w:val="-2"/>
              </w:rPr>
              <w:t>日</w:t>
            </w:r>
          </w:p>
        </w:tc>
      </w:tr>
    </w:tbl>
    <w:p w14:paraId="6D0E275D">
      <w:pPr>
        <w:pStyle w:val="3"/>
      </w:pPr>
    </w:p>
    <w:p w14:paraId="62A13FF8">
      <w:pPr>
        <w:sectPr>
          <w:footerReference r:id="rId28" w:type="default"/>
          <w:pgSz w:w="11906" w:h="16839"/>
          <w:pgMar w:top="1263" w:right="1128" w:bottom="1038" w:left="1021" w:header="0" w:footer="787" w:gutter="0"/>
          <w:cols w:space="720" w:num="1"/>
        </w:sectPr>
      </w:pPr>
    </w:p>
    <w:p w14:paraId="39579B76">
      <w:pPr>
        <w:spacing w:before="47" w:line="219" w:lineRule="auto"/>
        <w:ind w:left="19"/>
        <w:rPr>
          <w:rFonts w:ascii="宋体" w:hAnsi="宋体" w:eastAsia="宋体" w:cs="宋体"/>
          <w:sz w:val="24"/>
          <w:szCs w:val="24"/>
        </w:rPr>
      </w:pPr>
      <w:r>
        <w:rPr>
          <w:rFonts w:ascii="宋体" w:hAnsi="宋体" w:eastAsia="宋体" w:cs="宋体"/>
          <w:spacing w:val="-3"/>
          <w:sz w:val="24"/>
          <w:szCs w:val="24"/>
        </w:rPr>
        <w:t>附表五：成交结果通知书</w:t>
      </w:r>
    </w:p>
    <w:p w14:paraId="448ECE17">
      <w:pPr>
        <w:pStyle w:val="3"/>
        <w:spacing w:line="308" w:lineRule="auto"/>
      </w:pPr>
    </w:p>
    <w:p w14:paraId="4F859440">
      <w:pPr>
        <w:spacing w:before="91" w:line="219" w:lineRule="auto"/>
        <w:ind w:left="3839"/>
        <w:rPr>
          <w:rFonts w:ascii="宋体" w:hAnsi="宋体" w:eastAsia="宋体" w:cs="宋体"/>
          <w:sz w:val="28"/>
          <w:szCs w:val="28"/>
        </w:rPr>
      </w:pPr>
      <w:bookmarkStart w:id="15" w:name="bookmark62"/>
      <w:bookmarkEnd w:id="15"/>
      <w:r>
        <w:rPr>
          <w:rFonts w:ascii="宋体" w:hAnsi="宋体" w:eastAsia="宋体" w:cs="宋体"/>
          <w:b/>
          <w:bCs/>
          <w:spacing w:val="-4"/>
          <w:sz w:val="28"/>
          <w:szCs w:val="28"/>
        </w:rPr>
        <w:t>成交结果通知书</w:t>
      </w:r>
    </w:p>
    <w:p w14:paraId="3D2A9E08">
      <w:pPr>
        <w:pStyle w:val="3"/>
        <w:spacing w:line="382" w:lineRule="auto"/>
      </w:pPr>
    </w:p>
    <w:p w14:paraId="2E661678">
      <w:pPr>
        <w:spacing w:before="65" w:line="228" w:lineRule="auto"/>
        <w:ind w:left="9"/>
        <w:rPr>
          <w:rFonts w:ascii="宋体" w:hAnsi="宋体" w:eastAsia="宋体" w:cs="宋体"/>
          <w:sz w:val="20"/>
          <w:szCs w:val="20"/>
        </w:rPr>
      </w:pPr>
      <w:r>
        <w:rPr>
          <w:rFonts w:ascii="宋体" w:hAnsi="宋体" w:eastAsia="宋体" w:cs="宋体"/>
          <w:spacing w:val="7"/>
          <w:sz w:val="20"/>
          <w:szCs w:val="20"/>
        </w:rPr>
        <w:t>（未中标人名称</w:t>
      </w:r>
      <w:r>
        <w:rPr>
          <w:rFonts w:ascii="宋体" w:hAnsi="宋体" w:eastAsia="宋体" w:cs="宋体"/>
          <w:sz w:val="20"/>
          <w:szCs w:val="20"/>
        </w:rPr>
        <w:t>）：</w:t>
      </w:r>
    </w:p>
    <w:p w14:paraId="724A7F3A">
      <w:pPr>
        <w:pStyle w:val="3"/>
        <w:spacing w:line="321" w:lineRule="auto"/>
      </w:pPr>
    </w:p>
    <w:p w14:paraId="2B768531">
      <w:pPr>
        <w:pStyle w:val="3"/>
        <w:spacing w:line="322" w:lineRule="auto"/>
      </w:pPr>
    </w:p>
    <w:p w14:paraId="4C8DC07A">
      <w:pPr>
        <w:spacing w:before="65" w:line="445" w:lineRule="auto"/>
        <w:ind w:firstLine="420"/>
        <w:rPr>
          <w:rFonts w:ascii="宋体" w:hAnsi="宋体" w:eastAsia="宋体" w:cs="宋体"/>
          <w:sz w:val="20"/>
          <w:szCs w:val="20"/>
        </w:rPr>
      </w:pPr>
      <w:r>
        <w:rPr>
          <w:rFonts w:ascii="宋体" w:hAnsi="宋体" w:eastAsia="宋体" w:cs="宋体"/>
          <w:spacing w:val="5"/>
          <w:sz w:val="20"/>
          <w:szCs w:val="20"/>
        </w:rPr>
        <w:t>我方已接受（中标成交单位名称）于（开启日期）所递交的（</w:t>
      </w:r>
      <w:r>
        <w:rPr>
          <w:rFonts w:ascii="宋体" w:hAnsi="宋体" w:eastAsia="宋体" w:cs="宋体"/>
          <w:spacing w:val="4"/>
          <w:sz w:val="20"/>
          <w:szCs w:val="20"/>
        </w:rPr>
        <w:t>项目名称）标段施工响应文件，确定（中</w:t>
      </w:r>
      <w:r>
        <w:rPr>
          <w:rFonts w:ascii="宋体" w:hAnsi="宋体" w:eastAsia="宋体" w:cs="宋体"/>
          <w:spacing w:val="8"/>
          <w:sz w:val="20"/>
          <w:szCs w:val="20"/>
        </w:rPr>
        <w:t>标成交单位名称）为中标人成交单位。</w:t>
      </w:r>
    </w:p>
    <w:p w14:paraId="0FD87772">
      <w:pPr>
        <w:pStyle w:val="3"/>
        <w:spacing w:line="408" w:lineRule="auto"/>
      </w:pPr>
    </w:p>
    <w:p w14:paraId="089B139D">
      <w:pPr>
        <w:spacing w:before="65" w:line="228" w:lineRule="auto"/>
        <w:ind w:left="420"/>
        <w:rPr>
          <w:rFonts w:ascii="宋体" w:hAnsi="宋体" w:eastAsia="宋体" w:cs="宋体"/>
          <w:sz w:val="20"/>
          <w:szCs w:val="20"/>
        </w:rPr>
      </w:pPr>
      <w:r>
        <w:rPr>
          <w:rFonts w:ascii="宋体" w:hAnsi="宋体" w:eastAsia="宋体" w:cs="宋体"/>
          <w:spacing w:val="9"/>
          <w:sz w:val="20"/>
          <w:szCs w:val="20"/>
        </w:rPr>
        <w:t>感谢你单位对我方工作的大力支持!</w:t>
      </w:r>
    </w:p>
    <w:p w14:paraId="381938E3">
      <w:pPr>
        <w:pStyle w:val="3"/>
        <w:spacing w:line="271" w:lineRule="auto"/>
      </w:pPr>
    </w:p>
    <w:p w14:paraId="2A0ECB89">
      <w:pPr>
        <w:pStyle w:val="3"/>
        <w:spacing w:line="272" w:lineRule="auto"/>
      </w:pPr>
    </w:p>
    <w:p w14:paraId="209DD980">
      <w:pPr>
        <w:pStyle w:val="3"/>
        <w:spacing w:line="272" w:lineRule="auto"/>
      </w:pPr>
    </w:p>
    <w:p w14:paraId="5FDA0FAD">
      <w:pPr>
        <w:pStyle w:val="3"/>
        <w:spacing w:line="272" w:lineRule="auto"/>
      </w:pPr>
    </w:p>
    <w:p w14:paraId="1D1F5B39">
      <w:pPr>
        <w:pStyle w:val="3"/>
        <w:spacing w:line="272" w:lineRule="auto"/>
      </w:pPr>
    </w:p>
    <w:p w14:paraId="311CE519">
      <w:pPr>
        <w:pStyle w:val="3"/>
        <w:spacing w:line="272" w:lineRule="auto"/>
      </w:pPr>
    </w:p>
    <w:p w14:paraId="58F64375">
      <w:pPr>
        <w:pStyle w:val="3"/>
        <w:spacing w:line="272" w:lineRule="auto"/>
      </w:pPr>
    </w:p>
    <w:p w14:paraId="7DBB2ED0">
      <w:pPr>
        <w:spacing w:before="65" w:line="227" w:lineRule="auto"/>
        <w:ind w:left="5974"/>
        <w:rPr>
          <w:rFonts w:ascii="宋体" w:hAnsi="宋体" w:eastAsia="宋体" w:cs="宋体"/>
          <w:sz w:val="20"/>
          <w:szCs w:val="20"/>
        </w:rPr>
      </w:pPr>
      <w:r>
        <w:rPr>
          <w:rFonts w:ascii="宋体" w:hAnsi="宋体" w:eastAsia="宋体" w:cs="宋体"/>
          <w:spacing w:val="11"/>
          <w:sz w:val="20"/>
          <w:szCs w:val="20"/>
        </w:rPr>
        <w:t>采购人</w:t>
      </w:r>
      <w:r>
        <w:rPr>
          <w:rFonts w:ascii="宋体" w:hAnsi="宋体" w:eastAsia="宋体" w:cs="宋体"/>
          <w:spacing w:val="-4"/>
          <w:sz w:val="20"/>
          <w:szCs w:val="20"/>
        </w:rPr>
        <w:t>：（</w:t>
      </w:r>
      <w:r>
        <w:rPr>
          <w:rFonts w:ascii="宋体" w:hAnsi="宋体" w:eastAsia="宋体" w:cs="宋体"/>
          <w:spacing w:val="11"/>
          <w:sz w:val="20"/>
          <w:szCs w:val="20"/>
        </w:rPr>
        <w:t>盖单位章）</w:t>
      </w:r>
    </w:p>
    <w:p w14:paraId="427B60CC">
      <w:pPr>
        <w:spacing w:before="299" w:line="227" w:lineRule="auto"/>
        <w:ind w:left="5963"/>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10"/>
          <w:sz w:val="20"/>
          <w:szCs w:val="20"/>
        </w:rPr>
        <w:t>：</w:t>
      </w:r>
      <w:r>
        <w:rPr>
          <w:rFonts w:ascii="宋体" w:hAnsi="宋体" w:eastAsia="宋体" w:cs="宋体"/>
          <w:spacing w:val="23"/>
          <w:sz w:val="20"/>
          <w:szCs w:val="20"/>
        </w:rPr>
        <w:t xml:space="preserve"> </w:t>
      </w:r>
      <w:r>
        <w:rPr>
          <w:rFonts w:ascii="宋体" w:hAnsi="宋体" w:eastAsia="宋体" w:cs="宋体"/>
          <w:spacing w:val="-10"/>
          <w:sz w:val="20"/>
          <w:szCs w:val="20"/>
        </w:rPr>
        <w:t>（</w:t>
      </w:r>
      <w:r>
        <w:rPr>
          <w:rFonts w:ascii="宋体" w:hAnsi="宋体" w:eastAsia="宋体" w:cs="宋体"/>
          <w:spacing w:val="10"/>
          <w:sz w:val="20"/>
          <w:szCs w:val="20"/>
        </w:rPr>
        <w:t>签字或盖章）</w:t>
      </w:r>
    </w:p>
    <w:p w14:paraId="22FBBE1A">
      <w:pPr>
        <w:spacing w:before="298" w:line="228" w:lineRule="auto"/>
        <w:ind w:left="6604"/>
        <w:rPr>
          <w:rFonts w:ascii="宋体" w:hAnsi="宋体" w:eastAsia="宋体" w:cs="宋体"/>
          <w:sz w:val="20"/>
          <w:szCs w:val="20"/>
        </w:rPr>
      </w:pPr>
      <w:r>
        <w:rPr>
          <w:rFonts w:ascii="宋体" w:hAnsi="宋体" w:eastAsia="宋体" w:cs="宋体"/>
          <w:spacing w:val="-2"/>
          <w:sz w:val="20"/>
          <w:szCs w:val="20"/>
        </w:rPr>
        <w:t>年</w:t>
      </w:r>
      <w:r>
        <w:rPr>
          <w:rFonts w:ascii="宋体" w:hAnsi="宋体" w:eastAsia="宋体" w:cs="宋体"/>
          <w:spacing w:val="12"/>
          <w:sz w:val="20"/>
          <w:szCs w:val="20"/>
        </w:rPr>
        <w:t xml:space="preserve">  </w:t>
      </w:r>
      <w:r>
        <w:rPr>
          <w:rFonts w:ascii="宋体" w:hAnsi="宋体" w:eastAsia="宋体" w:cs="宋体"/>
          <w:spacing w:val="-2"/>
          <w:sz w:val="20"/>
          <w:szCs w:val="20"/>
        </w:rPr>
        <w:t>月</w:t>
      </w:r>
      <w:r>
        <w:rPr>
          <w:rFonts w:ascii="宋体" w:hAnsi="宋体" w:eastAsia="宋体" w:cs="宋体"/>
          <w:spacing w:val="20"/>
          <w:sz w:val="20"/>
          <w:szCs w:val="20"/>
        </w:rPr>
        <w:t xml:space="preserve">   </w:t>
      </w:r>
      <w:r>
        <w:rPr>
          <w:rFonts w:ascii="宋体" w:hAnsi="宋体" w:eastAsia="宋体" w:cs="宋体"/>
          <w:spacing w:val="-2"/>
          <w:sz w:val="20"/>
          <w:szCs w:val="20"/>
        </w:rPr>
        <w:t>日</w:t>
      </w:r>
    </w:p>
    <w:p w14:paraId="443106BE">
      <w:pPr>
        <w:spacing w:line="228" w:lineRule="auto"/>
        <w:rPr>
          <w:rFonts w:ascii="宋体" w:hAnsi="宋体" w:eastAsia="宋体" w:cs="宋体"/>
          <w:sz w:val="20"/>
          <w:szCs w:val="20"/>
        </w:rPr>
        <w:sectPr>
          <w:footerReference r:id="rId29" w:type="default"/>
          <w:pgSz w:w="11906" w:h="16839"/>
          <w:pgMar w:top="1263" w:right="1134" w:bottom="1038" w:left="1141" w:header="0" w:footer="787" w:gutter="0"/>
          <w:cols w:space="720" w:num="1"/>
        </w:sectPr>
      </w:pPr>
    </w:p>
    <w:p w14:paraId="7846B4C3">
      <w:pPr>
        <w:spacing w:before="47" w:line="219" w:lineRule="auto"/>
        <w:ind w:left="9"/>
        <w:rPr>
          <w:rFonts w:ascii="宋体" w:hAnsi="宋体" w:eastAsia="宋体" w:cs="宋体"/>
          <w:sz w:val="24"/>
          <w:szCs w:val="24"/>
        </w:rPr>
      </w:pPr>
      <w:r>
        <w:rPr>
          <w:rFonts w:ascii="宋体" w:hAnsi="宋体" w:eastAsia="宋体" w:cs="宋体"/>
          <w:spacing w:val="-4"/>
          <w:sz w:val="24"/>
          <w:szCs w:val="24"/>
        </w:rPr>
        <w:t>附表六：确认通知</w:t>
      </w:r>
    </w:p>
    <w:p w14:paraId="765990FA">
      <w:pPr>
        <w:pStyle w:val="3"/>
        <w:spacing w:line="307" w:lineRule="auto"/>
      </w:pPr>
    </w:p>
    <w:p w14:paraId="0BE8CDEA">
      <w:pPr>
        <w:spacing w:before="91" w:line="221" w:lineRule="auto"/>
        <w:ind w:left="4250"/>
        <w:rPr>
          <w:rFonts w:ascii="宋体" w:hAnsi="宋体" w:eastAsia="宋体" w:cs="宋体"/>
          <w:sz w:val="28"/>
          <w:szCs w:val="28"/>
        </w:rPr>
      </w:pPr>
      <w:bookmarkStart w:id="16" w:name="bookmark63"/>
      <w:bookmarkEnd w:id="16"/>
      <w:r>
        <w:rPr>
          <w:rFonts w:ascii="宋体" w:hAnsi="宋体" w:eastAsia="宋体" w:cs="宋体"/>
          <w:b/>
          <w:bCs/>
          <w:spacing w:val="-5"/>
          <w:sz w:val="28"/>
          <w:szCs w:val="28"/>
        </w:rPr>
        <w:t>确认通知</w:t>
      </w:r>
    </w:p>
    <w:p w14:paraId="7239E4B5">
      <w:pPr>
        <w:pStyle w:val="3"/>
        <w:spacing w:line="379" w:lineRule="auto"/>
      </w:pPr>
    </w:p>
    <w:p w14:paraId="3EFEFE47">
      <w:pPr>
        <w:spacing w:before="65" w:line="227" w:lineRule="auto"/>
        <w:rPr>
          <w:rFonts w:ascii="宋体" w:hAnsi="宋体" w:eastAsia="宋体" w:cs="宋体"/>
          <w:sz w:val="20"/>
          <w:szCs w:val="20"/>
        </w:rPr>
      </w:pPr>
      <w:r>
        <w:rPr>
          <w:rFonts w:ascii="宋体" w:hAnsi="宋体" w:eastAsia="宋体" w:cs="宋体"/>
          <w:spacing w:val="6"/>
          <w:sz w:val="20"/>
          <w:szCs w:val="20"/>
        </w:rPr>
        <w:t>（采购人名称</w:t>
      </w:r>
      <w:r>
        <w:rPr>
          <w:rFonts w:ascii="宋体" w:hAnsi="宋体" w:eastAsia="宋体" w:cs="宋体"/>
          <w:spacing w:val="1"/>
          <w:sz w:val="20"/>
          <w:szCs w:val="20"/>
        </w:rPr>
        <w:t>）：</w:t>
      </w:r>
    </w:p>
    <w:p w14:paraId="05DA5321">
      <w:pPr>
        <w:pStyle w:val="3"/>
        <w:spacing w:line="322" w:lineRule="auto"/>
      </w:pPr>
    </w:p>
    <w:p w14:paraId="0B3FF475">
      <w:pPr>
        <w:pStyle w:val="3"/>
        <w:spacing w:line="322" w:lineRule="auto"/>
      </w:pPr>
    </w:p>
    <w:p w14:paraId="2314658C">
      <w:pPr>
        <w:spacing w:before="65" w:line="228" w:lineRule="auto"/>
        <w:ind w:left="410"/>
        <w:rPr>
          <w:rFonts w:ascii="宋体" w:hAnsi="宋体" w:eastAsia="宋体" w:cs="宋体"/>
          <w:sz w:val="20"/>
          <w:szCs w:val="20"/>
        </w:rPr>
      </w:pPr>
      <w:r>
        <w:rPr>
          <w:rFonts w:ascii="宋体" w:hAnsi="宋体" w:eastAsia="宋体" w:cs="宋体"/>
          <w:spacing w:val="9"/>
          <w:sz w:val="20"/>
          <w:szCs w:val="20"/>
        </w:rPr>
        <w:t>你方年月日发出的（项目名称）标段施工关于的通知，我方已于年月日收到。</w:t>
      </w:r>
    </w:p>
    <w:p w14:paraId="5959CEE5">
      <w:pPr>
        <w:pStyle w:val="3"/>
        <w:spacing w:line="322" w:lineRule="auto"/>
      </w:pPr>
    </w:p>
    <w:p w14:paraId="788ADDAD">
      <w:pPr>
        <w:pStyle w:val="3"/>
        <w:spacing w:line="322" w:lineRule="auto"/>
      </w:pPr>
    </w:p>
    <w:p w14:paraId="4BDB9D20">
      <w:pPr>
        <w:spacing w:before="65" w:line="228" w:lineRule="auto"/>
        <w:ind w:left="409"/>
        <w:rPr>
          <w:rFonts w:ascii="宋体" w:hAnsi="宋体" w:eastAsia="宋体" w:cs="宋体"/>
          <w:sz w:val="20"/>
          <w:szCs w:val="20"/>
        </w:rPr>
      </w:pPr>
      <w:r>
        <w:rPr>
          <w:rFonts w:ascii="宋体" w:hAnsi="宋体" w:eastAsia="宋体" w:cs="宋体"/>
          <w:spacing w:val="5"/>
          <w:sz w:val="20"/>
          <w:szCs w:val="20"/>
        </w:rPr>
        <w:t>特此确认。</w:t>
      </w:r>
    </w:p>
    <w:p w14:paraId="56013BA9">
      <w:pPr>
        <w:pStyle w:val="3"/>
        <w:spacing w:line="271" w:lineRule="auto"/>
      </w:pPr>
    </w:p>
    <w:p w14:paraId="5388A17C">
      <w:pPr>
        <w:pStyle w:val="3"/>
        <w:spacing w:line="272" w:lineRule="auto"/>
      </w:pPr>
    </w:p>
    <w:p w14:paraId="5A85217E">
      <w:pPr>
        <w:pStyle w:val="3"/>
        <w:spacing w:line="272" w:lineRule="auto"/>
      </w:pPr>
    </w:p>
    <w:p w14:paraId="1D6D665F">
      <w:pPr>
        <w:pStyle w:val="3"/>
        <w:spacing w:line="272" w:lineRule="auto"/>
      </w:pPr>
    </w:p>
    <w:p w14:paraId="39C8DF21">
      <w:pPr>
        <w:pStyle w:val="3"/>
        <w:spacing w:line="272" w:lineRule="auto"/>
      </w:pPr>
    </w:p>
    <w:p w14:paraId="69B5DE3D">
      <w:pPr>
        <w:pStyle w:val="3"/>
        <w:spacing w:line="272" w:lineRule="auto"/>
      </w:pPr>
    </w:p>
    <w:p w14:paraId="5AF619B1">
      <w:pPr>
        <w:pStyle w:val="3"/>
        <w:spacing w:line="272" w:lineRule="auto"/>
      </w:pPr>
    </w:p>
    <w:p w14:paraId="1EE98464">
      <w:pPr>
        <w:spacing w:before="65" w:line="227" w:lineRule="auto"/>
        <w:jc w:val="right"/>
        <w:rPr>
          <w:rFonts w:ascii="宋体" w:hAnsi="宋体" w:eastAsia="宋体" w:cs="宋体"/>
          <w:sz w:val="20"/>
          <w:szCs w:val="20"/>
        </w:rPr>
      </w:pPr>
      <w:r>
        <w:rPr>
          <w:rFonts w:ascii="宋体" w:hAnsi="宋体" w:eastAsia="宋体" w:cs="宋体"/>
          <w:spacing w:val="6"/>
          <w:sz w:val="20"/>
          <w:szCs w:val="20"/>
        </w:rPr>
        <w:t>申请人</w:t>
      </w:r>
      <w:r>
        <w:rPr>
          <w:rFonts w:ascii="宋体" w:hAnsi="宋体" w:eastAsia="宋体" w:cs="宋体"/>
          <w:spacing w:val="-11"/>
          <w:sz w:val="20"/>
          <w:szCs w:val="20"/>
        </w:rPr>
        <w:t>：</w:t>
      </w:r>
      <w:r>
        <w:rPr>
          <w:rFonts w:ascii="宋体" w:hAnsi="宋体" w:eastAsia="宋体" w:cs="宋体"/>
          <w:spacing w:val="22"/>
          <w:sz w:val="20"/>
          <w:szCs w:val="20"/>
        </w:rPr>
        <w:t xml:space="preserve"> </w:t>
      </w:r>
      <w:r>
        <w:rPr>
          <w:rFonts w:ascii="宋体" w:hAnsi="宋体" w:eastAsia="宋体" w:cs="宋体"/>
          <w:spacing w:val="-11"/>
          <w:sz w:val="20"/>
          <w:szCs w:val="20"/>
        </w:rPr>
        <w:t>（</w:t>
      </w:r>
      <w:r>
        <w:rPr>
          <w:rFonts w:ascii="宋体" w:hAnsi="宋体" w:eastAsia="宋体" w:cs="宋体"/>
          <w:spacing w:val="6"/>
          <w:sz w:val="20"/>
          <w:szCs w:val="20"/>
        </w:rPr>
        <w:t>盖单位章）</w:t>
      </w:r>
    </w:p>
    <w:p w14:paraId="18BB3B19">
      <w:pPr>
        <w:spacing w:before="299" w:line="228" w:lineRule="auto"/>
        <w:ind w:left="8369"/>
        <w:rPr>
          <w:rFonts w:ascii="宋体" w:hAnsi="宋体" w:eastAsia="宋体" w:cs="宋体"/>
          <w:sz w:val="20"/>
          <w:szCs w:val="20"/>
        </w:rPr>
      </w:pPr>
      <w:r>
        <w:rPr>
          <w:rFonts w:ascii="宋体" w:hAnsi="宋体" w:eastAsia="宋体" w:cs="宋体"/>
          <w:spacing w:val="6"/>
          <w:sz w:val="20"/>
          <w:szCs w:val="20"/>
        </w:rPr>
        <w:t>年月日</w:t>
      </w:r>
    </w:p>
    <w:p w14:paraId="0F92B411">
      <w:pPr>
        <w:spacing w:line="228" w:lineRule="auto"/>
        <w:rPr>
          <w:rFonts w:ascii="宋体" w:hAnsi="宋体" w:eastAsia="宋体" w:cs="宋体"/>
          <w:sz w:val="20"/>
          <w:szCs w:val="20"/>
        </w:rPr>
        <w:sectPr>
          <w:footerReference r:id="rId30" w:type="default"/>
          <w:pgSz w:w="11906" w:h="16839"/>
          <w:pgMar w:top="1263" w:right="1678" w:bottom="1038" w:left="1151" w:header="0" w:footer="787" w:gutter="0"/>
          <w:cols w:space="720" w:num="1"/>
        </w:sectPr>
      </w:pPr>
    </w:p>
    <w:p w14:paraId="2E32EAD3">
      <w:pPr>
        <w:spacing w:before="47" w:line="219" w:lineRule="auto"/>
        <w:ind w:left="15"/>
        <w:rPr>
          <w:rFonts w:ascii="宋体" w:hAnsi="宋体" w:eastAsia="宋体" w:cs="宋体"/>
          <w:sz w:val="24"/>
          <w:szCs w:val="24"/>
        </w:rPr>
      </w:pPr>
      <w:r>
        <w:rPr>
          <w:rFonts w:ascii="宋体" w:hAnsi="宋体" w:eastAsia="宋体" w:cs="宋体"/>
          <w:spacing w:val="-3"/>
          <w:sz w:val="24"/>
          <w:szCs w:val="24"/>
        </w:rPr>
        <w:t>附表七：备选投标方案编制要求</w:t>
      </w:r>
    </w:p>
    <w:p w14:paraId="329A1DD2">
      <w:pPr>
        <w:pStyle w:val="3"/>
        <w:spacing w:line="426" w:lineRule="auto"/>
      </w:pPr>
    </w:p>
    <w:p w14:paraId="021CE802">
      <w:pPr>
        <w:spacing w:before="91" w:line="220" w:lineRule="auto"/>
        <w:ind w:left="3417"/>
        <w:rPr>
          <w:rFonts w:ascii="宋体" w:hAnsi="宋体" w:eastAsia="宋体" w:cs="宋体"/>
          <w:sz w:val="28"/>
          <w:szCs w:val="28"/>
        </w:rPr>
      </w:pPr>
      <w:bookmarkStart w:id="17" w:name="bookmark64"/>
      <w:bookmarkEnd w:id="17"/>
      <w:r>
        <w:rPr>
          <w:rFonts w:ascii="宋体" w:hAnsi="宋体" w:eastAsia="宋体" w:cs="宋体"/>
          <w:b/>
          <w:bCs/>
          <w:spacing w:val="-4"/>
          <w:sz w:val="28"/>
          <w:szCs w:val="28"/>
        </w:rPr>
        <w:t>备选投标方案编制要求</w:t>
      </w:r>
    </w:p>
    <w:p w14:paraId="43E7F3B6">
      <w:pPr>
        <w:pStyle w:val="3"/>
        <w:spacing w:line="451" w:lineRule="auto"/>
      </w:pPr>
    </w:p>
    <w:p w14:paraId="584952D7">
      <w:pPr>
        <w:spacing w:before="65" w:line="389" w:lineRule="auto"/>
        <w:ind w:firstLine="418"/>
        <w:jc w:val="both"/>
        <w:rPr>
          <w:rFonts w:ascii="宋体" w:hAnsi="宋体" w:eastAsia="宋体" w:cs="宋体"/>
          <w:sz w:val="20"/>
          <w:szCs w:val="20"/>
        </w:rPr>
      </w:pPr>
      <w:r>
        <w:rPr>
          <w:rFonts w:ascii="宋体" w:hAnsi="宋体" w:eastAsia="宋体" w:cs="宋体"/>
          <w:spacing w:val="8"/>
          <w:sz w:val="20"/>
          <w:szCs w:val="20"/>
        </w:rPr>
        <w:t>备注：允许备选投标方案时，本附表应当作为本章“</w:t>
      </w:r>
      <w:r>
        <w:rPr>
          <w:rFonts w:ascii="宋体" w:hAnsi="宋体" w:eastAsia="宋体" w:cs="宋体"/>
          <w:spacing w:val="-65"/>
          <w:sz w:val="20"/>
          <w:szCs w:val="20"/>
        </w:rPr>
        <w:t xml:space="preserve"> </w:t>
      </w:r>
      <w:r>
        <w:rPr>
          <w:rFonts w:ascii="宋体" w:hAnsi="宋体" w:eastAsia="宋体" w:cs="宋体"/>
          <w:spacing w:val="8"/>
          <w:sz w:val="20"/>
          <w:szCs w:val="20"/>
        </w:rPr>
        <w:t>申请人须知</w:t>
      </w:r>
      <w:r>
        <w:rPr>
          <w:rFonts w:ascii="宋体" w:hAnsi="宋体" w:eastAsia="宋体" w:cs="宋体"/>
          <w:spacing w:val="-70"/>
          <w:sz w:val="20"/>
          <w:szCs w:val="20"/>
        </w:rPr>
        <w:t xml:space="preserve"> </w:t>
      </w:r>
      <w:r>
        <w:rPr>
          <w:rFonts w:ascii="宋体" w:hAnsi="宋体" w:eastAsia="宋体" w:cs="宋体"/>
          <w:spacing w:val="8"/>
          <w:sz w:val="20"/>
          <w:szCs w:val="20"/>
        </w:rPr>
        <w:t>”的附件，</w:t>
      </w:r>
      <w:r>
        <w:rPr>
          <w:rFonts w:ascii="宋体" w:hAnsi="宋体" w:eastAsia="宋体" w:cs="宋体"/>
          <w:spacing w:val="7"/>
          <w:sz w:val="20"/>
          <w:szCs w:val="20"/>
        </w:rPr>
        <w:t>由采购人根据采购项目的</w:t>
      </w:r>
      <w:r>
        <w:rPr>
          <w:rFonts w:ascii="宋体" w:hAnsi="宋体" w:eastAsia="宋体" w:cs="宋体"/>
          <w:spacing w:val="9"/>
          <w:sz w:val="20"/>
          <w:szCs w:val="20"/>
        </w:rPr>
        <w:t>具体情况和第三章“评审办法</w:t>
      </w:r>
      <w:r>
        <w:rPr>
          <w:rFonts w:ascii="宋体" w:hAnsi="宋体" w:eastAsia="宋体" w:cs="宋体"/>
          <w:spacing w:val="-70"/>
          <w:sz w:val="20"/>
          <w:szCs w:val="20"/>
        </w:rPr>
        <w:t xml:space="preserve"> </w:t>
      </w:r>
      <w:r>
        <w:rPr>
          <w:rFonts w:ascii="宋体" w:hAnsi="宋体" w:eastAsia="宋体" w:cs="宋体"/>
          <w:spacing w:val="9"/>
          <w:sz w:val="20"/>
          <w:szCs w:val="20"/>
        </w:rPr>
        <w:t>”中所附的评审和比较方</w:t>
      </w:r>
      <w:r>
        <w:rPr>
          <w:rFonts w:ascii="宋体" w:hAnsi="宋体" w:eastAsia="宋体" w:cs="宋体"/>
          <w:spacing w:val="8"/>
          <w:sz w:val="20"/>
          <w:szCs w:val="20"/>
        </w:rPr>
        <w:t>法，对备选投标方案是否或在多大程度上可以偏离</w:t>
      </w:r>
      <w:r>
        <w:rPr>
          <w:rFonts w:ascii="宋体" w:hAnsi="宋体" w:eastAsia="宋体" w:cs="宋体"/>
          <w:spacing w:val="9"/>
          <w:sz w:val="20"/>
          <w:szCs w:val="20"/>
        </w:rPr>
        <w:t>响应文件相关实质性要求、备选投标方案的组成内容，装订和递交要求等给予具体规定。</w:t>
      </w:r>
    </w:p>
    <w:p w14:paraId="2DD8C6FC">
      <w:pPr>
        <w:pStyle w:val="3"/>
        <w:spacing w:line="255" w:lineRule="auto"/>
      </w:pPr>
    </w:p>
    <w:p w14:paraId="742E152B">
      <w:pPr>
        <w:pStyle w:val="3"/>
        <w:spacing w:line="256" w:lineRule="auto"/>
      </w:pPr>
    </w:p>
    <w:p w14:paraId="61A534F1">
      <w:pPr>
        <w:pStyle w:val="3"/>
        <w:spacing w:line="256" w:lineRule="auto"/>
      </w:pPr>
    </w:p>
    <w:p w14:paraId="126FB7D1">
      <w:pPr>
        <w:spacing w:before="65" w:line="227" w:lineRule="auto"/>
        <w:ind w:left="4196"/>
        <w:rPr>
          <w:rFonts w:ascii="宋体" w:hAnsi="宋体" w:eastAsia="宋体" w:cs="宋体"/>
          <w:sz w:val="20"/>
          <w:szCs w:val="20"/>
        </w:rPr>
      </w:pPr>
      <w:r>
        <w:rPr>
          <w:rFonts w:ascii="宋体" w:hAnsi="宋体" w:eastAsia="宋体" w:cs="宋体"/>
          <w:spacing w:val="6"/>
          <w:sz w:val="20"/>
          <w:szCs w:val="20"/>
        </w:rPr>
        <w:t>（本项目不适用）</w:t>
      </w:r>
    </w:p>
    <w:p w14:paraId="254506B3">
      <w:pPr>
        <w:spacing w:line="227" w:lineRule="auto"/>
        <w:rPr>
          <w:rFonts w:ascii="宋体" w:hAnsi="宋体" w:eastAsia="宋体" w:cs="宋体"/>
          <w:sz w:val="20"/>
          <w:szCs w:val="20"/>
        </w:rPr>
        <w:sectPr>
          <w:footerReference r:id="rId31" w:type="default"/>
          <w:pgSz w:w="11906" w:h="16839"/>
          <w:pgMar w:top="1263" w:right="1134" w:bottom="1038" w:left="1145" w:header="0" w:footer="787" w:gutter="0"/>
          <w:cols w:space="720" w:num="1"/>
        </w:sectPr>
      </w:pPr>
    </w:p>
    <w:p w14:paraId="1784927A">
      <w:pPr>
        <w:spacing w:before="47" w:line="219" w:lineRule="auto"/>
        <w:ind w:left="2"/>
        <w:rPr>
          <w:rFonts w:ascii="宋体" w:hAnsi="宋体" w:eastAsia="宋体" w:cs="宋体"/>
          <w:sz w:val="24"/>
          <w:szCs w:val="24"/>
        </w:rPr>
      </w:pPr>
      <w:r>
        <w:rPr>
          <w:rFonts w:ascii="宋体" w:hAnsi="宋体" w:eastAsia="宋体" w:cs="宋体"/>
          <w:spacing w:val="-2"/>
          <w:sz w:val="24"/>
          <w:szCs w:val="24"/>
        </w:rPr>
        <w:t>附表八：电子响应文件编制及报送要求</w:t>
      </w:r>
    </w:p>
    <w:p w14:paraId="6CFF6F93">
      <w:pPr>
        <w:pStyle w:val="3"/>
        <w:spacing w:line="367" w:lineRule="auto"/>
      </w:pPr>
    </w:p>
    <w:p w14:paraId="1BD5BCD6">
      <w:pPr>
        <w:spacing w:before="91" w:line="220" w:lineRule="auto"/>
        <w:ind w:left="3011"/>
        <w:rPr>
          <w:rFonts w:ascii="宋体" w:hAnsi="宋体" w:eastAsia="宋体" w:cs="宋体"/>
          <w:sz w:val="28"/>
          <w:szCs w:val="28"/>
        </w:rPr>
      </w:pPr>
      <w:bookmarkStart w:id="18" w:name="bookmark65"/>
      <w:bookmarkEnd w:id="18"/>
      <w:r>
        <w:rPr>
          <w:rFonts w:ascii="宋体" w:hAnsi="宋体" w:eastAsia="宋体" w:cs="宋体"/>
          <w:b/>
          <w:bCs/>
          <w:spacing w:val="-6"/>
          <w:sz w:val="28"/>
          <w:szCs w:val="28"/>
        </w:rPr>
        <w:t>电子响应文件编制及报送要求</w:t>
      </w:r>
    </w:p>
    <w:p w14:paraId="66B1F2C8">
      <w:pPr>
        <w:pStyle w:val="3"/>
        <w:spacing w:line="439" w:lineRule="auto"/>
      </w:pPr>
    </w:p>
    <w:p w14:paraId="1E0008E3">
      <w:pPr>
        <w:spacing w:before="65" w:line="389" w:lineRule="auto"/>
        <w:ind w:firstLine="405"/>
        <w:rPr>
          <w:rFonts w:ascii="宋体" w:hAnsi="宋体" w:eastAsia="宋体" w:cs="宋体"/>
          <w:sz w:val="20"/>
          <w:szCs w:val="20"/>
        </w:rPr>
      </w:pPr>
      <w:r>
        <w:rPr>
          <w:rFonts w:ascii="宋体" w:hAnsi="宋体" w:eastAsia="宋体" w:cs="宋体"/>
          <w:spacing w:val="11"/>
          <w:sz w:val="20"/>
          <w:szCs w:val="20"/>
        </w:rPr>
        <w:t>备注：采用计算机辅助评审工作，包括采用电子化招</w:t>
      </w:r>
      <w:r>
        <w:rPr>
          <w:rFonts w:ascii="宋体" w:hAnsi="宋体" w:eastAsia="宋体" w:cs="宋体"/>
          <w:spacing w:val="10"/>
          <w:sz w:val="20"/>
          <w:szCs w:val="20"/>
        </w:rPr>
        <w:t>标投标的，本附表应当作为本章“</w:t>
      </w:r>
      <w:r>
        <w:rPr>
          <w:rFonts w:ascii="宋体" w:hAnsi="宋体" w:eastAsia="宋体" w:cs="宋体"/>
          <w:spacing w:val="-65"/>
          <w:sz w:val="20"/>
          <w:szCs w:val="20"/>
        </w:rPr>
        <w:t xml:space="preserve"> </w:t>
      </w:r>
      <w:r>
        <w:rPr>
          <w:rFonts w:ascii="宋体" w:hAnsi="宋体" w:eastAsia="宋体" w:cs="宋体"/>
          <w:spacing w:val="10"/>
          <w:sz w:val="20"/>
          <w:szCs w:val="20"/>
        </w:rPr>
        <w:t>申请人须知</w:t>
      </w:r>
      <w:r>
        <w:rPr>
          <w:rFonts w:ascii="宋体" w:hAnsi="宋体" w:eastAsia="宋体" w:cs="宋体"/>
          <w:spacing w:val="-70"/>
          <w:sz w:val="20"/>
          <w:szCs w:val="20"/>
        </w:rPr>
        <w:t xml:space="preserve"> </w:t>
      </w:r>
      <w:r>
        <w:rPr>
          <w:rFonts w:ascii="宋体" w:hAnsi="宋体" w:eastAsia="宋体" w:cs="宋体"/>
          <w:spacing w:val="10"/>
          <w:sz w:val="20"/>
          <w:szCs w:val="20"/>
        </w:rPr>
        <w:t>”</w:t>
      </w:r>
      <w:r>
        <w:rPr>
          <w:rFonts w:ascii="宋体" w:hAnsi="宋体" w:eastAsia="宋体" w:cs="宋体"/>
          <w:spacing w:val="7"/>
          <w:sz w:val="20"/>
          <w:szCs w:val="20"/>
        </w:rPr>
        <w:t>的附件，</w:t>
      </w:r>
      <w:r>
        <w:rPr>
          <w:rFonts w:ascii="宋体" w:hAnsi="宋体" w:eastAsia="宋体" w:cs="宋体"/>
          <w:spacing w:val="-58"/>
          <w:sz w:val="20"/>
          <w:szCs w:val="20"/>
        </w:rPr>
        <w:t xml:space="preserve"> </w:t>
      </w:r>
      <w:r>
        <w:rPr>
          <w:rFonts w:ascii="宋体" w:hAnsi="宋体" w:eastAsia="宋体" w:cs="宋体"/>
          <w:spacing w:val="7"/>
          <w:sz w:val="20"/>
          <w:szCs w:val="20"/>
        </w:rPr>
        <w:t>由采购人根据各地和采购项目的具体情况给予规定。</w:t>
      </w:r>
    </w:p>
    <w:p w14:paraId="5878CDF9">
      <w:pPr>
        <w:spacing w:line="389" w:lineRule="auto"/>
        <w:rPr>
          <w:rFonts w:ascii="宋体" w:hAnsi="宋体" w:eastAsia="宋体" w:cs="宋体"/>
          <w:sz w:val="20"/>
          <w:szCs w:val="20"/>
        </w:rPr>
        <w:sectPr>
          <w:footerReference r:id="rId32" w:type="default"/>
          <w:pgSz w:w="11906" w:h="16839"/>
          <w:pgMar w:top="1215" w:right="1012" w:bottom="1038" w:left="1158" w:header="0" w:footer="787" w:gutter="0"/>
          <w:cols w:space="720" w:num="1"/>
        </w:sectPr>
      </w:pPr>
    </w:p>
    <w:p w14:paraId="0F144EDA">
      <w:pPr>
        <w:spacing w:before="63" w:line="224" w:lineRule="auto"/>
        <w:ind w:left="2524"/>
        <w:outlineLvl w:val="0"/>
        <w:rPr>
          <w:rFonts w:ascii="宋体" w:hAnsi="宋体" w:eastAsia="宋体" w:cs="宋体"/>
          <w:sz w:val="31"/>
          <w:szCs w:val="31"/>
        </w:rPr>
      </w:pPr>
      <w:bookmarkStart w:id="19" w:name="bookmark15"/>
      <w:bookmarkEnd w:id="19"/>
      <w:r>
        <w:rPr>
          <w:rFonts w:ascii="宋体" w:hAnsi="宋体" w:eastAsia="宋体" w:cs="宋体"/>
          <w:b/>
          <w:bCs/>
          <w:spacing w:val="6"/>
          <w:sz w:val="31"/>
          <w:szCs w:val="31"/>
        </w:rPr>
        <w:t>第三章</w:t>
      </w:r>
      <w:r>
        <w:rPr>
          <w:rFonts w:ascii="宋体" w:hAnsi="宋体" w:eastAsia="宋体" w:cs="宋体"/>
          <w:spacing w:val="6"/>
          <w:sz w:val="31"/>
          <w:szCs w:val="31"/>
        </w:rPr>
        <w:t xml:space="preserve">  </w:t>
      </w:r>
      <w:r>
        <w:rPr>
          <w:rFonts w:ascii="宋体" w:hAnsi="宋体" w:eastAsia="宋体" w:cs="宋体"/>
          <w:b/>
          <w:bCs/>
          <w:spacing w:val="6"/>
          <w:sz w:val="31"/>
          <w:szCs w:val="31"/>
        </w:rPr>
        <w:t>评审办法（综合评分法）</w:t>
      </w:r>
    </w:p>
    <w:p w14:paraId="79D493C7">
      <w:pPr>
        <w:spacing w:before="31" w:line="224" w:lineRule="auto"/>
        <w:ind w:left="3809"/>
        <w:outlineLvl w:val="1"/>
        <w:rPr>
          <w:rFonts w:ascii="宋体" w:hAnsi="宋体" w:eastAsia="宋体" w:cs="宋体"/>
          <w:sz w:val="31"/>
          <w:szCs w:val="31"/>
        </w:rPr>
      </w:pPr>
      <w:bookmarkStart w:id="20" w:name="bookmark16"/>
      <w:bookmarkEnd w:id="20"/>
      <w:r>
        <w:rPr>
          <w:rFonts w:ascii="宋体" w:hAnsi="宋体" w:eastAsia="宋体" w:cs="宋体"/>
          <w:b/>
          <w:bCs/>
          <w:spacing w:val="6"/>
          <w:sz w:val="31"/>
          <w:szCs w:val="31"/>
        </w:rPr>
        <w:t>评审办法前附表</w:t>
      </w:r>
    </w:p>
    <w:p w14:paraId="5A7036C5">
      <w:pPr>
        <w:spacing w:before="140" w:line="228" w:lineRule="auto"/>
        <w:ind w:left="109"/>
        <w:rPr>
          <w:rFonts w:ascii="宋体" w:hAnsi="宋体" w:eastAsia="宋体" w:cs="宋体"/>
          <w:sz w:val="20"/>
          <w:szCs w:val="20"/>
        </w:rPr>
      </w:pPr>
      <w:r>
        <w:rPr>
          <w:rFonts w:ascii="宋体" w:hAnsi="宋体" w:eastAsia="宋体" w:cs="宋体"/>
          <w:b/>
          <w:bCs/>
          <w:spacing w:val="6"/>
          <w:sz w:val="20"/>
          <w:szCs w:val="20"/>
        </w:rPr>
        <w:t>初步评审</w:t>
      </w:r>
    </w:p>
    <w:p w14:paraId="16EC9393">
      <w:pPr>
        <w:spacing w:line="113" w:lineRule="exact"/>
      </w:pPr>
    </w:p>
    <w:tbl>
      <w:tblPr>
        <w:tblStyle w:val="6"/>
        <w:tblW w:w="97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2"/>
        <w:gridCol w:w="1146"/>
        <w:gridCol w:w="1705"/>
        <w:gridCol w:w="6029"/>
      </w:tblGrid>
      <w:tr w14:paraId="7960D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1988" w:type="dxa"/>
            <w:gridSpan w:val="2"/>
            <w:vAlign w:val="top"/>
          </w:tcPr>
          <w:p w14:paraId="49060EF3">
            <w:pPr>
              <w:pStyle w:val="7"/>
              <w:spacing w:before="128" w:line="228" w:lineRule="auto"/>
              <w:ind w:left="685"/>
            </w:pPr>
            <w:r>
              <w:rPr>
                <w:spacing w:val="6"/>
              </w:rPr>
              <w:t>条款号</w:t>
            </w:r>
          </w:p>
        </w:tc>
        <w:tc>
          <w:tcPr>
            <w:tcW w:w="1705" w:type="dxa"/>
            <w:vAlign w:val="top"/>
          </w:tcPr>
          <w:p w14:paraId="638AE8B1">
            <w:pPr>
              <w:pStyle w:val="7"/>
              <w:spacing w:before="128" w:line="228" w:lineRule="auto"/>
              <w:ind w:left="437"/>
            </w:pPr>
            <w:r>
              <w:rPr>
                <w:spacing w:val="7"/>
              </w:rPr>
              <w:t>评审因素</w:t>
            </w:r>
          </w:p>
        </w:tc>
        <w:tc>
          <w:tcPr>
            <w:tcW w:w="6029" w:type="dxa"/>
            <w:vAlign w:val="top"/>
          </w:tcPr>
          <w:p w14:paraId="1145565D">
            <w:pPr>
              <w:pStyle w:val="7"/>
              <w:spacing w:before="129" w:line="228" w:lineRule="auto"/>
              <w:ind w:left="2599"/>
            </w:pPr>
            <w:r>
              <w:rPr>
                <w:spacing w:val="7"/>
              </w:rPr>
              <w:t>评审标准</w:t>
            </w:r>
          </w:p>
        </w:tc>
      </w:tr>
      <w:tr w14:paraId="598C0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842" w:type="dxa"/>
            <w:vMerge w:val="restart"/>
            <w:tcBorders>
              <w:bottom w:val="nil"/>
            </w:tcBorders>
            <w:vAlign w:val="top"/>
          </w:tcPr>
          <w:p w14:paraId="711BC742">
            <w:pPr>
              <w:spacing w:line="248" w:lineRule="auto"/>
              <w:rPr>
                <w:rFonts w:ascii="Arial"/>
                <w:sz w:val="21"/>
              </w:rPr>
            </w:pPr>
          </w:p>
          <w:p w14:paraId="18B70952">
            <w:pPr>
              <w:spacing w:line="248" w:lineRule="auto"/>
              <w:rPr>
                <w:rFonts w:ascii="Arial"/>
                <w:sz w:val="21"/>
              </w:rPr>
            </w:pPr>
          </w:p>
          <w:p w14:paraId="325DCC45">
            <w:pPr>
              <w:spacing w:line="248" w:lineRule="auto"/>
              <w:rPr>
                <w:rFonts w:ascii="Arial"/>
                <w:sz w:val="21"/>
              </w:rPr>
            </w:pPr>
          </w:p>
          <w:p w14:paraId="2A2F0809">
            <w:pPr>
              <w:spacing w:line="248" w:lineRule="auto"/>
              <w:rPr>
                <w:rFonts w:ascii="Arial"/>
                <w:sz w:val="21"/>
              </w:rPr>
            </w:pPr>
          </w:p>
          <w:p w14:paraId="311DFDAC">
            <w:pPr>
              <w:spacing w:line="248" w:lineRule="auto"/>
              <w:rPr>
                <w:rFonts w:ascii="Arial"/>
                <w:sz w:val="21"/>
              </w:rPr>
            </w:pPr>
          </w:p>
          <w:p w14:paraId="12146390">
            <w:pPr>
              <w:spacing w:line="248" w:lineRule="auto"/>
              <w:rPr>
                <w:rFonts w:ascii="Arial"/>
                <w:sz w:val="21"/>
              </w:rPr>
            </w:pPr>
          </w:p>
          <w:p w14:paraId="63B9A2B7">
            <w:pPr>
              <w:spacing w:line="248" w:lineRule="auto"/>
              <w:rPr>
                <w:rFonts w:ascii="Arial"/>
                <w:sz w:val="21"/>
              </w:rPr>
            </w:pPr>
          </w:p>
          <w:p w14:paraId="0D4D4A44">
            <w:pPr>
              <w:spacing w:line="248" w:lineRule="auto"/>
              <w:rPr>
                <w:rFonts w:ascii="Arial"/>
                <w:sz w:val="21"/>
              </w:rPr>
            </w:pPr>
          </w:p>
          <w:p w14:paraId="0D68F588">
            <w:pPr>
              <w:spacing w:line="248" w:lineRule="auto"/>
              <w:rPr>
                <w:rFonts w:ascii="Arial"/>
                <w:sz w:val="21"/>
              </w:rPr>
            </w:pPr>
          </w:p>
          <w:p w14:paraId="79708AF2">
            <w:pPr>
              <w:spacing w:line="248" w:lineRule="auto"/>
              <w:rPr>
                <w:rFonts w:ascii="Arial"/>
                <w:sz w:val="21"/>
              </w:rPr>
            </w:pPr>
          </w:p>
          <w:p w14:paraId="2311B62A">
            <w:pPr>
              <w:spacing w:line="248" w:lineRule="auto"/>
              <w:rPr>
                <w:rFonts w:ascii="Arial"/>
                <w:sz w:val="21"/>
              </w:rPr>
            </w:pPr>
          </w:p>
          <w:p w14:paraId="746134F0">
            <w:pPr>
              <w:spacing w:line="248" w:lineRule="auto"/>
              <w:rPr>
                <w:rFonts w:ascii="Arial"/>
                <w:sz w:val="21"/>
              </w:rPr>
            </w:pPr>
          </w:p>
          <w:p w14:paraId="526B028E">
            <w:pPr>
              <w:spacing w:line="248" w:lineRule="auto"/>
              <w:rPr>
                <w:rFonts w:ascii="Arial"/>
                <w:sz w:val="21"/>
              </w:rPr>
            </w:pPr>
          </w:p>
          <w:p w14:paraId="40FF18AA">
            <w:pPr>
              <w:spacing w:line="248" w:lineRule="auto"/>
              <w:rPr>
                <w:rFonts w:ascii="Arial"/>
                <w:sz w:val="21"/>
              </w:rPr>
            </w:pPr>
          </w:p>
          <w:p w14:paraId="3AC813C9">
            <w:pPr>
              <w:spacing w:line="249" w:lineRule="auto"/>
              <w:rPr>
                <w:rFonts w:ascii="Arial"/>
                <w:sz w:val="21"/>
              </w:rPr>
            </w:pPr>
          </w:p>
          <w:p w14:paraId="74ADB1F9">
            <w:pPr>
              <w:spacing w:line="249" w:lineRule="auto"/>
              <w:rPr>
                <w:rFonts w:ascii="Arial"/>
                <w:sz w:val="21"/>
              </w:rPr>
            </w:pPr>
          </w:p>
          <w:p w14:paraId="72C4D736">
            <w:pPr>
              <w:spacing w:line="249" w:lineRule="auto"/>
              <w:rPr>
                <w:rFonts w:ascii="Arial"/>
                <w:sz w:val="21"/>
              </w:rPr>
            </w:pPr>
          </w:p>
          <w:p w14:paraId="27690563">
            <w:pPr>
              <w:spacing w:line="249" w:lineRule="auto"/>
              <w:rPr>
                <w:rFonts w:ascii="Arial"/>
                <w:sz w:val="21"/>
              </w:rPr>
            </w:pPr>
          </w:p>
          <w:p w14:paraId="2EADA96D">
            <w:pPr>
              <w:spacing w:line="249" w:lineRule="auto"/>
              <w:rPr>
                <w:rFonts w:ascii="Arial"/>
                <w:sz w:val="21"/>
              </w:rPr>
            </w:pPr>
          </w:p>
          <w:p w14:paraId="5EA5AB40">
            <w:pPr>
              <w:spacing w:line="249" w:lineRule="auto"/>
              <w:rPr>
                <w:rFonts w:ascii="Arial"/>
                <w:sz w:val="21"/>
              </w:rPr>
            </w:pPr>
          </w:p>
          <w:p w14:paraId="3B972D9E">
            <w:pPr>
              <w:spacing w:line="249" w:lineRule="auto"/>
              <w:rPr>
                <w:rFonts w:ascii="Arial"/>
                <w:sz w:val="21"/>
              </w:rPr>
            </w:pPr>
          </w:p>
          <w:p w14:paraId="64D6BBEF">
            <w:pPr>
              <w:spacing w:line="249" w:lineRule="auto"/>
              <w:rPr>
                <w:rFonts w:ascii="Arial"/>
                <w:sz w:val="21"/>
              </w:rPr>
            </w:pPr>
          </w:p>
          <w:p w14:paraId="552BD511">
            <w:pPr>
              <w:pStyle w:val="7"/>
              <w:spacing w:before="65" w:line="268" w:lineRule="exact"/>
              <w:ind w:left="165"/>
            </w:pPr>
            <w:r>
              <w:rPr>
                <w:spacing w:val="2"/>
                <w:position w:val="1"/>
              </w:rPr>
              <w:t>2.1.1</w:t>
            </w:r>
          </w:p>
        </w:tc>
        <w:tc>
          <w:tcPr>
            <w:tcW w:w="1146" w:type="dxa"/>
            <w:vMerge w:val="restart"/>
            <w:tcBorders>
              <w:bottom w:val="nil"/>
            </w:tcBorders>
            <w:vAlign w:val="top"/>
          </w:tcPr>
          <w:p w14:paraId="4C134765">
            <w:pPr>
              <w:spacing w:line="242" w:lineRule="auto"/>
              <w:rPr>
                <w:rFonts w:ascii="Arial"/>
                <w:sz w:val="21"/>
              </w:rPr>
            </w:pPr>
          </w:p>
          <w:p w14:paraId="33BEF4FE">
            <w:pPr>
              <w:spacing w:line="242" w:lineRule="auto"/>
              <w:rPr>
                <w:rFonts w:ascii="Arial"/>
                <w:sz w:val="21"/>
              </w:rPr>
            </w:pPr>
          </w:p>
          <w:p w14:paraId="17672AD1">
            <w:pPr>
              <w:spacing w:line="242" w:lineRule="auto"/>
              <w:rPr>
                <w:rFonts w:ascii="Arial"/>
                <w:sz w:val="21"/>
              </w:rPr>
            </w:pPr>
          </w:p>
          <w:p w14:paraId="50CAF05D">
            <w:pPr>
              <w:spacing w:line="242" w:lineRule="auto"/>
              <w:rPr>
                <w:rFonts w:ascii="Arial"/>
                <w:sz w:val="21"/>
              </w:rPr>
            </w:pPr>
          </w:p>
          <w:p w14:paraId="15F37E70">
            <w:pPr>
              <w:spacing w:line="242" w:lineRule="auto"/>
              <w:rPr>
                <w:rFonts w:ascii="Arial"/>
                <w:sz w:val="21"/>
              </w:rPr>
            </w:pPr>
          </w:p>
          <w:p w14:paraId="0C25F341">
            <w:pPr>
              <w:spacing w:line="242" w:lineRule="auto"/>
              <w:rPr>
                <w:rFonts w:ascii="Arial"/>
                <w:sz w:val="21"/>
              </w:rPr>
            </w:pPr>
          </w:p>
          <w:p w14:paraId="4695DD16">
            <w:pPr>
              <w:spacing w:line="242" w:lineRule="auto"/>
              <w:rPr>
                <w:rFonts w:ascii="Arial"/>
                <w:sz w:val="21"/>
              </w:rPr>
            </w:pPr>
          </w:p>
          <w:p w14:paraId="7E504915">
            <w:pPr>
              <w:spacing w:line="242" w:lineRule="auto"/>
              <w:rPr>
                <w:rFonts w:ascii="Arial"/>
                <w:sz w:val="21"/>
              </w:rPr>
            </w:pPr>
          </w:p>
          <w:p w14:paraId="637B3FD3">
            <w:pPr>
              <w:spacing w:line="242" w:lineRule="auto"/>
              <w:rPr>
                <w:rFonts w:ascii="Arial"/>
                <w:sz w:val="21"/>
              </w:rPr>
            </w:pPr>
          </w:p>
          <w:p w14:paraId="2FE25699">
            <w:pPr>
              <w:spacing w:line="242" w:lineRule="auto"/>
              <w:rPr>
                <w:rFonts w:ascii="Arial"/>
                <w:sz w:val="21"/>
              </w:rPr>
            </w:pPr>
          </w:p>
          <w:p w14:paraId="5F0586BC">
            <w:pPr>
              <w:spacing w:line="242" w:lineRule="auto"/>
              <w:rPr>
                <w:rFonts w:ascii="Arial"/>
                <w:sz w:val="21"/>
              </w:rPr>
            </w:pPr>
          </w:p>
          <w:p w14:paraId="06ED02AD">
            <w:pPr>
              <w:spacing w:line="242" w:lineRule="auto"/>
              <w:rPr>
                <w:rFonts w:ascii="Arial"/>
                <w:sz w:val="21"/>
              </w:rPr>
            </w:pPr>
          </w:p>
          <w:p w14:paraId="5BF5F46F">
            <w:pPr>
              <w:spacing w:line="242" w:lineRule="auto"/>
              <w:rPr>
                <w:rFonts w:ascii="Arial"/>
                <w:sz w:val="21"/>
              </w:rPr>
            </w:pPr>
          </w:p>
          <w:p w14:paraId="6EB239CB">
            <w:pPr>
              <w:spacing w:line="242" w:lineRule="auto"/>
              <w:rPr>
                <w:rFonts w:ascii="Arial"/>
                <w:sz w:val="21"/>
              </w:rPr>
            </w:pPr>
          </w:p>
          <w:p w14:paraId="0AA94060">
            <w:pPr>
              <w:spacing w:line="242" w:lineRule="auto"/>
              <w:rPr>
                <w:rFonts w:ascii="Arial"/>
                <w:sz w:val="21"/>
              </w:rPr>
            </w:pPr>
          </w:p>
          <w:p w14:paraId="0CDDB4DC">
            <w:pPr>
              <w:spacing w:line="242" w:lineRule="auto"/>
              <w:rPr>
                <w:rFonts w:ascii="Arial"/>
                <w:sz w:val="21"/>
              </w:rPr>
            </w:pPr>
          </w:p>
          <w:p w14:paraId="731E5E61">
            <w:pPr>
              <w:spacing w:line="242" w:lineRule="auto"/>
              <w:rPr>
                <w:rFonts w:ascii="Arial"/>
                <w:sz w:val="21"/>
              </w:rPr>
            </w:pPr>
          </w:p>
          <w:p w14:paraId="3D2B808C">
            <w:pPr>
              <w:spacing w:line="243" w:lineRule="auto"/>
              <w:rPr>
                <w:rFonts w:ascii="Arial"/>
                <w:sz w:val="21"/>
              </w:rPr>
            </w:pPr>
          </w:p>
          <w:p w14:paraId="75A25BDF">
            <w:pPr>
              <w:spacing w:line="243" w:lineRule="auto"/>
              <w:rPr>
                <w:rFonts w:ascii="Arial"/>
                <w:sz w:val="21"/>
              </w:rPr>
            </w:pPr>
          </w:p>
          <w:p w14:paraId="51336F91">
            <w:pPr>
              <w:spacing w:line="243" w:lineRule="auto"/>
              <w:rPr>
                <w:rFonts w:ascii="Arial"/>
                <w:sz w:val="21"/>
              </w:rPr>
            </w:pPr>
          </w:p>
          <w:p w14:paraId="232E2B70">
            <w:pPr>
              <w:spacing w:line="243" w:lineRule="auto"/>
              <w:rPr>
                <w:rFonts w:ascii="Arial"/>
                <w:sz w:val="21"/>
              </w:rPr>
            </w:pPr>
          </w:p>
          <w:p w14:paraId="21BE59CB">
            <w:pPr>
              <w:spacing w:line="243" w:lineRule="auto"/>
              <w:rPr>
                <w:rFonts w:ascii="Arial"/>
                <w:sz w:val="21"/>
              </w:rPr>
            </w:pPr>
          </w:p>
          <w:p w14:paraId="2B89C19F">
            <w:pPr>
              <w:pStyle w:val="7"/>
              <w:spacing w:before="65" w:line="254" w:lineRule="auto"/>
              <w:ind w:left="262" w:right="154" w:hanging="97"/>
            </w:pPr>
            <w:r>
              <w:rPr>
                <w:spacing w:val="5"/>
              </w:rPr>
              <w:t>资格评审</w:t>
            </w:r>
            <w:r>
              <w:t>标</w:t>
            </w:r>
            <w:r>
              <w:rPr>
                <w:spacing w:val="10"/>
              </w:rPr>
              <w:t xml:space="preserve">  </w:t>
            </w:r>
            <w:r>
              <w:t>准</w:t>
            </w:r>
          </w:p>
        </w:tc>
        <w:tc>
          <w:tcPr>
            <w:tcW w:w="1705" w:type="dxa"/>
            <w:vAlign w:val="top"/>
          </w:tcPr>
          <w:p w14:paraId="2E6C7B09">
            <w:pPr>
              <w:pStyle w:val="7"/>
              <w:spacing w:before="304" w:line="228" w:lineRule="auto"/>
              <w:ind w:left="445"/>
            </w:pPr>
            <w:r>
              <w:rPr>
                <w:spacing w:val="5"/>
              </w:rPr>
              <w:t>营业执照</w:t>
            </w:r>
          </w:p>
        </w:tc>
        <w:tc>
          <w:tcPr>
            <w:tcW w:w="6029" w:type="dxa"/>
            <w:vAlign w:val="top"/>
          </w:tcPr>
          <w:p w14:paraId="56EEF5E6">
            <w:pPr>
              <w:pStyle w:val="7"/>
              <w:spacing w:before="31" w:line="228" w:lineRule="auto"/>
              <w:ind w:left="117"/>
            </w:pPr>
            <w:r>
              <w:rPr>
                <w:spacing w:val="8"/>
              </w:rPr>
              <w:t>具备有效的营业执照</w:t>
            </w:r>
          </w:p>
          <w:p w14:paraId="641D21EF">
            <w:pPr>
              <w:pStyle w:val="7"/>
              <w:spacing w:before="26" w:line="227" w:lineRule="auto"/>
              <w:ind w:left="129"/>
            </w:pPr>
            <w:r>
              <w:rPr>
                <w:b/>
                <w:bCs/>
                <w:spacing w:val="7"/>
              </w:rPr>
              <w:t>1.响应文件内附营业执照副本扫描件或复印件</w:t>
            </w:r>
            <w:r>
              <w:rPr>
                <w:b/>
                <w:bCs/>
                <w:spacing w:val="6"/>
              </w:rPr>
              <w:t>加盖公章；</w:t>
            </w:r>
          </w:p>
          <w:p w14:paraId="4B0C5AF6">
            <w:pPr>
              <w:pStyle w:val="7"/>
              <w:spacing w:before="24" w:line="218" w:lineRule="auto"/>
              <w:ind w:left="116"/>
            </w:pPr>
            <w:r>
              <w:rPr>
                <w:b/>
                <w:bCs/>
                <w:spacing w:val="7"/>
              </w:rPr>
              <w:t>2.附加盖公章的国家企业信用信息公示系统查询截图。</w:t>
            </w:r>
          </w:p>
        </w:tc>
      </w:tr>
      <w:tr w14:paraId="04E2E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842" w:type="dxa"/>
            <w:vMerge w:val="continue"/>
            <w:tcBorders>
              <w:top w:val="nil"/>
              <w:bottom w:val="nil"/>
            </w:tcBorders>
            <w:vAlign w:val="top"/>
          </w:tcPr>
          <w:p w14:paraId="3318DE04">
            <w:pPr>
              <w:rPr>
                <w:rFonts w:ascii="Arial"/>
                <w:sz w:val="21"/>
              </w:rPr>
            </w:pPr>
          </w:p>
        </w:tc>
        <w:tc>
          <w:tcPr>
            <w:tcW w:w="1146" w:type="dxa"/>
            <w:vMerge w:val="continue"/>
            <w:tcBorders>
              <w:top w:val="nil"/>
              <w:bottom w:val="nil"/>
            </w:tcBorders>
            <w:vAlign w:val="top"/>
          </w:tcPr>
          <w:p w14:paraId="483AC187">
            <w:pPr>
              <w:rPr>
                <w:rFonts w:ascii="Arial"/>
                <w:sz w:val="21"/>
              </w:rPr>
            </w:pPr>
          </w:p>
        </w:tc>
        <w:tc>
          <w:tcPr>
            <w:tcW w:w="1705" w:type="dxa"/>
            <w:vAlign w:val="top"/>
          </w:tcPr>
          <w:p w14:paraId="4339599C">
            <w:pPr>
              <w:spacing w:line="372" w:lineRule="auto"/>
              <w:rPr>
                <w:rFonts w:ascii="Arial"/>
                <w:sz w:val="21"/>
              </w:rPr>
            </w:pPr>
          </w:p>
          <w:p w14:paraId="7681BB66">
            <w:pPr>
              <w:pStyle w:val="7"/>
              <w:spacing w:before="65" w:line="228" w:lineRule="auto"/>
              <w:ind w:left="447"/>
            </w:pPr>
            <w:r>
              <w:rPr>
                <w:spacing w:val="5"/>
              </w:rPr>
              <w:t>资质等级</w:t>
            </w:r>
          </w:p>
        </w:tc>
        <w:tc>
          <w:tcPr>
            <w:tcW w:w="6029" w:type="dxa"/>
            <w:vAlign w:val="top"/>
          </w:tcPr>
          <w:p w14:paraId="3E9CF99F">
            <w:pPr>
              <w:pStyle w:val="7"/>
              <w:spacing w:before="32" w:line="251" w:lineRule="auto"/>
              <w:ind w:left="113" w:right="91" w:firstLine="446"/>
              <w:jc w:val="both"/>
            </w:pPr>
            <w:r>
              <w:rPr>
                <w:spacing w:val="14"/>
              </w:rPr>
              <w:t>申请人须是具备建设行政主管部门核发的</w:t>
            </w:r>
            <w:r>
              <w:rPr>
                <w:rFonts w:hint="eastAsia"/>
                <w:spacing w:val="14"/>
                <w:lang w:val="en-US" w:eastAsia="zh-CN"/>
              </w:rPr>
              <w:t>建筑</w:t>
            </w:r>
            <w:r>
              <w:rPr>
                <w:spacing w:val="14"/>
              </w:rPr>
              <w:t>工程施工总</w:t>
            </w:r>
            <w:r>
              <w:rPr>
                <w:spacing w:val="7"/>
              </w:rPr>
              <w:t>承包二级（含二级）及以上资质，具有安全生产许可证的法人或</w:t>
            </w:r>
            <w:r>
              <w:rPr>
                <w:spacing w:val="8"/>
              </w:rPr>
              <w:t>其他组织，并在人员、设备、资金等方面具有相</w:t>
            </w:r>
            <w:r>
              <w:rPr>
                <w:spacing w:val="7"/>
              </w:rPr>
              <w:t>应的施工能力；</w:t>
            </w:r>
          </w:p>
          <w:p w14:paraId="64FA0280">
            <w:pPr>
              <w:pStyle w:val="7"/>
              <w:spacing w:line="217" w:lineRule="auto"/>
              <w:ind w:left="124"/>
            </w:pPr>
            <w:r>
              <w:rPr>
                <w:b/>
                <w:bCs/>
                <w:spacing w:val="7"/>
              </w:rPr>
              <w:t>响应文件内附资质证书（副本）扫描件或复印件并加盖公章。</w:t>
            </w:r>
          </w:p>
        </w:tc>
      </w:tr>
      <w:tr w14:paraId="4CEE85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42" w:type="dxa"/>
            <w:vMerge w:val="continue"/>
            <w:tcBorders>
              <w:top w:val="nil"/>
              <w:bottom w:val="nil"/>
            </w:tcBorders>
            <w:vAlign w:val="top"/>
          </w:tcPr>
          <w:p w14:paraId="77D81BBF">
            <w:pPr>
              <w:rPr>
                <w:rFonts w:ascii="Arial"/>
                <w:sz w:val="21"/>
              </w:rPr>
            </w:pPr>
          </w:p>
        </w:tc>
        <w:tc>
          <w:tcPr>
            <w:tcW w:w="1146" w:type="dxa"/>
            <w:vMerge w:val="continue"/>
            <w:tcBorders>
              <w:top w:val="nil"/>
              <w:bottom w:val="nil"/>
            </w:tcBorders>
            <w:vAlign w:val="top"/>
          </w:tcPr>
          <w:p w14:paraId="27E1B3E3">
            <w:pPr>
              <w:rPr>
                <w:rFonts w:ascii="Arial"/>
                <w:sz w:val="21"/>
              </w:rPr>
            </w:pPr>
          </w:p>
        </w:tc>
        <w:tc>
          <w:tcPr>
            <w:tcW w:w="1705" w:type="dxa"/>
            <w:vAlign w:val="top"/>
          </w:tcPr>
          <w:p w14:paraId="77B7A700">
            <w:pPr>
              <w:pStyle w:val="7"/>
              <w:spacing w:before="190" w:line="228" w:lineRule="auto"/>
              <w:ind w:left="125"/>
            </w:pPr>
            <w:r>
              <w:rPr>
                <w:spacing w:val="8"/>
              </w:rPr>
              <w:t>安全生产许可证</w:t>
            </w:r>
          </w:p>
        </w:tc>
        <w:tc>
          <w:tcPr>
            <w:tcW w:w="6029" w:type="dxa"/>
            <w:vAlign w:val="top"/>
          </w:tcPr>
          <w:p w14:paraId="65A42C4B">
            <w:pPr>
              <w:pStyle w:val="7"/>
              <w:spacing w:before="53" w:line="228" w:lineRule="auto"/>
              <w:ind w:left="117"/>
            </w:pPr>
            <w:r>
              <w:rPr>
                <w:spacing w:val="8"/>
              </w:rPr>
              <w:t>具备有效的安全生产许可证</w:t>
            </w:r>
          </w:p>
          <w:p w14:paraId="4A262CD4">
            <w:pPr>
              <w:pStyle w:val="7"/>
              <w:spacing w:before="26" w:line="227" w:lineRule="auto"/>
              <w:ind w:left="124"/>
            </w:pPr>
            <w:r>
              <w:rPr>
                <w:b/>
                <w:bCs/>
                <w:spacing w:val="7"/>
              </w:rPr>
              <w:t>响应文件内附安全生产许可证扫描件或复印件加盖公章。</w:t>
            </w:r>
          </w:p>
        </w:tc>
      </w:tr>
      <w:tr w14:paraId="64A401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0" w:hRule="atLeast"/>
        </w:trPr>
        <w:tc>
          <w:tcPr>
            <w:tcW w:w="842" w:type="dxa"/>
            <w:vMerge w:val="continue"/>
            <w:tcBorders>
              <w:top w:val="nil"/>
              <w:bottom w:val="nil"/>
            </w:tcBorders>
            <w:vAlign w:val="top"/>
          </w:tcPr>
          <w:p w14:paraId="737C6136">
            <w:pPr>
              <w:rPr>
                <w:rFonts w:ascii="Arial"/>
                <w:sz w:val="21"/>
              </w:rPr>
            </w:pPr>
          </w:p>
        </w:tc>
        <w:tc>
          <w:tcPr>
            <w:tcW w:w="1146" w:type="dxa"/>
            <w:vMerge w:val="continue"/>
            <w:tcBorders>
              <w:top w:val="nil"/>
              <w:bottom w:val="nil"/>
            </w:tcBorders>
            <w:vAlign w:val="top"/>
          </w:tcPr>
          <w:p w14:paraId="65B4529C">
            <w:pPr>
              <w:rPr>
                <w:rFonts w:ascii="Arial"/>
                <w:sz w:val="21"/>
              </w:rPr>
            </w:pPr>
          </w:p>
        </w:tc>
        <w:tc>
          <w:tcPr>
            <w:tcW w:w="1705" w:type="dxa"/>
            <w:vAlign w:val="top"/>
          </w:tcPr>
          <w:p w14:paraId="52121899">
            <w:pPr>
              <w:spacing w:line="263" w:lineRule="auto"/>
              <w:rPr>
                <w:rFonts w:ascii="Arial"/>
                <w:sz w:val="21"/>
              </w:rPr>
            </w:pPr>
          </w:p>
          <w:p w14:paraId="5DA24674">
            <w:pPr>
              <w:spacing w:line="263" w:lineRule="auto"/>
              <w:rPr>
                <w:rFonts w:ascii="Arial"/>
                <w:sz w:val="21"/>
              </w:rPr>
            </w:pPr>
          </w:p>
          <w:p w14:paraId="58850DFC">
            <w:pPr>
              <w:spacing w:line="263" w:lineRule="auto"/>
              <w:rPr>
                <w:rFonts w:ascii="Arial"/>
                <w:sz w:val="21"/>
              </w:rPr>
            </w:pPr>
          </w:p>
          <w:p w14:paraId="2F4696E1">
            <w:pPr>
              <w:spacing w:line="263" w:lineRule="auto"/>
              <w:rPr>
                <w:rFonts w:ascii="Arial"/>
                <w:sz w:val="21"/>
              </w:rPr>
            </w:pPr>
          </w:p>
          <w:p w14:paraId="67BFCE17">
            <w:pPr>
              <w:spacing w:line="264" w:lineRule="auto"/>
              <w:rPr>
                <w:rFonts w:ascii="Arial"/>
                <w:sz w:val="21"/>
              </w:rPr>
            </w:pPr>
          </w:p>
          <w:p w14:paraId="3BEB366F">
            <w:pPr>
              <w:pStyle w:val="7"/>
              <w:spacing w:before="65" w:line="228" w:lineRule="auto"/>
              <w:ind w:left="441"/>
            </w:pPr>
            <w:r>
              <w:rPr>
                <w:spacing w:val="6"/>
              </w:rPr>
              <w:t>项目经理</w:t>
            </w:r>
          </w:p>
        </w:tc>
        <w:tc>
          <w:tcPr>
            <w:tcW w:w="6029" w:type="dxa"/>
            <w:vAlign w:val="top"/>
          </w:tcPr>
          <w:p w14:paraId="05747426">
            <w:pPr>
              <w:pStyle w:val="7"/>
              <w:spacing w:before="108" w:line="309" w:lineRule="auto"/>
              <w:ind w:left="117" w:right="108" w:firstLine="502"/>
              <w:jc w:val="both"/>
            </w:pPr>
            <w:r>
              <w:rPr>
                <w:spacing w:val="12"/>
              </w:rPr>
              <w:t>申请人拟派出的项目经理须是具备建设行政</w:t>
            </w:r>
            <w:r>
              <w:rPr>
                <w:spacing w:val="11"/>
              </w:rPr>
              <w:t>主管部门核发</w:t>
            </w:r>
            <w:r>
              <w:rPr>
                <w:spacing w:val="7"/>
              </w:rPr>
              <w:t>的</w:t>
            </w:r>
            <w:r>
              <w:rPr>
                <w:rFonts w:hint="eastAsia"/>
                <w:spacing w:val="7"/>
                <w:lang w:val="en-US" w:eastAsia="zh-CN"/>
              </w:rPr>
              <w:t>建筑</w:t>
            </w:r>
            <w:r>
              <w:rPr>
                <w:spacing w:val="7"/>
              </w:rPr>
              <w:t>工程专业二级及以上注册建造师执业资格，并具备有</w:t>
            </w:r>
            <w:r>
              <w:rPr>
                <w:spacing w:val="6"/>
              </w:rPr>
              <w:t>效的</w:t>
            </w:r>
            <w:r>
              <w:rPr>
                <w:spacing w:val="8"/>
              </w:rPr>
              <w:t>安全生产考核合格证，且无其他在建工程；</w:t>
            </w:r>
            <w:r>
              <w:rPr>
                <w:rFonts w:hint="eastAsia"/>
                <w:spacing w:val="8"/>
                <w:lang w:val="en-US" w:eastAsia="zh-CN"/>
              </w:rPr>
              <w:t>并</w:t>
            </w:r>
            <w:r>
              <w:rPr>
                <w:rFonts w:hint="eastAsia" w:ascii="宋体" w:hAnsi="宋体" w:eastAsia="宋体" w:cs="宋体"/>
                <w:spacing w:val="9"/>
                <w:sz w:val="20"/>
                <w:szCs w:val="20"/>
                <w:lang w:val="zh-CN" w:eastAsia="zh-CN"/>
              </w:rPr>
              <w:t>提供2026年1月至今（任意</w:t>
            </w:r>
            <w:r>
              <w:rPr>
                <w:rFonts w:hint="eastAsia" w:ascii="宋体" w:hAnsi="宋体" w:eastAsia="宋体" w:cs="宋体"/>
                <w:spacing w:val="9"/>
                <w:sz w:val="20"/>
                <w:szCs w:val="20"/>
                <w:lang w:val="en-US" w:eastAsia="zh-CN"/>
              </w:rPr>
              <w:t>连续三</w:t>
            </w:r>
            <w:r>
              <w:rPr>
                <w:rFonts w:hint="eastAsia" w:ascii="宋体" w:hAnsi="宋体" w:eastAsia="宋体" w:cs="宋体"/>
                <w:spacing w:val="9"/>
                <w:sz w:val="20"/>
                <w:szCs w:val="20"/>
                <w:lang w:val="zh-CN" w:eastAsia="zh-CN"/>
              </w:rPr>
              <w:t>个月）社会保险缴纳证明材料。（社会保险缴纳证明以提供养老保险为准；如为退休人员，须提供退休证明和退休聘用合同），以社保官网查询为准，否则其投标将被否决。</w:t>
            </w:r>
          </w:p>
          <w:p w14:paraId="4D4DA2B7">
            <w:pPr>
              <w:pStyle w:val="7"/>
              <w:spacing w:line="250" w:lineRule="auto"/>
              <w:ind w:left="116" w:right="108" w:firstLine="12"/>
            </w:pPr>
            <w:r>
              <w:rPr>
                <w:b/>
                <w:bCs/>
                <w:spacing w:val="8"/>
              </w:rPr>
              <w:t>1、响应文件内附项目经理注册建造师证书</w:t>
            </w:r>
            <w:r>
              <w:rPr>
                <w:rFonts w:hint="eastAsia"/>
                <w:b/>
                <w:bCs/>
                <w:spacing w:val="8"/>
                <w:lang w:eastAsia="zh-CN"/>
              </w:rPr>
              <w:t>、</w:t>
            </w:r>
            <w:r>
              <w:rPr>
                <w:rFonts w:hint="eastAsia"/>
                <w:b/>
                <w:bCs/>
                <w:spacing w:val="8"/>
                <w:lang w:val="zh-CN" w:eastAsia="zh-CN"/>
              </w:rPr>
              <w:t>社会保险缴纳证明材料</w:t>
            </w:r>
            <w:r>
              <w:rPr>
                <w:b/>
                <w:bCs/>
                <w:spacing w:val="8"/>
              </w:rPr>
              <w:t>、有效期内的项目经理安全生产考核合格证书扫描件或复印件加</w:t>
            </w:r>
            <w:r>
              <w:rPr>
                <w:b/>
                <w:bCs/>
                <w:spacing w:val="7"/>
              </w:rPr>
              <w:t>盖供应商公章；</w:t>
            </w:r>
          </w:p>
          <w:p w14:paraId="4684A0B4">
            <w:pPr>
              <w:pStyle w:val="7"/>
              <w:spacing w:line="251" w:lineRule="auto"/>
              <w:ind w:left="120" w:right="110" w:hanging="4"/>
            </w:pPr>
            <w:r>
              <w:rPr>
                <w:b/>
                <w:bCs/>
                <w:spacing w:val="8"/>
              </w:rPr>
              <w:t>2、响应文件内附由法定代表人或授权代表签字并加盖供应商公</w:t>
            </w:r>
            <w:r>
              <w:rPr>
                <w:b/>
                <w:bCs/>
                <w:spacing w:val="7"/>
              </w:rPr>
              <w:t>章的项目经理无在建工程承诺书</w:t>
            </w:r>
            <w:r>
              <w:rPr>
                <w:b/>
                <w:bCs/>
                <w:spacing w:val="2"/>
              </w:rPr>
              <w:t>；）</w:t>
            </w:r>
          </w:p>
          <w:p w14:paraId="163F7C0C">
            <w:pPr>
              <w:pStyle w:val="7"/>
              <w:spacing w:before="3" w:line="239" w:lineRule="auto"/>
              <w:ind w:left="113" w:right="110"/>
              <w:jc w:val="both"/>
            </w:pPr>
            <w:r>
              <w:rPr>
                <w:b/>
                <w:bCs/>
                <w:spacing w:val="5"/>
              </w:rPr>
              <w:t>注：启用电子证书的供应商，响应文件内附电子证书复印件加盖公章及有效查询网址，信息真伪由评标专家登录其提供的有效网</w:t>
            </w:r>
            <w:r>
              <w:rPr>
                <w:b/>
                <w:bCs/>
                <w:spacing w:val="7"/>
              </w:rPr>
              <w:t>址或扫描二维码标识进行查询确认。</w:t>
            </w:r>
          </w:p>
        </w:tc>
      </w:tr>
      <w:tr w14:paraId="28479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6" w:hRule="atLeast"/>
        </w:trPr>
        <w:tc>
          <w:tcPr>
            <w:tcW w:w="842" w:type="dxa"/>
            <w:vMerge w:val="continue"/>
            <w:tcBorders>
              <w:top w:val="nil"/>
              <w:bottom w:val="nil"/>
            </w:tcBorders>
            <w:vAlign w:val="top"/>
          </w:tcPr>
          <w:p w14:paraId="06907766">
            <w:pPr>
              <w:rPr>
                <w:rFonts w:ascii="Arial"/>
                <w:sz w:val="21"/>
              </w:rPr>
            </w:pPr>
          </w:p>
        </w:tc>
        <w:tc>
          <w:tcPr>
            <w:tcW w:w="1146" w:type="dxa"/>
            <w:vMerge w:val="continue"/>
            <w:tcBorders>
              <w:top w:val="nil"/>
              <w:bottom w:val="nil"/>
            </w:tcBorders>
            <w:vAlign w:val="top"/>
          </w:tcPr>
          <w:p w14:paraId="401D30C5">
            <w:pPr>
              <w:rPr>
                <w:rFonts w:ascii="Arial"/>
                <w:sz w:val="21"/>
              </w:rPr>
            </w:pPr>
          </w:p>
        </w:tc>
        <w:tc>
          <w:tcPr>
            <w:tcW w:w="1705" w:type="dxa"/>
            <w:vAlign w:val="top"/>
          </w:tcPr>
          <w:p w14:paraId="446AB972">
            <w:pPr>
              <w:spacing w:line="246" w:lineRule="auto"/>
              <w:rPr>
                <w:rFonts w:ascii="Arial"/>
                <w:sz w:val="21"/>
              </w:rPr>
            </w:pPr>
          </w:p>
          <w:p w14:paraId="25111275">
            <w:pPr>
              <w:spacing w:line="247" w:lineRule="auto"/>
              <w:rPr>
                <w:rFonts w:ascii="Arial"/>
                <w:sz w:val="21"/>
              </w:rPr>
            </w:pPr>
          </w:p>
          <w:p w14:paraId="2D22D5A2">
            <w:pPr>
              <w:spacing w:line="247" w:lineRule="auto"/>
              <w:rPr>
                <w:rFonts w:ascii="Arial"/>
                <w:sz w:val="21"/>
              </w:rPr>
            </w:pPr>
          </w:p>
          <w:p w14:paraId="4D4557AF">
            <w:pPr>
              <w:spacing w:line="247" w:lineRule="auto"/>
              <w:rPr>
                <w:rFonts w:ascii="Arial"/>
                <w:sz w:val="21"/>
              </w:rPr>
            </w:pPr>
          </w:p>
          <w:p w14:paraId="00F7ED3C">
            <w:pPr>
              <w:spacing w:line="247" w:lineRule="auto"/>
              <w:rPr>
                <w:rFonts w:ascii="Arial"/>
                <w:sz w:val="21"/>
              </w:rPr>
            </w:pPr>
          </w:p>
          <w:p w14:paraId="5F8676CC">
            <w:pPr>
              <w:spacing w:line="247" w:lineRule="auto"/>
              <w:rPr>
                <w:rFonts w:ascii="Arial"/>
                <w:sz w:val="21"/>
              </w:rPr>
            </w:pPr>
          </w:p>
          <w:p w14:paraId="7FB6A9B2">
            <w:pPr>
              <w:spacing w:line="247" w:lineRule="auto"/>
              <w:rPr>
                <w:rFonts w:ascii="Arial"/>
                <w:sz w:val="21"/>
              </w:rPr>
            </w:pPr>
          </w:p>
          <w:p w14:paraId="035A3767">
            <w:pPr>
              <w:pStyle w:val="7"/>
              <w:spacing w:before="65" w:line="228" w:lineRule="auto"/>
              <w:ind w:left="439"/>
            </w:pPr>
            <w:r>
              <w:rPr>
                <w:spacing w:val="7"/>
              </w:rPr>
              <w:t>财务要求</w:t>
            </w:r>
          </w:p>
        </w:tc>
        <w:tc>
          <w:tcPr>
            <w:tcW w:w="6029" w:type="dxa"/>
            <w:vAlign w:val="top"/>
          </w:tcPr>
          <w:p w14:paraId="459A669C">
            <w:pPr>
              <w:pStyle w:val="7"/>
              <w:spacing w:before="35" w:line="251" w:lineRule="auto"/>
              <w:ind w:left="112" w:right="108" w:firstLine="420"/>
              <w:jc w:val="both"/>
            </w:pPr>
            <w:r>
              <w:rPr>
                <w:spacing w:val="5"/>
              </w:rPr>
              <w:t>根据长办发【2023】9</w:t>
            </w:r>
            <w:r>
              <w:rPr>
                <w:spacing w:val="-35"/>
              </w:rPr>
              <w:t xml:space="preserve"> </w:t>
            </w:r>
            <w:r>
              <w:rPr>
                <w:spacing w:val="5"/>
              </w:rPr>
              <w:t>号文件、长财采购【</w:t>
            </w:r>
            <w:r>
              <w:rPr>
                <w:spacing w:val="4"/>
              </w:rPr>
              <w:t>2022】2066</w:t>
            </w:r>
            <w:r>
              <w:rPr>
                <w:spacing w:val="-35"/>
              </w:rPr>
              <w:t xml:space="preserve"> </w:t>
            </w:r>
            <w:r>
              <w:rPr>
                <w:spacing w:val="4"/>
              </w:rPr>
              <w:t>号文</w:t>
            </w:r>
            <w:r>
              <w:rPr>
                <w:spacing w:val="6"/>
              </w:rPr>
              <w:t>件推行政府采购“信用承诺制</w:t>
            </w:r>
            <w:r>
              <w:rPr>
                <w:spacing w:val="-66"/>
              </w:rPr>
              <w:t xml:space="preserve"> </w:t>
            </w:r>
            <w:r>
              <w:rPr>
                <w:spacing w:val="6"/>
              </w:rPr>
              <w:t>”，简化供应商资格证明材料，信</w:t>
            </w:r>
            <w:r>
              <w:rPr>
                <w:spacing w:val="7"/>
              </w:rPr>
              <w:t>誉良好的供应商只需签署反映其财务状况、依法缴纳税收和社会保障金情况的《资格条件承诺函》</w:t>
            </w:r>
            <w:r>
              <w:rPr>
                <w:spacing w:val="55"/>
              </w:rPr>
              <w:t xml:space="preserve"> </w:t>
            </w:r>
            <w:r>
              <w:rPr>
                <w:spacing w:val="7"/>
              </w:rPr>
              <w:t>即可参与采购活动。</w:t>
            </w:r>
          </w:p>
          <w:p w14:paraId="60D42FA6">
            <w:pPr>
              <w:pStyle w:val="7"/>
              <w:spacing w:before="3" w:line="251" w:lineRule="auto"/>
              <w:ind w:left="114" w:right="108" w:firstLine="422"/>
              <w:jc w:val="both"/>
            </w:pPr>
            <w:r>
              <w:rPr>
                <w:spacing w:val="6"/>
              </w:rPr>
              <w:t>不适用信用承诺的情形：1.被列入政府采购不良行为记录名</w:t>
            </w:r>
            <w:r>
              <w:rPr>
                <w:spacing w:val="7"/>
              </w:rPr>
              <w:t>单的，被禁止参加政府采购活动且尚在处罚有限期内的</w:t>
            </w:r>
            <w:r>
              <w:rPr>
                <w:spacing w:val="6"/>
              </w:rPr>
              <w:t>；2.被有</w:t>
            </w:r>
            <w:r>
              <w:rPr>
                <w:spacing w:val="7"/>
              </w:rPr>
              <w:t>关部门列入失信被执行人、联合惩戒对象、严重违法失信行为记录等情形的；3.其他法律法规规定的不适用于资格条件信</w:t>
            </w:r>
            <w:r>
              <w:rPr>
                <w:spacing w:val="6"/>
              </w:rPr>
              <w:t>用承诺</w:t>
            </w:r>
            <w:r>
              <w:rPr>
                <w:spacing w:val="4"/>
              </w:rPr>
              <w:t>的情形。</w:t>
            </w:r>
          </w:p>
          <w:p w14:paraId="7693BCF2">
            <w:pPr>
              <w:pStyle w:val="7"/>
              <w:spacing w:line="250" w:lineRule="auto"/>
              <w:ind w:left="130" w:right="110" w:firstLine="402"/>
            </w:pPr>
            <w:r>
              <w:rPr>
                <w:spacing w:val="7"/>
              </w:rPr>
              <w:t>供应商应当遵循诚实信用原则，对资格条件承诺函</w:t>
            </w:r>
            <w:r>
              <w:rPr>
                <w:spacing w:val="6"/>
              </w:rPr>
              <w:t>有关内容</w:t>
            </w:r>
            <w:r>
              <w:rPr>
                <w:spacing w:val="7"/>
              </w:rPr>
              <w:t>的真实性、有效性、合法性负责。</w:t>
            </w:r>
          </w:p>
          <w:p w14:paraId="3B097DE4">
            <w:pPr>
              <w:pStyle w:val="7"/>
              <w:spacing w:line="239" w:lineRule="auto"/>
              <w:ind w:left="113" w:right="108" w:firstLine="10"/>
              <w:jc w:val="both"/>
            </w:pPr>
            <w:r>
              <w:rPr>
                <w:b/>
                <w:bCs/>
                <w:spacing w:val="4"/>
              </w:rPr>
              <w:t>响应文件内按磋商文件格式要求附反映其财务状况、依法缴纳税</w:t>
            </w:r>
            <w:r>
              <w:rPr>
                <w:b/>
                <w:bCs/>
                <w:spacing w:val="13"/>
              </w:rPr>
              <w:t>收和社会保障资金情况的资格条件承诺函并按</w:t>
            </w:r>
            <w:r>
              <w:rPr>
                <w:b/>
                <w:bCs/>
                <w:spacing w:val="12"/>
              </w:rPr>
              <w:t>要求加盖公章和</w:t>
            </w:r>
            <w:r>
              <w:rPr>
                <w:b/>
                <w:bCs/>
                <w:spacing w:val="1"/>
              </w:rPr>
              <w:t>签字。</w:t>
            </w:r>
          </w:p>
        </w:tc>
      </w:tr>
      <w:tr w14:paraId="4D712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842" w:type="dxa"/>
            <w:vMerge w:val="continue"/>
            <w:tcBorders>
              <w:top w:val="nil"/>
              <w:bottom w:val="nil"/>
            </w:tcBorders>
            <w:vAlign w:val="top"/>
          </w:tcPr>
          <w:p w14:paraId="4C8D14B1">
            <w:pPr>
              <w:rPr>
                <w:rFonts w:ascii="Arial"/>
                <w:sz w:val="21"/>
              </w:rPr>
            </w:pPr>
          </w:p>
        </w:tc>
        <w:tc>
          <w:tcPr>
            <w:tcW w:w="1146" w:type="dxa"/>
            <w:vMerge w:val="continue"/>
            <w:tcBorders>
              <w:top w:val="nil"/>
              <w:bottom w:val="nil"/>
            </w:tcBorders>
            <w:vAlign w:val="top"/>
          </w:tcPr>
          <w:p w14:paraId="77BFED1D">
            <w:pPr>
              <w:rPr>
                <w:rFonts w:ascii="Arial"/>
                <w:sz w:val="21"/>
              </w:rPr>
            </w:pPr>
          </w:p>
        </w:tc>
        <w:tc>
          <w:tcPr>
            <w:tcW w:w="1705" w:type="dxa"/>
            <w:vAlign w:val="top"/>
          </w:tcPr>
          <w:p w14:paraId="5145E210">
            <w:pPr>
              <w:rPr>
                <w:rFonts w:ascii="Arial"/>
                <w:sz w:val="21"/>
              </w:rPr>
            </w:pPr>
          </w:p>
          <w:p w14:paraId="29D781DA">
            <w:pPr>
              <w:pStyle w:val="7"/>
              <w:spacing w:before="65" w:line="227" w:lineRule="auto"/>
              <w:ind w:left="438"/>
            </w:pPr>
            <w:r>
              <w:rPr>
                <w:spacing w:val="7"/>
              </w:rPr>
              <w:t>信誉要求</w:t>
            </w:r>
          </w:p>
        </w:tc>
        <w:tc>
          <w:tcPr>
            <w:tcW w:w="6029" w:type="dxa"/>
            <w:vAlign w:val="top"/>
          </w:tcPr>
          <w:p w14:paraId="547A36B0">
            <w:pPr>
              <w:pStyle w:val="7"/>
              <w:spacing w:before="35" w:line="227" w:lineRule="auto"/>
              <w:ind w:left="112"/>
            </w:pPr>
            <w:r>
              <w:rPr>
                <w:spacing w:val="9"/>
              </w:rPr>
              <w:t>拒绝列入政府取消投标资格记录期间的企业或个人投标。</w:t>
            </w:r>
          </w:p>
          <w:p w14:paraId="1598751B">
            <w:pPr>
              <w:pStyle w:val="7"/>
              <w:spacing w:before="25" w:line="233" w:lineRule="auto"/>
              <w:ind w:left="113" w:right="67" w:firstLine="10"/>
            </w:pPr>
            <w:r>
              <w:rPr>
                <w:b/>
                <w:bCs/>
                <w:spacing w:val="6"/>
              </w:rPr>
              <w:t>响应文件内附法人代表或授权代表人签字并加盖公章的承诺书，</w:t>
            </w:r>
            <w:r>
              <w:rPr>
                <w:b/>
                <w:bCs/>
                <w:spacing w:val="4"/>
              </w:rPr>
              <w:t>格式自拟。</w:t>
            </w:r>
          </w:p>
        </w:tc>
      </w:tr>
      <w:tr w14:paraId="31D378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8" w:hRule="atLeast"/>
        </w:trPr>
        <w:tc>
          <w:tcPr>
            <w:tcW w:w="842" w:type="dxa"/>
            <w:vMerge w:val="continue"/>
            <w:tcBorders>
              <w:top w:val="nil"/>
            </w:tcBorders>
            <w:vAlign w:val="top"/>
          </w:tcPr>
          <w:p w14:paraId="7C8CDE78">
            <w:pPr>
              <w:rPr>
                <w:rFonts w:ascii="Arial"/>
                <w:sz w:val="21"/>
              </w:rPr>
            </w:pPr>
          </w:p>
        </w:tc>
        <w:tc>
          <w:tcPr>
            <w:tcW w:w="1146" w:type="dxa"/>
            <w:vMerge w:val="continue"/>
            <w:tcBorders>
              <w:top w:val="nil"/>
            </w:tcBorders>
            <w:vAlign w:val="top"/>
          </w:tcPr>
          <w:p w14:paraId="2765AB1D">
            <w:pPr>
              <w:rPr>
                <w:rFonts w:ascii="Arial"/>
                <w:sz w:val="21"/>
              </w:rPr>
            </w:pPr>
          </w:p>
        </w:tc>
        <w:tc>
          <w:tcPr>
            <w:tcW w:w="1705" w:type="dxa"/>
            <w:vAlign w:val="top"/>
          </w:tcPr>
          <w:p w14:paraId="5FCCEAFA">
            <w:pPr>
              <w:spacing w:line="413" w:lineRule="auto"/>
              <w:rPr>
                <w:rFonts w:ascii="Arial"/>
                <w:sz w:val="21"/>
              </w:rPr>
            </w:pPr>
          </w:p>
          <w:p w14:paraId="0D9847E4">
            <w:pPr>
              <w:pStyle w:val="7"/>
              <w:spacing w:before="65" w:line="228" w:lineRule="auto"/>
              <w:ind w:left="441"/>
            </w:pPr>
            <w:r>
              <w:rPr>
                <w:spacing w:val="6"/>
              </w:rPr>
              <w:t>履约历史</w:t>
            </w:r>
          </w:p>
        </w:tc>
        <w:tc>
          <w:tcPr>
            <w:tcW w:w="6029" w:type="dxa"/>
            <w:vAlign w:val="top"/>
          </w:tcPr>
          <w:p w14:paraId="4571FC3F">
            <w:pPr>
              <w:pStyle w:val="7"/>
              <w:spacing w:before="73" w:line="250" w:lineRule="auto"/>
              <w:ind w:left="114" w:right="108"/>
            </w:pPr>
            <w:r>
              <w:rPr>
                <w:spacing w:val="11"/>
              </w:rPr>
              <w:t>参加政府采购活动前三年内（2023</w:t>
            </w:r>
            <w:r>
              <w:rPr>
                <w:spacing w:val="-20"/>
              </w:rPr>
              <w:t xml:space="preserve"> </w:t>
            </w:r>
            <w:r>
              <w:rPr>
                <w:spacing w:val="11"/>
              </w:rPr>
              <w:t>年至今）在经营活动中没有</w:t>
            </w:r>
            <w:r>
              <w:rPr>
                <w:spacing w:val="7"/>
              </w:rPr>
              <w:t>重大违法的书面声明。</w:t>
            </w:r>
          </w:p>
          <w:p w14:paraId="420DCFFC">
            <w:pPr>
              <w:pStyle w:val="7"/>
              <w:spacing w:before="1" w:line="250" w:lineRule="auto"/>
              <w:ind w:left="117" w:right="110" w:firstLine="6"/>
            </w:pPr>
            <w:r>
              <w:rPr>
                <w:b/>
                <w:bCs/>
                <w:spacing w:val="12"/>
              </w:rPr>
              <w:t>响应文件内附法人代表或其授权委托人签字并加盖公章的承诺</w:t>
            </w:r>
            <w:r>
              <w:rPr>
                <w:b/>
                <w:bCs/>
                <w:spacing w:val="5"/>
              </w:rPr>
              <w:t>书，格式自拟。</w:t>
            </w:r>
          </w:p>
        </w:tc>
      </w:tr>
    </w:tbl>
    <w:p w14:paraId="574D1949">
      <w:pPr>
        <w:pStyle w:val="3"/>
      </w:pPr>
    </w:p>
    <w:tbl>
      <w:tblPr>
        <w:tblStyle w:val="6"/>
        <w:tblW w:w="97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2"/>
        <w:gridCol w:w="1146"/>
        <w:gridCol w:w="1705"/>
        <w:gridCol w:w="6029"/>
      </w:tblGrid>
      <w:tr w14:paraId="7B4092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7" w:hRule="atLeast"/>
        </w:trPr>
        <w:tc>
          <w:tcPr>
            <w:tcW w:w="842" w:type="dxa"/>
            <w:vMerge w:val="restart"/>
            <w:tcBorders>
              <w:bottom w:val="nil"/>
            </w:tcBorders>
            <w:vAlign w:val="top"/>
          </w:tcPr>
          <w:p w14:paraId="226CEBB6">
            <w:pPr>
              <w:rPr>
                <w:rFonts w:ascii="Arial"/>
                <w:sz w:val="21"/>
              </w:rPr>
            </w:pPr>
          </w:p>
        </w:tc>
        <w:tc>
          <w:tcPr>
            <w:tcW w:w="1146" w:type="dxa"/>
            <w:vMerge w:val="restart"/>
            <w:tcBorders>
              <w:bottom w:val="nil"/>
            </w:tcBorders>
            <w:vAlign w:val="top"/>
          </w:tcPr>
          <w:p w14:paraId="3052674D">
            <w:pPr>
              <w:rPr>
                <w:rFonts w:ascii="Arial"/>
                <w:sz w:val="21"/>
              </w:rPr>
            </w:pPr>
          </w:p>
        </w:tc>
        <w:tc>
          <w:tcPr>
            <w:tcW w:w="1705" w:type="dxa"/>
            <w:vAlign w:val="top"/>
          </w:tcPr>
          <w:p w14:paraId="22AAB685">
            <w:pPr>
              <w:spacing w:line="263" w:lineRule="auto"/>
              <w:rPr>
                <w:rFonts w:ascii="Arial"/>
                <w:sz w:val="21"/>
              </w:rPr>
            </w:pPr>
          </w:p>
          <w:p w14:paraId="2035A923">
            <w:pPr>
              <w:spacing w:line="264" w:lineRule="auto"/>
              <w:rPr>
                <w:rFonts w:ascii="Arial"/>
                <w:sz w:val="21"/>
              </w:rPr>
            </w:pPr>
          </w:p>
          <w:p w14:paraId="3B7242F2">
            <w:pPr>
              <w:spacing w:line="264" w:lineRule="auto"/>
              <w:rPr>
                <w:rFonts w:ascii="Arial"/>
                <w:sz w:val="21"/>
              </w:rPr>
            </w:pPr>
          </w:p>
          <w:p w14:paraId="09701031">
            <w:pPr>
              <w:spacing w:line="264" w:lineRule="auto"/>
              <w:rPr>
                <w:rFonts w:ascii="Arial"/>
                <w:sz w:val="21"/>
              </w:rPr>
            </w:pPr>
          </w:p>
          <w:p w14:paraId="46406196">
            <w:pPr>
              <w:spacing w:line="264" w:lineRule="auto"/>
              <w:rPr>
                <w:rFonts w:ascii="Arial"/>
                <w:sz w:val="21"/>
              </w:rPr>
            </w:pPr>
          </w:p>
          <w:p w14:paraId="7491843A">
            <w:pPr>
              <w:spacing w:line="264" w:lineRule="auto"/>
              <w:rPr>
                <w:rFonts w:ascii="Arial"/>
                <w:sz w:val="21"/>
              </w:rPr>
            </w:pPr>
          </w:p>
          <w:p w14:paraId="2DC12FB2">
            <w:pPr>
              <w:spacing w:line="264" w:lineRule="auto"/>
              <w:rPr>
                <w:rFonts w:ascii="Arial"/>
                <w:sz w:val="21"/>
              </w:rPr>
            </w:pPr>
          </w:p>
          <w:p w14:paraId="390B6D50">
            <w:pPr>
              <w:spacing w:line="264" w:lineRule="auto"/>
              <w:rPr>
                <w:rFonts w:ascii="Arial"/>
                <w:sz w:val="21"/>
              </w:rPr>
            </w:pPr>
          </w:p>
          <w:p w14:paraId="08F6691B">
            <w:pPr>
              <w:pStyle w:val="7"/>
              <w:spacing w:before="65" w:line="228" w:lineRule="auto"/>
              <w:ind w:left="439"/>
            </w:pPr>
            <w:r>
              <w:rPr>
                <w:spacing w:val="7"/>
              </w:rPr>
              <w:t>其他要求</w:t>
            </w:r>
          </w:p>
        </w:tc>
        <w:tc>
          <w:tcPr>
            <w:tcW w:w="6029" w:type="dxa"/>
            <w:vAlign w:val="top"/>
          </w:tcPr>
          <w:p w14:paraId="2F1DF39A">
            <w:pPr>
              <w:pStyle w:val="7"/>
              <w:spacing w:before="37" w:line="251" w:lineRule="auto"/>
              <w:ind w:left="116" w:right="37" w:hanging="9"/>
              <w:jc w:val="both"/>
            </w:pPr>
            <w:r>
              <w:rPr>
                <w:spacing w:val="11"/>
              </w:rPr>
              <w:t>A、与采购人存在利益关系可能影响招标公正性的法人、其他组</w:t>
            </w:r>
            <w:r>
              <w:rPr>
                <w:spacing w:val="2"/>
              </w:rPr>
              <w:t>织或者个人，不得参加投标。单位负责人为同一人或者存在控股、</w:t>
            </w:r>
            <w:r>
              <w:rPr>
                <w:spacing w:val="7"/>
              </w:rPr>
              <w:t>管理关系的不同单位，不得参加同一标段投标或者未划分标段的同一采购项目投标。</w:t>
            </w:r>
          </w:p>
          <w:p w14:paraId="14D98B6B">
            <w:pPr>
              <w:pStyle w:val="7"/>
              <w:spacing w:before="1" w:line="242" w:lineRule="auto"/>
              <w:ind w:left="113" w:right="67" w:firstLine="10"/>
            </w:pPr>
            <w:r>
              <w:rPr>
                <w:b/>
                <w:bCs/>
                <w:spacing w:val="6"/>
              </w:rPr>
              <w:t>响应文件内附法人代表或授权代表人签字并加盖公章的承诺书，</w:t>
            </w:r>
            <w:r>
              <w:rPr>
                <w:b/>
                <w:bCs/>
                <w:spacing w:val="4"/>
              </w:rPr>
              <w:t>格式自拟。</w:t>
            </w:r>
          </w:p>
          <w:p w14:paraId="527B34E7">
            <w:pPr>
              <w:pStyle w:val="7"/>
              <w:spacing w:before="3" w:line="221" w:lineRule="auto"/>
              <w:ind w:left="114" w:right="20" w:hanging="6"/>
              <w:jc w:val="both"/>
            </w:pPr>
            <w:r>
              <w:rPr>
                <w:spacing w:val="9"/>
              </w:rPr>
              <w:t>B、申请人不得为“信用中国”网站（</w:t>
            </w:r>
            <w:r>
              <w:fldChar w:fldCharType="begin"/>
            </w:r>
            <w:r>
              <w:instrText xml:space="preserve"> HYPERLINK "https://www.creditchina.gov.cn" </w:instrText>
            </w:r>
            <w:r>
              <w:fldChar w:fldCharType="separate"/>
            </w:r>
            <w:r>
              <w:t>www</w:t>
            </w:r>
            <w:r>
              <w:rPr>
                <w:spacing w:val="9"/>
              </w:rPr>
              <w:t>.</w:t>
            </w:r>
            <w:r>
              <w:t>creditchina</w:t>
            </w:r>
            <w:r>
              <w:rPr>
                <w:spacing w:val="9"/>
              </w:rPr>
              <w:t>.</w:t>
            </w:r>
            <w:r>
              <w:t>gov</w:t>
            </w:r>
            <w:r>
              <w:rPr>
                <w:spacing w:val="9"/>
              </w:rPr>
              <w:t>.</w:t>
            </w:r>
            <w:r>
              <w:t>cn</w:t>
            </w:r>
            <w:r>
              <w:fldChar w:fldCharType="end"/>
            </w:r>
            <w:r>
              <w:rPr>
                <w:spacing w:val="9"/>
              </w:rPr>
              <w:t>）</w:t>
            </w:r>
            <w:r>
              <w:rPr>
                <w:spacing w:val="10"/>
              </w:rPr>
              <w:t>中列入失信被执行人和重大税收违法案件当事人名单的申请人，</w:t>
            </w:r>
            <w:r>
              <w:rPr>
                <w:spacing w:val="13"/>
              </w:rPr>
              <w:t>不得为中国政府采购网（</w:t>
            </w:r>
            <w:r>
              <w:fldChar w:fldCharType="begin"/>
            </w:r>
            <w:r>
              <w:instrText xml:space="preserve"> HYPERLINK "https://www.ccgp.gov.cn" </w:instrText>
            </w:r>
            <w:r>
              <w:fldChar w:fldCharType="separate"/>
            </w:r>
            <w:r>
              <w:t>www</w:t>
            </w:r>
            <w:r>
              <w:rPr>
                <w:spacing w:val="13"/>
              </w:rPr>
              <w:t>.</w:t>
            </w:r>
            <w:r>
              <w:t>ccgp</w:t>
            </w:r>
            <w:r>
              <w:rPr>
                <w:spacing w:val="13"/>
              </w:rPr>
              <w:t>.</w:t>
            </w:r>
            <w:r>
              <w:t>gov</w:t>
            </w:r>
            <w:r>
              <w:rPr>
                <w:spacing w:val="13"/>
              </w:rPr>
              <w:t>.</w:t>
            </w:r>
            <w:r>
              <w:t>cn</w:t>
            </w:r>
            <w:r>
              <w:fldChar w:fldCharType="end"/>
            </w:r>
            <w:r>
              <w:rPr>
                <w:spacing w:val="13"/>
              </w:rPr>
              <w:t>）政府采购严重违法</w:t>
            </w:r>
            <w:r>
              <w:rPr>
                <w:spacing w:val="15"/>
              </w:rPr>
              <w:t>失信行为记录名单中被财政部门禁止参加政府采</w:t>
            </w:r>
            <w:r>
              <w:rPr>
                <w:spacing w:val="14"/>
              </w:rPr>
              <w:t>购活动的申请</w:t>
            </w:r>
            <w:r>
              <w:rPr>
                <w:spacing w:val="10"/>
              </w:rPr>
              <w:t>人（在处罚决定规定的时间和地域范围内</w:t>
            </w:r>
            <w:r>
              <w:rPr>
                <w:spacing w:val="-5"/>
              </w:rPr>
              <w:t>）（</w:t>
            </w:r>
            <w:r>
              <w:rPr>
                <w:spacing w:val="10"/>
              </w:rPr>
              <w:t>详见财</w:t>
            </w:r>
            <w:r>
              <w:rPr>
                <w:spacing w:val="9"/>
              </w:rPr>
              <w:t>库【2016】</w:t>
            </w:r>
            <w:r>
              <w:t xml:space="preserve"> </w:t>
            </w:r>
            <w:r>
              <w:rPr>
                <w:spacing w:val="2"/>
              </w:rPr>
              <w:t>125</w:t>
            </w:r>
            <w:r>
              <w:rPr>
                <w:spacing w:val="-36"/>
              </w:rPr>
              <w:t xml:space="preserve"> </w:t>
            </w:r>
            <w:r>
              <w:rPr>
                <w:spacing w:val="2"/>
              </w:rPr>
              <w:t>号文</w:t>
            </w:r>
            <w:r>
              <w:t>）；</w:t>
            </w:r>
          </w:p>
          <w:p w14:paraId="29051797">
            <w:pPr>
              <w:pStyle w:val="7"/>
              <w:spacing w:before="1" w:line="221" w:lineRule="auto"/>
              <w:ind w:left="113" w:right="110" w:firstLine="10"/>
            </w:pPr>
            <w:r>
              <w:rPr>
                <w:b/>
                <w:bCs/>
                <w:spacing w:val="4"/>
              </w:rPr>
              <w:t>响应文件内附截图并加盖公章，须包括单位名称、查询内容及查</w:t>
            </w:r>
            <w:r>
              <w:rPr>
                <w:b/>
                <w:bCs/>
                <w:spacing w:val="3"/>
              </w:rPr>
              <w:t>询时间。</w:t>
            </w:r>
          </w:p>
          <w:p w14:paraId="2D2403C9">
            <w:pPr>
              <w:pStyle w:val="7"/>
              <w:spacing w:before="1" w:line="221" w:lineRule="auto"/>
              <w:ind w:left="149" w:hanging="38"/>
            </w:pPr>
            <w:r>
              <w:rPr>
                <w:spacing w:val="7"/>
              </w:rPr>
              <w:t>C、在</w:t>
            </w:r>
            <w:r>
              <w:rPr>
                <w:spacing w:val="-19"/>
              </w:rPr>
              <w:t xml:space="preserve"> </w:t>
            </w:r>
            <w:r>
              <w:rPr>
                <w:spacing w:val="7"/>
              </w:rPr>
              <w:t>2023</w:t>
            </w:r>
            <w:r>
              <w:rPr>
                <w:spacing w:val="-37"/>
              </w:rPr>
              <w:t xml:space="preserve"> </w:t>
            </w:r>
            <w:r>
              <w:rPr>
                <w:spacing w:val="7"/>
              </w:rPr>
              <w:t>年至今供应商和其法定代表人在“</w:t>
            </w:r>
            <w:r>
              <w:rPr>
                <w:spacing w:val="-73"/>
              </w:rPr>
              <w:t xml:space="preserve"> </w:t>
            </w:r>
            <w:r>
              <w:rPr>
                <w:spacing w:val="7"/>
              </w:rPr>
              <w:t>中国裁判文书网</w:t>
            </w:r>
            <w:r>
              <w:rPr>
                <w:spacing w:val="-70"/>
              </w:rPr>
              <w:t xml:space="preserve"> </w:t>
            </w:r>
            <w:r>
              <w:rPr>
                <w:spacing w:val="7"/>
              </w:rPr>
              <w:t>”</w:t>
            </w:r>
            <w:r>
              <w:t xml:space="preserve"> </w:t>
            </w:r>
            <w:r>
              <w:rPr>
                <w:spacing w:val="7"/>
              </w:rPr>
              <w:t>(</w:t>
            </w:r>
            <w:r>
              <w:fldChar w:fldCharType="begin"/>
            </w:r>
            <w:r>
              <w:instrText xml:space="preserve"> HYPERLINK "wenshu.court.gov.cn" </w:instrText>
            </w:r>
            <w:r>
              <w:fldChar w:fldCharType="separate"/>
            </w:r>
            <w:r>
              <w:t>wenshu</w:t>
            </w:r>
            <w:r>
              <w:rPr>
                <w:spacing w:val="7"/>
              </w:rPr>
              <w:t>.</w:t>
            </w:r>
            <w:r>
              <w:t>court</w:t>
            </w:r>
            <w:r>
              <w:rPr>
                <w:spacing w:val="7"/>
              </w:rPr>
              <w:t>.</w:t>
            </w:r>
            <w:r>
              <w:t>gov</w:t>
            </w:r>
            <w:r>
              <w:rPr>
                <w:spacing w:val="7"/>
              </w:rPr>
              <w:t>.</w:t>
            </w:r>
            <w:r>
              <w:t>cn</w:t>
            </w:r>
            <w:r>
              <w:fldChar w:fldCharType="end"/>
            </w:r>
            <w:r>
              <w:rPr>
                <w:spacing w:val="7"/>
              </w:rPr>
              <w:t>)上无行贿犯罪行为。</w:t>
            </w:r>
          </w:p>
          <w:p w14:paraId="4410FE16">
            <w:pPr>
              <w:pStyle w:val="7"/>
              <w:spacing w:before="18" w:line="234" w:lineRule="auto"/>
              <w:ind w:left="113" w:right="110" w:firstLine="10"/>
            </w:pPr>
            <w:r>
              <w:rPr>
                <w:b/>
                <w:bCs/>
                <w:spacing w:val="4"/>
              </w:rPr>
              <w:t>响应文件内附截图并加盖公章，须包括单位名称、查询内容及查</w:t>
            </w:r>
            <w:r>
              <w:rPr>
                <w:b/>
                <w:bCs/>
                <w:spacing w:val="3"/>
              </w:rPr>
              <w:t>询时间。</w:t>
            </w:r>
          </w:p>
        </w:tc>
      </w:tr>
      <w:tr w14:paraId="6C598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842" w:type="dxa"/>
            <w:vMerge w:val="continue"/>
            <w:tcBorders>
              <w:top w:val="nil"/>
            </w:tcBorders>
            <w:vAlign w:val="top"/>
          </w:tcPr>
          <w:p w14:paraId="3BAB32A0">
            <w:pPr>
              <w:rPr>
                <w:rFonts w:ascii="Arial"/>
                <w:sz w:val="21"/>
              </w:rPr>
            </w:pPr>
          </w:p>
        </w:tc>
        <w:tc>
          <w:tcPr>
            <w:tcW w:w="1146" w:type="dxa"/>
            <w:vMerge w:val="continue"/>
            <w:tcBorders>
              <w:top w:val="nil"/>
            </w:tcBorders>
            <w:vAlign w:val="top"/>
          </w:tcPr>
          <w:p w14:paraId="5CB88174">
            <w:pPr>
              <w:rPr>
                <w:rFonts w:ascii="Arial"/>
                <w:sz w:val="21"/>
              </w:rPr>
            </w:pPr>
          </w:p>
        </w:tc>
        <w:tc>
          <w:tcPr>
            <w:tcW w:w="1705" w:type="dxa"/>
            <w:vAlign w:val="top"/>
          </w:tcPr>
          <w:p w14:paraId="02A0C03F">
            <w:pPr>
              <w:spacing w:line="321" w:lineRule="auto"/>
              <w:rPr>
                <w:rFonts w:ascii="Arial"/>
                <w:sz w:val="21"/>
              </w:rPr>
            </w:pPr>
          </w:p>
          <w:p w14:paraId="2E9AA3A8">
            <w:pPr>
              <w:spacing w:line="322" w:lineRule="auto"/>
              <w:rPr>
                <w:rFonts w:ascii="Arial"/>
                <w:sz w:val="21"/>
              </w:rPr>
            </w:pPr>
          </w:p>
          <w:p w14:paraId="48AD659E">
            <w:pPr>
              <w:pStyle w:val="7"/>
              <w:spacing w:before="65" w:line="227" w:lineRule="auto"/>
              <w:ind w:left="437"/>
            </w:pPr>
            <w:r>
              <w:rPr>
                <w:spacing w:val="7"/>
              </w:rPr>
              <w:t>采购政策</w:t>
            </w:r>
          </w:p>
        </w:tc>
        <w:tc>
          <w:tcPr>
            <w:tcW w:w="6029" w:type="dxa"/>
            <w:vAlign w:val="top"/>
          </w:tcPr>
          <w:p w14:paraId="55DCBCDD">
            <w:pPr>
              <w:pStyle w:val="7"/>
              <w:spacing w:before="33" w:line="250" w:lineRule="auto"/>
              <w:ind w:left="114" w:right="108"/>
            </w:pPr>
            <w:r>
              <w:rPr>
                <w:spacing w:val="7"/>
              </w:rPr>
              <w:t>本项目专门面向中小企业采购，供应商应符合中小企业，请根据</w:t>
            </w:r>
            <w:r>
              <w:rPr>
                <w:spacing w:val="9"/>
              </w:rPr>
              <w:t>要求上传《中小企业声明函》，格式以磋商文件要求为准；</w:t>
            </w:r>
          </w:p>
          <w:p w14:paraId="619E48F9">
            <w:pPr>
              <w:pStyle w:val="7"/>
              <w:spacing w:before="4" w:line="242" w:lineRule="auto"/>
              <w:ind w:left="113" w:right="108" w:firstLine="10"/>
              <w:jc w:val="both"/>
            </w:pPr>
            <w:r>
              <w:rPr>
                <w:b/>
                <w:bCs/>
                <w:spacing w:val="12"/>
              </w:rPr>
              <w:t>响应文件内提供声明函并加盖公章或监狱企业证明文件复印件</w:t>
            </w:r>
            <w:r>
              <w:rPr>
                <w:b/>
                <w:bCs/>
                <w:spacing w:val="7"/>
              </w:rPr>
              <w:t>加盖公章。</w:t>
            </w:r>
            <w:r>
              <w:rPr>
                <w:spacing w:val="7"/>
              </w:rPr>
              <w:t>（如是中、小、微型企业需在响应</w:t>
            </w:r>
            <w:r>
              <w:rPr>
                <w:spacing w:val="6"/>
              </w:rPr>
              <w:t>文件内附中小企业</w:t>
            </w:r>
            <w:r>
              <w:rPr>
                <w:spacing w:val="7"/>
              </w:rPr>
              <w:t>声明函并加盖公章；如是残族人就业企业或监狱企业应按照相关</w:t>
            </w:r>
            <w:r>
              <w:rPr>
                <w:spacing w:val="8"/>
              </w:rPr>
              <w:t>文件规定提供相关证明文件并加盖公章。）</w:t>
            </w:r>
          </w:p>
        </w:tc>
      </w:tr>
      <w:tr w14:paraId="1A33D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42" w:type="dxa"/>
            <w:vMerge w:val="restart"/>
            <w:tcBorders>
              <w:bottom w:val="nil"/>
            </w:tcBorders>
            <w:vAlign w:val="top"/>
          </w:tcPr>
          <w:p w14:paraId="0E999358">
            <w:pPr>
              <w:spacing w:line="246" w:lineRule="auto"/>
              <w:rPr>
                <w:rFonts w:ascii="Arial"/>
                <w:sz w:val="21"/>
              </w:rPr>
            </w:pPr>
          </w:p>
          <w:p w14:paraId="3DD4FB34">
            <w:pPr>
              <w:spacing w:line="247" w:lineRule="auto"/>
              <w:rPr>
                <w:rFonts w:ascii="Arial"/>
                <w:sz w:val="21"/>
              </w:rPr>
            </w:pPr>
          </w:p>
          <w:p w14:paraId="0F2E6F4E">
            <w:pPr>
              <w:spacing w:line="247" w:lineRule="auto"/>
              <w:rPr>
                <w:rFonts w:ascii="Arial"/>
                <w:sz w:val="21"/>
              </w:rPr>
            </w:pPr>
          </w:p>
          <w:p w14:paraId="5257B609">
            <w:pPr>
              <w:spacing w:line="247" w:lineRule="auto"/>
              <w:rPr>
                <w:rFonts w:ascii="Arial"/>
                <w:sz w:val="21"/>
              </w:rPr>
            </w:pPr>
          </w:p>
          <w:p w14:paraId="7EAF5056">
            <w:pPr>
              <w:spacing w:line="247" w:lineRule="auto"/>
              <w:rPr>
                <w:rFonts w:ascii="Arial"/>
                <w:sz w:val="21"/>
              </w:rPr>
            </w:pPr>
          </w:p>
          <w:p w14:paraId="3CF028CF">
            <w:pPr>
              <w:spacing w:line="247" w:lineRule="auto"/>
              <w:rPr>
                <w:rFonts w:ascii="Arial"/>
                <w:sz w:val="21"/>
              </w:rPr>
            </w:pPr>
          </w:p>
          <w:p w14:paraId="104A12FA">
            <w:pPr>
              <w:spacing w:line="247" w:lineRule="auto"/>
              <w:rPr>
                <w:rFonts w:ascii="Arial"/>
                <w:sz w:val="21"/>
              </w:rPr>
            </w:pPr>
          </w:p>
          <w:p w14:paraId="7F847FCB">
            <w:pPr>
              <w:spacing w:line="247" w:lineRule="auto"/>
              <w:rPr>
                <w:rFonts w:ascii="Arial"/>
                <w:sz w:val="21"/>
              </w:rPr>
            </w:pPr>
          </w:p>
          <w:p w14:paraId="274F9DE2">
            <w:pPr>
              <w:spacing w:line="247" w:lineRule="auto"/>
              <w:rPr>
                <w:rFonts w:ascii="Arial"/>
                <w:sz w:val="21"/>
              </w:rPr>
            </w:pPr>
          </w:p>
          <w:p w14:paraId="64192AF7">
            <w:pPr>
              <w:spacing w:line="247" w:lineRule="auto"/>
              <w:rPr>
                <w:rFonts w:ascii="Arial"/>
                <w:sz w:val="21"/>
              </w:rPr>
            </w:pPr>
          </w:p>
          <w:p w14:paraId="42A04E35">
            <w:pPr>
              <w:spacing w:line="247" w:lineRule="auto"/>
              <w:rPr>
                <w:rFonts w:ascii="Arial"/>
                <w:sz w:val="21"/>
              </w:rPr>
            </w:pPr>
          </w:p>
          <w:p w14:paraId="2B742D14">
            <w:pPr>
              <w:spacing w:line="247" w:lineRule="auto"/>
              <w:rPr>
                <w:rFonts w:ascii="Arial"/>
                <w:sz w:val="21"/>
              </w:rPr>
            </w:pPr>
          </w:p>
          <w:p w14:paraId="11178C8F">
            <w:pPr>
              <w:spacing w:line="247" w:lineRule="auto"/>
              <w:rPr>
                <w:rFonts w:ascii="Arial"/>
                <w:sz w:val="21"/>
              </w:rPr>
            </w:pPr>
          </w:p>
          <w:p w14:paraId="3A464274">
            <w:pPr>
              <w:pStyle w:val="7"/>
              <w:spacing w:before="65" w:line="268" w:lineRule="exact"/>
              <w:ind w:left="165"/>
            </w:pPr>
            <w:r>
              <w:rPr>
                <w:spacing w:val="2"/>
                <w:position w:val="1"/>
              </w:rPr>
              <w:t>2.1.2</w:t>
            </w:r>
          </w:p>
        </w:tc>
        <w:tc>
          <w:tcPr>
            <w:tcW w:w="1146" w:type="dxa"/>
            <w:vMerge w:val="restart"/>
            <w:tcBorders>
              <w:bottom w:val="nil"/>
            </w:tcBorders>
            <w:vAlign w:val="top"/>
          </w:tcPr>
          <w:p w14:paraId="2A47D895">
            <w:pPr>
              <w:spacing w:line="256" w:lineRule="auto"/>
              <w:rPr>
                <w:rFonts w:ascii="Arial"/>
                <w:sz w:val="21"/>
              </w:rPr>
            </w:pPr>
          </w:p>
          <w:p w14:paraId="659D637A">
            <w:pPr>
              <w:spacing w:line="256" w:lineRule="auto"/>
              <w:rPr>
                <w:rFonts w:ascii="Arial"/>
                <w:sz w:val="21"/>
              </w:rPr>
            </w:pPr>
          </w:p>
          <w:p w14:paraId="3BF60498">
            <w:pPr>
              <w:spacing w:line="256" w:lineRule="auto"/>
              <w:rPr>
                <w:rFonts w:ascii="Arial"/>
                <w:sz w:val="21"/>
              </w:rPr>
            </w:pPr>
          </w:p>
          <w:p w14:paraId="250FB644">
            <w:pPr>
              <w:spacing w:line="256" w:lineRule="auto"/>
              <w:rPr>
                <w:rFonts w:ascii="Arial"/>
                <w:sz w:val="21"/>
              </w:rPr>
            </w:pPr>
          </w:p>
          <w:p w14:paraId="15A404BF">
            <w:pPr>
              <w:spacing w:line="256" w:lineRule="auto"/>
              <w:rPr>
                <w:rFonts w:ascii="Arial"/>
                <w:sz w:val="21"/>
              </w:rPr>
            </w:pPr>
          </w:p>
          <w:p w14:paraId="37204E04">
            <w:pPr>
              <w:spacing w:line="256" w:lineRule="auto"/>
              <w:rPr>
                <w:rFonts w:ascii="Arial"/>
                <w:sz w:val="21"/>
              </w:rPr>
            </w:pPr>
          </w:p>
          <w:p w14:paraId="58085BDE">
            <w:pPr>
              <w:spacing w:line="256" w:lineRule="auto"/>
              <w:rPr>
                <w:rFonts w:ascii="Arial"/>
                <w:sz w:val="21"/>
              </w:rPr>
            </w:pPr>
          </w:p>
          <w:p w14:paraId="25CAF64C">
            <w:pPr>
              <w:spacing w:line="257" w:lineRule="auto"/>
              <w:rPr>
                <w:rFonts w:ascii="Arial"/>
                <w:sz w:val="21"/>
              </w:rPr>
            </w:pPr>
          </w:p>
          <w:p w14:paraId="64AE362D">
            <w:pPr>
              <w:spacing w:line="257" w:lineRule="auto"/>
              <w:rPr>
                <w:rFonts w:ascii="Arial"/>
                <w:sz w:val="21"/>
              </w:rPr>
            </w:pPr>
          </w:p>
          <w:p w14:paraId="7381919F">
            <w:pPr>
              <w:spacing w:line="257" w:lineRule="auto"/>
              <w:rPr>
                <w:rFonts w:ascii="Arial"/>
                <w:sz w:val="21"/>
              </w:rPr>
            </w:pPr>
          </w:p>
          <w:p w14:paraId="19BFA7D4">
            <w:pPr>
              <w:spacing w:line="257" w:lineRule="auto"/>
              <w:rPr>
                <w:rFonts w:ascii="Arial"/>
                <w:sz w:val="21"/>
              </w:rPr>
            </w:pPr>
          </w:p>
          <w:p w14:paraId="11CBA177">
            <w:pPr>
              <w:spacing w:line="257" w:lineRule="auto"/>
              <w:rPr>
                <w:rFonts w:ascii="Arial"/>
                <w:sz w:val="21"/>
              </w:rPr>
            </w:pPr>
          </w:p>
          <w:p w14:paraId="69C3DC7F">
            <w:pPr>
              <w:pStyle w:val="7"/>
              <w:spacing w:before="65" w:line="252" w:lineRule="auto"/>
              <w:ind w:left="155" w:right="152" w:firstLine="2"/>
            </w:pPr>
            <w:r>
              <w:rPr>
                <w:spacing w:val="-1"/>
              </w:rPr>
              <w:t>符</w:t>
            </w:r>
            <w:r>
              <w:rPr>
                <w:spacing w:val="14"/>
              </w:rPr>
              <w:t xml:space="preserve"> </w:t>
            </w:r>
            <w:r>
              <w:rPr>
                <w:spacing w:val="-1"/>
              </w:rPr>
              <w:t>合</w:t>
            </w:r>
            <w:r>
              <w:rPr>
                <w:spacing w:val="18"/>
              </w:rPr>
              <w:t xml:space="preserve"> </w:t>
            </w:r>
            <w:r>
              <w:rPr>
                <w:spacing w:val="-1"/>
              </w:rPr>
              <w:t>性</w:t>
            </w:r>
            <w:r>
              <w:rPr>
                <w:spacing w:val="7"/>
              </w:rPr>
              <w:t>评审标准</w:t>
            </w:r>
          </w:p>
        </w:tc>
        <w:tc>
          <w:tcPr>
            <w:tcW w:w="1705" w:type="dxa"/>
            <w:vAlign w:val="top"/>
          </w:tcPr>
          <w:p w14:paraId="6E638374">
            <w:pPr>
              <w:pStyle w:val="7"/>
              <w:spacing w:before="129" w:line="228" w:lineRule="auto"/>
              <w:ind w:left="359"/>
            </w:pPr>
            <w:r>
              <w:rPr>
                <w:spacing w:val="2"/>
              </w:rPr>
              <w:t>申请人名称</w:t>
            </w:r>
          </w:p>
        </w:tc>
        <w:tc>
          <w:tcPr>
            <w:tcW w:w="6029" w:type="dxa"/>
            <w:vAlign w:val="top"/>
          </w:tcPr>
          <w:p w14:paraId="2EEA79E8">
            <w:pPr>
              <w:pStyle w:val="7"/>
              <w:spacing w:before="129" w:line="227" w:lineRule="auto"/>
              <w:ind w:left="117"/>
            </w:pPr>
            <w:r>
              <w:rPr>
                <w:spacing w:val="8"/>
              </w:rPr>
              <w:t>与营业执照、资质证书、安全生产许可证一致。</w:t>
            </w:r>
          </w:p>
        </w:tc>
      </w:tr>
      <w:tr w14:paraId="00507A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42" w:type="dxa"/>
            <w:vMerge w:val="continue"/>
            <w:tcBorders>
              <w:top w:val="nil"/>
              <w:bottom w:val="nil"/>
            </w:tcBorders>
            <w:vAlign w:val="top"/>
          </w:tcPr>
          <w:p w14:paraId="5E7E6B08">
            <w:pPr>
              <w:rPr>
                <w:rFonts w:ascii="Arial"/>
                <w:sz w:val="21"/>
              </w:rPr>
            </w:pPr>
          </w:p>
        </w:tc>
        <w:tc>
          <w:tcPr>
            <w:tcW w:w="1146" w:type="dxa"/>
            <w:vMerge w:val="continue"/>
            <w:tcBorders>
              <w:top w:val="nil"/>
              <w:bottom w:val="nil"/>
            </w:tcBorders>
            <w:vAlign w:val="top"/>
          </w:tcPr>
          <w:p w14:paraId="12C00A3F">
            <w:pPr>
              <w:rPr>
                <w:rFonts w:ascii="Arial"/>
                <w:sz w:val="21"/>
              </w:rPr>
            </w:pPr>
          </w:p>
        </w:tc>
        <w:tc>
          <w:tcPr>
            <w:tcW w:w="1705" w:type="dxa"/>
            <w:vAlign w:val="top"/>
          </w:tcPr>
          <w:p w14:paraId="5A88312F">
            <w:pPr>
              <w:pStyle w:val="7"/>
              <w:spacing w:before="123" w:line="227" w:lineRule="auto"/>
              <w:ind w:left="120"/>
            </w:pPr>
            <w:r>
              <w:rPr>
                <w:spacing w:val="8"/>
              </w:rPr>
              <w:t>磋商函签字盖章</w:t>
            </w:r>
          </w:p>
        </w:tc>
        <w:tc>
          <w:tcPr>
            <w:tcW w:w="6029" w:type="dxa"/>
            <w:vAlign w:val="top"/>
          </w:tcPr>
          <w:p w14:paraId="5CC3C45B">
            <w:pPr>
              <w:pStyle w:val="7"/>
              <w:spacing w:before="123" w:line="227" w:lineRule="auto"/>
              <w:ind w:left="114"/>
            </w:pPr>
            <w:r>
              <w:rPr>
                <w:spacing w:val="9"/>
              </w:rPr>
              <w:t>有法定代表人或其委托代理人签字（或盖章）并加盖单位章。</w:t>
            </w:r>
          </w:p>
        </w:tc>
      </w:tr>
      <w:tr w14:paraId="6425B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842" w:type="dxa"/>
            <w:vMerge w:val="continue"/>
            <w:tcBorders>
              <w:top w:val="nil"/>
              <w:bottom w:val="nil"/>
            </w:tcBorders>
            <w:vAlign w:val="top"/>
          </w:tcPr>
          <w:p w14:paraId="682126D9">
            <w:pPr>
              <w:rPr>
                <w:rFonts w:ascii="Arial"/>
                <w:sz w:val="21"/>
              </w:rPr>
            </w:pPr>
          </w:p>
        </w:tc>
        <w:tc>
          <w:tcPr>
            <w:tcW w:w="1146" w:type="dxa"/>
            <w:vMerge w:val="continue"/>
            <w:tcBorders>
              <w:top w:val="nil"/>
              <w:bottom w:val="nil"/>
            </w:tcBorders>
            <w:vAlign w:val="top"/>
          </w:tcPr>
          <w:p w14:paraId="4C33BE64">
            <w:pPr>
              <w:rPr>
                <w:rFonts w:ascii="Arial"/>
                <w:sz w:val="21"/>
              </w:rPr>
            </w:pPr>
          </w:p>
        </w:tc>
        <w:tc>
          <w:tcPr>
            <w:tcW w:w="1705" w:type="dxa"/>
            <w:vAlign w:val="top"/>
          </w:tcPr>
          <w:p w14:paraId="7B33FBF4">
            <w:pPr>
              <w:pStyle w:val="7"/>
              <w:spacing w:before="150" w:line="228" w:lineRule="auto"/>
              <w:ind w:left="238"/>
            </w:pPr>
            <w:r>
              <w:rPr>
                <w:spacing w:val="6"/>
              </w:rPr>
              <w:t>响应文件格式</w:t>
            </w:r>
          </w:p>
        </w:tc>
        <w:tc>
          <w:tcPr>
            <w:tcW w:w="6029" w:type="dxa"/>
            <w:vAlign w:val="top"/>
          </w:tcPr>
          <w:p w14:paraId="0FF24544">
            <w:pPr>
              <w:pStyle w:val="7"/>
              <w:spacing w:before="151" w:line="227" w:lineRule="auto"/>
              <w:ind w:left="115"/>
            </w:pPr>
            <w:r>
              <w:rPr>
                <w:spacing w:val="7"/>
              </w:rPr>
              <w:t>符合第八章“响应文件格式</w:t>
            </w:r>
            <w:r>
              <w:rPr>
                <w:spacing w:val="-63"/>
              </w:rPr>
              <w:t xml:space="preserve"> </w:t>
            </w:r>
            <w:r>
              <w:rPr>
                <w:spacing w:val="7"/>
              </w:rPr>
              <w:t>”的要求</w:t>
            </w:r>
          </w:p>
        </w:tc>
      </w:tr>
      <w:tr w14:paraId="455128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842" w:type="dxa"/>
            <w:vMerge w:val="continue"/>
            <w:tcBorders>
              <w:top w:val="nil"/>
              <w:bottom w:val="nil"/>
            </w:tcBorders>
            <w:vAlign w:val="top"/>
          </w:tcPr>
          <w:p w14:paraId="148CF399">
            <w:pPr>
              <w:rPr>
                <w:rFonts w:ascii="Arial"/>
                <w:sz w:val="21"/>
              </w:rPr>
            </w:pPr>
          </w:p>
        </w:tc>
        <w:tc>
          <w:tcPr>
            <w:tcW w:w="1146" w:type="dxa"/>
            <w:vMerge w:val="continue"/>
            <w:tcBorders>
              <w:top w:val="nil"/>
              <w:bottom w:val="nil"/>
            </w:tcBorders>
            <w:vAlign w:val="top"/>
          </w:tcPr>
          <w:p w14:paraId="57BD5883">
            <w:pPr>
              <w:rPr>
                <w:rFonts w:ascii="Arial"/>
                <w:sz w:val="21"/>
              </w:rPr>
            </w:pPr>
          </w:p>
        </w:tc>
        <w:tc>
          <w:tcPr>
            <w:tcW w:w="1705" w:type="dxa"/>
            <w:vAlign w:val="top"/>
          </w:tcPr>
          <w:p w14:paraId="6204B760">
            <w:pPr>
              <w:pStyle w:val="7"/>
              <w:spacing w:before="206" w:line="226" w:lineRule="auto"/>
              <w:ind w:left="436"/>
            </w:pPr>
            <w:r>
              <w:rPr>
                <w:spacing w:val="8"/>
              </w:rPr>
              <w:t>报价唯一</w:t>
            </w:r>
          </w:p>
        </w:tc>
        <w:tc>
          <w:tcPr>
            <w:tcW w:w="6029" w:type="dxa"/>
            <w:vAlign w:val="top"/>
          </w:tcPr>
          <w:p w14:paraId="00F84162">
            <w:pPr>
              <w:pStyle w:val="7"/>
              <w:spacing w:before="68" w:line="251" w:lineRule="auto"/>
              <w:ind w:left="119" w:right="89" w:hanging="6"/>
            </w:pPr>
            <w:r>
              <w:rPr>
                <w:spacing w:val="8"/>
              </w:rPr>
              <w:t>每轮次只能有一个有效报价，且每轮次报价不得超过</w:t>
            </w:r>
            <w:r>
              <w:rPr>
                <w:spacing w:val="7"/>
              </w:rPr>
              <w:t>最高限价，</w:t>
            </w:r>
            <w:r>
              <w:rPr>
                <w:spacing w:val="6"/>
              </w:rPr>
              <w:t>否则按废标处理。</w:t>
            </w:r>
          </w:p>
        </w:tc>
      </w:tr>
      <w:tr w14:paraId="7E50DA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842" w:type="dxa"/>
            <w:vMerge w:val="continue"/>
            <w:tcBorders>
              <w:top w:val="nil"/>
              <w:bottom w:val="nil"/>
            </w:tcBorders>
            <w:vAlign w:val="top"/>
          </w:tcPr>
          <w:p w14:paraId="5B675853">
            <w:pPr>
              <w:rPr>
                <w:rFonts w:ascii="Arial"/>
                <w:sz w:val="21"/>
              </w:rPr>
            </w:pPr>
          </w:p>
        </w:tc>
        <w:tc>
          <w:tcPr>
            <w:tcW w:w="1146" w:type="dxa"/>
            <w:vMerge w:val="continue"/>
            <w:tcBorders>
              <w:top w:val="nil"/>
              <w:bottom w:val="nil"/>
            </w:tcBorders>
            <w:vAlign w:val="top"/>
          </w:tcPr>
          <w:p w14:paraId="2D37597A">
            <w:pPr>
              <w:rPr>
                <w:rFonts w:ascii="Arial"/>
                <w:sz w:val="21"/>
              </w:rPr>
            </w:pPr>
          </w:p>
        </w:tc>
        <w:tc>
          <w:tcPr>
            <w:tcW w:w="1705" w:type="dxa"/>
            <w:vAlign w:val="top"/>
          </w:tcPr>
          <w:p w14:paraId="1E683FBA">
            <w:pPr>
              <w:pStyle w:val="7"/>
              <w:spacing w:before="132" w:line="228" w:lineRule="auto"/>
              <w:ind w:left="441"/>
            </w:pPr>
            <w:r>
              <w:rPr>
                <w:spacing w:val="6"/>
              </w:rPr>
              <w:t>投标内容</w:t>
            </w:r>
          </w:p>
        </w:tc>
        <w:tc>
          <w:tcPr>
            <w:tcW w:w="6029" w:type="dxa"/>
            <w:vAlign w:val="top"/>
          </w:tcPr>
          <w:p w14:paraId="71C8E665">
            <w:pPr>
              <w:pStyle w:val="7"/>
              <w:spacing w:before="128" w:line="228" w:lineRule="auto"/>
              <w:ind w:left="115"/>
            </w:pPr>
            <w:r>
              <w:rPr>
                <w:spacing w:val="8"/>
              </w:rPr>
              <w:t>符合磋商文件规定</w:t>
            </w:r>
          </w:p>
        </w:tc>
      </w:tr>
      <w:tr w14:paraId="44D1E8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842" w:type="dxa"/>
            <w:vMerge w:val="continue"/>
            <w:tcBorders>
              <w:top w:val="nil"/>
              <w:bottom w:val="nil"/>
            </w:tcBorders>
            <w:vAlign w:val="top"/>
          </w:tcPr>
          <w:p w14:paraId="76C894CF">
            <w:pPr>
              <w:rPr>
                <w:rFonts w:ascii="Arial"/>
                <w:sz w:val="21"/>
              </w:rPr>
            </w:pPr>
          </w:p>
        </w:tc>
        <w:tc>
          <w:tcPr>
            <w:tcW w:w="1146" w:type="dxa"/>
            <w:vMerge w:val="continue"/>
            <w:tcBorders>
              <w:top w:val="nil"/>
              <w:bottom w:val="nil"/>
            </w:tcBorders>
            <w:vAlign w:val="top"/>
          </w:tcPr>
          <w:p w14:paraId="2A2ECB44">
            <w:pPr>
              <w:rPr>
                <w:rFonts w:ascii="Arial"/>
                <w:sz w:val="21"/>
              </w:rPr>
            </w:pPr>
          </w:p>
        </w:tc>
        <w:tc>
          <w:tcPr>
            <w:tcW w:w="1705" w:type="dxa"/>
            <w:vAlign w:val="top"/>
          </w:tcPr>
          <w:p w14:paraId="3CA26D5A">
            <w:pPr>
              <w:pStyle w:val="7"/>
              <w:spacing w:before="32" w:line="234" w:lineRule="auto"/>
              <w:ind w:left="237" w:right="223" w:hanging="9"/>
              <w:rPr>
                <w:highlight w:val="none"/>
              </w:rPr>
            </w:pPr>
            <w:r>
              <w:rPr>
                <w:spacing w:val="8"/>
                <w:highlight w:val="none"/>
              </w:rPr>
              <w:t>合同履行期限</w:t>
            </w:r>
            <w:r>
              <w:rPr>
                <w:spacing w:val="5"/>
                <w:highlight w:val="none"/>
              </w:rPr>
              <w:t>（计划工期）</w:t>
            </w:r>
          </w:p>
        </w:tc>
        <w:tc>
          <w:tcPr>
            <w:tcW w:w="6029" w:type="dxa"/>
            <w:vAlign w:val="top"/>
          </w:tcPr>
          <w:p w14:paraId="2055AA34">
            <w:pPr>
              <w:pStyle w:val="7"/>
              <w:spacing w:before="167" w:line="228" w:lineRule="auto"/>
              <w:ind w:left="116"/>
              <w:rPr>
                <w:highlight w:val="none"/>
              </w:rPr>
            </w:pPr>
            <w:r>
              <w:rPr>
                <w:spacing w:val="-4"/>
                <w:highlight w:val="none"/>
              </w:rPr>
              <w:t>2026 年</w:t>
            </w:r>
            <w:r>
              <w:rPr>
                <w:rFonts w:hint="eastAsia"/>
                <w:spacing w:val="-4"/>
                <w:highlight w:val="none"/>
                <w:lang w:val="en-US" w:eastAsia="zh-CN"/>
              </w:rPr>
              <w:t xml:space="preserve">10 </w:t>
            </w:r>
            <w:r>
              <w:rPr>
                <w:spacing w:val="-4"/>
                <w:highlight w:val="none"/>
              </w:rPr>
              <w:t>月</w:t>
            </w:r>
            <w:r>
              <w:rPr>
                <w:rFonts w:hint="eastAsia"/>
                <w:spacing w:val="-4"/>
                <w:highlight w:val="none"/>
                <w:lang w:val="en-US" w:eastAsia="zh-CN"/>
              </w:rPr>
              <w:t xml:space="preserve">30 </w:t>
            </w:r>
            <w:r>
              <w:rPr>
                <w:spacing w:val="-4"/>
                <w:highlight w:val="none"/>
              </w:rPr>
              <w:t>日至 2026 年</w:t>
            </w:r>
            <w:r>
              <w:rPr>
                <w:rFonts w:hint="eastAsia"/>
                <w:spacing w:val="-4"/>
                <w:highlight w:val="none"/>
                <w:lang w:val="en-US" w:eastAsia="zh-CN"/>
              </w:rPr>
              <w:t xml:space="preserve">12 </w:t>
            </w:r>
            <w:r>
              <w:rPr>
                <w:spacing w:val="-4"/>
                <w:highlight w:val="none"/>
              </w:rPr>
              <w:t>月</w:t>
            </w:r>
            <w:r>
              <w:rPr>
                <w:rFonts w:hint="eastAsia"/>
                <w:spacing w:val="-4"/>
                <w:highlight w:val="none"/>
                <w:lang w:val="en-US" w:eastAsia="zh-CN"/>
              </w:rPr>
              <w:t xml:space="preserve">30 </w:t>
            </w:r>
            <w:r>
              <w:rPr>
                <w:spacing w:val="-4"/>
                <w:highlight w:val="none"/>
              </w:rPr>
              <w:t>日；</w:t>
            </w:r>
            <w:r>
              <w:rPr>
                <w:rFonts w:hint="eastAsia"/>
                <w:spacing w:val="-4"/>
                <w:highlight w:val="none"/>
                <w:lang w:eastAsia="zh-CN"/>
              </w:rPr>
              <w:t>（</w:t>
            </w:r>
            <w:r>
              <w:rPr>
                <w:rFonts w:hint="eastAsia"/>
                <w:spacing w:val="-4"/>
                <w:highlight w:val="none"/>
                <w:lang w:val="en-US" w:eastAsia="zh-CN"/>
              </w:rPr>
              <w:t>具体以签订合同为准。）</w:t>
            </w:r>
          </w:p>
        </w:tc>
      </w:tr>
      <w:tr w14:paraId="07858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842" w:type="dxa"/>
            <w:vMerge w:val="continue"/>
            <w:tcBorders>
              <w:top w:val="nil"/>
              <w:bottom w:val="nil"/>
            </w:tcBorders>
            <w:vAlign w:val="top"/>
          </w:tcPr>
          <w:p w14:paraId="6EAED6FD">
            <w:pPr>
              <w:rPr>
                <w:rFonts w:ascii="Arial"/>
                <w:sz w:val="21"/>
              </w:rPr>
            </w:pPr>
          </w:p>
        </w:tc>
        <w:tc>
          <w:tcPr>
            <w:tcW w:w="1146" w:type="dxa"/>
            <w:vMerge w:val="continue"/>
            <w:tcBorders>
              <w:top w:val="nil"/>
              <w:bottom w:val="nil"/>
            </w:tcBorders>
            <w:vAlign w:val="top"/>
          </w:tcPr>
          <w:p w14:paraId="24FCC941">
            <w:pPr>
              <w:rPr>
                <w:rFonts w:ascii="Arial"/>
                <w:sz w:val="21"/>
              </w:rPr>
            </w:pPr>
          </w:p>
        </w:tc>
        <w:tc>
          <w:tcPr>
            <w:tcW w:w="1705" w:type="dxa"/>
            <w:vAlign w:val="top"/>
          </w:tcPr>
          <w:p w14:paraId="2DCF9B7D">
            <w:pPr>
              <w:pStyle w:val="7"/>
              <w:spacing w:before="184" w:line="228" w:lineRule="auto"/>
              <w:ind w:left="439"/>
            </w:pPr>
            <w:r>
              <w:rPr>
                <w:spacing w:val="7"/>
              </w:rPr>
              <w:t>质量标准</w:t>
            </w:r>
          </w:p>
        </w:tc>
        <w:tc>
          <w:tcPr>
            <w:tcW w:w="6029" w:type="dxa"/>
            <w:vAlign w:val="top"/>
          </w:tcPr>
          <w:p w14:paraId="513B469C">
            <w:pPr>
              <w:pStyle w:val="7"/>
              <w:spacing w:before="48" w:line="239" w:lineRule="auto"/>
              <w:ind w:left="112" w:right="108" w:firstLine="2"/>
            </w:pPr>
            <w:r>
              <w:rPr>
                <w:spacing w:val="15"/>
              </w:rPr>
              <w:t>符合国家现行工程施工质量验收统一标准及相关</w:t>
            </w:r>
            <w:r>
              <w:rPr>
                <w:spacing w:val="14"/>
              </w:rPr>
              <w:t>标准的合格工</w:t>
            </w:r>
            <w:r>
              <w:rPr>
                <w:spacing w:val="7"/>
              </w:rPr>
              <w:t>程标准</w:t>
            </w:r>
          </w:p>
        </w:tc>
      </w:tr>
      <w:tr w14:paraId="03723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42" w:type="dxa"/>
            <w:vMerge w:val="continue"/>
            <w:tcBorders>
              <w:top w:val="nil"/>
              <w:bottom w:val="nil"/>
            </w:tcBorders>
            <w:vAlign w:val="top"/>
          </w:tcPr>
          <w:p w14:paraId="63F579E9">
            <w:pPr>
              <w:rPr>
                <w:rFonts w:ascii="Arial"/>
                <w:sz w:val="21"/>
              </w:rPr>
            </w:pPr>
          </w:p>
        </w:tc>
        <w:tc>
          <w:tcPr>
            <w:tcW w:w="1146" w:type="dxa"/>
            <w:vMerge w:val="continue"/>
            <w:tcBorders>
              <w:top w:val="nil"/>
              <w:bottom w:val="nil"/>
            </w:tcBorders>
            <w:vAlign w:val="top"/>
          </w:tcPr>
          <w:p w14:paraId="24CEE668">
            <w:pPr>
              <w:rPr>
                <w:rFonts w:ascii="Arial"/>
                <w:sz w:val="21"/>
              </w:rPr>
            </w:pPr>
          </w:p>
        </w:tc>
        <w:tc>
          <w:tcPr>
            <w:tcW w:w="1705" w:type="dxa"/>
            <w:vAlign w:val="top"/>
          </w:tcPr>
          <w:p w14:paraId="19899497">
            <w:pPr>
              <w:pStyle w:val="7"/>
              <w:spacing w:before="126" w:line="228" w:lineRule="auto"/>
              <w:ind w:left="343"/>
            </w:pPr>
            <w:r>
              <w:rPr>
                <w:spacing w:val="6"/>
              </w:rPr>
              <w:t>响应有效期</w:t>
            </w:r>
          </w:p>
        </w:tc>
        <w:tc>
          <w:tcPr>
            <w:tcW w:w="6029" w:type="dxa"/>
            <w:vAlign w:val="top"/>
          </w:tcPr>
          <w:p w14:paraId="4C9FA27E">
            <w:pPr>
              <w:pStyle w:val="7"/>
              <w:spacing w:before="126" w:line="228" w:lineRule="auto"/>
              <w:ind w:left="116"/>
            </w:pPr>
            <w:r>
              <w:rPr>
                <w:spacing w:val="5"/>
              </w:rPr>
              <w:t>投标截止之日起90</w:t>
            </w:r>
            <w:r>
              <w:rPr>
                <w:spacing w:val="-29"/>
              </w:rPr>
              <w:t xml:space="preserve"> </w:t>
            </w:r>
            <w:r>
              <w:rPr>
                <w:spacing w:val="5"/>
              </w:rPr>
              <w:t>天（</w:t>
            </w:r>
            <w:r>
              <w:rPr>
                <w:spacing w:val="-24"/>
              </w:rPr>
              <w:t xml:space="preserve"> </w:t>
            </w:r>
            <w:r>
              <w:rPr>
                <w:spacing w:val="5"/>
              </w:rPr>
              <w:t>日历天）</w:t>
            </w:r>
          </w:p>
        </w:tc>
      </w:tr>
      <w:tr w14:paraId="6301FD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42" w:type="dxa"/>
            <w:vMerge w:val="continue"/>
            <w:tcBorders>
              <w:top w:val="nil"/>
              <w:bottom w:val="nil"/>
            </w:tcBorders>
            <w:vAlign w:val="top"/>
          </w:tcPr>
          <w:p w14:paraId="243AEA89">
            <w:pPr>
              <w:rPr>
                <w:rFonts w:ascii="Arial"/>
                <w:sz w:val="21"/>
              </w:rPr>
            </w:pPr>
          </w:p>
        </w:tc>
        <w:tc>
          <w:tcPr>
            <w:tcW w:w="1146" w:type="dxa"/>
            <w:vMerge w:val="continue"/>
            <w:tcBorders>
              <w:top w:val="nil"/>
              <w:bottom w:val="nil"/>
            </w:tcBorders>
            <w:vAlign w:val="top"/>
          </w:tcPr>
          <w:p w14:paraId="7CCE87DA">
            <w:pPr>
              <w:rPr>
                <w:rFonts w:ascii="Arial"/>
                <w:sz w:val="21"/>
              </w:rPr>
            </w:pPr>
          </w:p>
        </w:tc>
        <w:tc>
          <w:tcPr>
            <w:tcW w:w="1705" w:type="dxa"/>
            <w:vAlign w:val="top"/>
          </w:tcPr>
          <w:p w14:paraId="7DC7947F">
            <w:pPr>
              <w:pStyle w:val="7"/>
              <w:spacing w:before="126" w:line="228" w:lineRule="auto"/>
              <w:ind w:left="332"/>
            </w:pPr>
            <w:r>
              <w:rPr>
                <w:spacing w:val="8"/>
              </w:rPr>
              <w:t>磋商保证金</w:t>
            </w:r>
          </w:p>
        </w:tc>
        <w:tc>
          <w:tcPr>
            <w:tcW w:w="6029" w:type="dxa"/>
            <w:vAlign w:val="top"/>
          </w:tcPr>
          <w:p w14:paraId="4C2E1A22">
            <w:pPr>
              <w:pStyle w:val="7"/>
              <w:spacing w:before="126" w:line="227" w:lineRule="auto"/>
              <w:ind w:left="115"/>
            </w:pPr>
            <w:r>
              <w:rPr>
                <w:spacing w:val="4"/>
              </w:rPr>
              <w:t>符合第二章“</w:t>
            </w:r>
            <w:r>
              <w:rPr>
                <w:spacing w:val="-65"/>
              </w:rPr>
              <w:t xml:space="preserve"> </w:t>
            </w:r>
            <w:r>
              <w:rPr>
                <w:spacing w:val="4"/>
              </w:rPr>
              <w:t>申请人须知</w:t>
            </w:r>
            <w:r>
              <w:rPr>
                <w:spacing w:val="-70"/>
              </w:rPr>
              <w:t xml:space="preserve"> </w:t>
            </w:r>
            <w:r>
              <w:rPr>
                <w:spacing w:val="4"/>
              </w:rPr>
              <w:t>”第</w:t>
            </w:r>
            <w:r>
              <w:rPr>
                <w:spacing w:val="-35"/>
              </w:rPr>
              <w:t xml:space="preserve"> </w:t>
            </w:r>
            <w:r>
              <w:rPr>
                <w:spacing w:val="4"/>
              </w:rPr>
              <w:t>3.4.1</w:t>
            </w:r>
            <w:r>
              <w:rPr>
                <w:spacing w:val="-34"/>
              </w:rPr>
              <w:t xml:space="preserve"> </w:t>
            </w:r>
            <w:r>
              <w:rPr>
                <w:spacing w:val="4"/>
              </w:rPr>
              <w:t>项</w:t>
            </w:r>
            <w:r>
              <w:rPr>
                <w:spacing w:val="3"/>
              </w:rPr>
              <w:t>规定</w:t>
            </w:r>
          </w:p>
        </w:tc>
      </w:tr>
      <w:tr w14:paraId="648CCA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7" w:hRule="atLeast"/>
        </w:trPr>
        <w:tc>
          <w:tcPr>
            <w:tcW w:w="842" w:type="dxa"/>
            <w:vMerge w:val="continue"/>
            <w:tcBorders>
              <w:top w:val="nil"/>
            </w:tcBorders>
            <w:vAlign w:val="top"/>
          </w:tcPr>
          <w:p w14:paraId="30FA6863">
            <w:pPr>
              <w:rPr>
                <w:rFonts w:ascii="Arial"/>
                <w:sz w:val="21"/>
              </w:rPr>
            </w:pPr>
          </w:p>
        </w:tc>
        <w:tc>
          <w:tcPr>
            <w:tcW w:w="1146" w:type="dxa"/>
            <w:vMerge w:val="continue"/>
            <w:tcBorders>
              <w:top w:val="nil"/>
            </w:tcBorders>
            <w:vAlign w:val="top"/>
          </w:tcPr>
          <w:p w14:paraId="0652D2F7">
            <w:pPr>
              <w:rPr>
                <w:rFonts w:ascii="Arial"/>
                <w:sz w:val="21"/>
              </w:rPr>
            </w:pPr>
          </w:p>
        </w:tc>
        <w:tc>
          <w:tcPr>
            <w:tcW w:w="1705" w:type="dxa"/>
            <w:vAlign w:val="top"/>
          </w:tcPr>
          <w:p w14:paraId="40AC45C0">
            <w:pPr>
              <w:spacing w:line="257" w:lineRule="auto"/>
              <w:rPr>
                <w:rFonts w:ascii="Arial"/>
                <w:sz w:val="21"/>
              </w:rPr>
            </w:pPr>
          </w:p>
          <w:p w14:paraId="6F407159">
            <w:pPr>
              <w:spacing w:line="257" w:lineRule="auto"/>
              <w:rPr>
                <w:rFonts w:ascii="Arial"/>
                <w:sz w:val="21"/>
              </w:rPr>
            </w:pPr>
          </w:p>
          <w:p w14:paraId="684A9E46">
            <w:pPr>
              <w:spacing w:line="258" w:lineRule="auto"/>
              <w:rPr>
                <w:rFonts w:ascii="Arial"/>
                <w:sz w:val="21"/>
              </w:rPr>
            </w:pPr>
          </w:p>
          <w:p w14:paraId="3B6BFD44">
            <w:pPr>
              <w:pStyle w:val="7"/>
              <w:spacing w:before="65" w:line="254" w:lineRule="auto"/>
              <w:ind w:left="754" w:right="117" w:hanging="610"/>
            </w:pPr>
            <w:r>
              <w:rPr>
                <w:spacing w:val="5"/>
              </w:rPr>
              <w:t>已标价工程量清</w:t>
            </w:r>
            <w:r>
              <w:t>单</w:t>
            </w:r>
          </w:p>
        </w:tc>
        <w:tc>
          <w:tcPr>
            <w:tcW w:w="6029" w:type="dxa"/>
            <w:vAlign w:val="top"/>
          </w:tcPr>
          <w:p w14:paraId="0CD7F56F">
            <w:pPr>
              <w:pStyle w:val="7"/>
              <w:spacing w:before="12" w:line="222" w:lineRule="auto"/>
              <w:ind w:left="112" w:right="108" w:firstLine="420"/>
              <w:jc w:val="both"/>
            </w:pPr>
            <w:r>
              <w:rPr>
                <w:spacing w:val="6"/>
              </w:rPr>
              <w:t>供应商应按第五章“工程量清单</w:t>
            </w:r>
            <w:r>
              <w:rPr>
                <w:spacing w:val="-72"/>
              </w:rPr>
              <w:t xml:space="preserve"> </w:t>
            </w:r>
            <w:r>
              <w:rPr>
                <w:spacing w:val="6"/>
              </w:rPr>
              <w:t>”填报价格。填</w:t>
            </w:r>
            <w:r>
              <w:rPr>
                <w:spacing w:val="5"/>
              </w:rPr>
              <w:t>写的项目编</w:t>
            </w:r>
            <w:r>
              <w:rPr>
                <w:spacing w:val="7"/>
              </w:rPr>
              <w:t>码、项目名称、项目特征、计量单位、工程量应与采购人提供的</w:t>
            </w:r>
            <w:r>
              <w:rPr>
                <w:spacing w:val="6"/>
              </w:rPr>
              <w:t>一致，无评标办法正文中规定的重大偏差，</w:t>
            </w:r>
            <w:r>
              <w:rPr>
                <w:b/>
                <w:bCs/>
                <w:spacing w:val="6"/>
              </w:rPr>
              <w:t>加盖国家注册造价工</w:t>
            </w:r>
            <w:r>
              <w:rPr>
                <w:b/>
                <w:bCs/>
                <w:spacing w:val="5"/>
              </w:rPr>
              <w:t>程师执业印章并签字同时提供注册造价工程师执业证复印件。</w:t>
            </w:r>
            <w:r>
              <w:rPr>
                <w:spacing w:val="5"/>
              </w:rPr>
              <w:t>同</w:t>
            </w:r>
            <w:r>
              <w:rPr>
                <w:spacing w:val="15"/>
              </w:rPr>
              <w:t>一单位的注册造价师在本招标项目中不能为两个及两个</w:t>
            </w:r>
            <w:r>
              <w:rPr>
                <w:spacing w:val="14"/>
              </w:rPr>
              <w:t>以上的</w:t>
            </w:r>
            <w:r>
              <w:rPr>
                <w:spacing w:val="9"/>
              </w:rPr>
              <w:t>供应商编制工程量清单，否则相关投标均无效。</w:t>
            </w:r>
          </w:p>
          <w:p w14:paraId="05BA8640">
            <w:pPr>
              <w:pStyle w:val="7"/>
              <w:spacing w:before="2" w:line="215" w:lineRule="auto"/>
              <w:ind w:left="114" w:right="108" w:firstLine="419"/>
              <w:jc w:val="both"/>
            </w:pPr>
            <w:r>
              <w:rPr>
                <w:b/>
                <w:bCs/>
                <w:spacing w:val="5"/>
              </w:rPr>
              <w:t>注：如不是本单位造价师编制，则须提供造价</w:t>
            </w:r>
            <w:r>
              <w:rPr>
                <w:b/>
                <w:bCs/>
                <w:spacing w:val="4"/>
              </w:rPr>
              <w:t>委托协议并同</w:t>
            </w:r>
            <w:r>
              <w:rPr>
                <w:b/>
                <w:bCs/>
                <w:spacing w:val="5"/>
              </w:rPr>
              <w:t>时提供注册造价工程师执业证复印件，具体格式自拟。否则按废</w:t>
            </w:r>
            <w:r>
              <w:rPr>
                <w:b/>
                <w:bCs/>
                <w:spacing w:val="3"/>
              </w:rPr>
              <w:t>标处理。</w:t>
            </w:r>
          </w:p>
        </w:tc>
      </w:tr>
    </w:tbl>
    <w:p w14:paraId="18710958">
      <w:pPr>
        <w:pStyle w:val="3"/>
      </w:pPr>
    </w:p>
    <w:tbl>
      <w:tblPr>
        <w:tblStyle w:val="6"/>
        <w:tblW w:w="97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2"/>
        <w:gridCol w:w="1146"/>
        <w:gridCol w:w="1705"/>
        <w:gridCol w:w="6029"/>
      </w:tblGrid>
      <w:tr w14:paraId="051E29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7" w:hRule="atLeast"/>
        </w:trPr>
        <w:tc>
          <w:tcPr>
            <w:tcW w:w="842" w:type="dxa"/>
            <w:vAlign w:val="top"/>
          </w:tcPr>
          <w:p w14:paraId="65120273">
            <w:pPr>
              <w:rPr>
                <w:rFonts w:ascii="Arial"/>
                <w:sz w:val="21"/>
              </w:rPr>
            </w:pPr>
          </w:p>
        </w:tc>
        <w:tc>
          <w:tcPr>
            <w:tcW w:w="1146" w:type="dxa"/>
            <w:vAlign w:val="top"/>
          </w:tcPr>
          <w:p w14:paraId="6BA85B43">
            <w:pPr>
              <w:rPr>
                <w:rFonts w:ascii="Arial"/>
                <w:sz w:val="21"/>
              </w:rPr>
            </w:pPr>
          </w:p>
        </w:tc>
        <w:tc>
          <w:tcPr>
            <w:tcW w:w="1705" w:type="dxa"/>
            <w:vAlign w:val="top"/>
          </w:tcPr>
          <w:p w14:paraId="04AF0788">
            <w:pPr>
              <w:spacing w:line="245" w:lineRule="auto"/>
              <w:rPr>
                <w:rFonts w:ascii="Arial"/>
                <w:sz w:val="21"/>
              </w:rPr>
            </w:pPr>
          </w:p>
          <w:p w14:paraId="7005C6DA">
            <w:pPr>
              <w:spacing w:line="245" w:lineRule="auto"/>
              <w:rPr>
                <w:rFonts w:ascii="Arial"/>
                <w:sz w:val="21"/>
              </w:rPr>
            </w:pPr>
          </w:p>
          <w:p w14:paraId="0B468AC2">
            <w:pPr>
              <w:spacing w:line="246" w:lineRule="auto"/>
              <w:rPr>
                <w:rFonts w:ascii="Arial"/>
                <w:sz w:val="21"/>
              </w:rPr>
            </w:pPr>
          </w:p>
          <w:p w14:paraId="43598123">
            <w:pPr>
              <w:spacing w:line="246" w:lineRule="auto"/>
              <w:rPr>
                <w:rFonts w:ascii="Arial"/>
                <w:sz w:val="21"/>
              </w:rPr>
            </w:pPr>
          </w:p>
          <w:p w14:paraId="74E980B0">
            <w:pPr>
              <w:spacing w:line="246" w:lineRule="auto"/>
              <w:rPr>
                <w:rFonts w:ascii="Arial"/>
                <w:sz w:val="21"/>
              </w:rPr>
            </w:pPr>
          </w:p>
          <w:p w14:paraId="75A0061B">
            <w:pPr>
              <w:spacing w:line="246" w:lineRule="auto"/>
              <w:rPr>
                <w:rFonts w:ascii="Arial"/>
                <w:sz w:val="21"/>
              </w:rPr>
            </w:pPr>
          </w:p>
          <w:p w14:paraId="45726BEE">
            <w:pPr>
              <w:spacing w:line="246" w:lineRule="auto"/>
              <w:rPr>
                <w:rFonts w:ascii="Arial"/>
                <w:sz w:val="21"/>
              </w:rPr>
            </w:pPr>
          </w:p>
          <w:p w14:paraId="29C5F053">
            <w:pPr>
              <w:spacing w:line="246" w:lineRule="auto"/>
              <w:rPr>
                <w:rFonts w:ascii="Arial"/>
                <w:sz w:val="21"/>
              </w:rPr>
            </w:pPr>
          </w:p>
          <w:p w14:paraId="17D5E871">
            <w:pPr>
              <w:spacing w:line="246" w:lineRule="auto"/>
              <w:rPr>
                <w:rFonts w:ascii="Arial"/>
                <w:sz w:val="21"/>
              </w:rPr>
            </w:pPr>
          </w:p>
          <w:p w14:paraId="1A612DFC">
            <w:pPr>
              <w:spacing w:line="246" w:lineRule="auto"/>
              <w:rPr>
                <w:rFonts w:ascii="Arial"/>
                <w:sz w:val="21"/>
              </w:rPr>
            </w:pPr>
          </w:p>
          <w:p w14:paraId="06165E25">
            <w:pPr>
              <w:spacing w:line="246" w:lineRule="auto"/>
              <w:rPr>
                <w:rFonts w:ascii="Arial"/>
                <w:sz w:val="21"/>
              </w:rPr>
            </w:pPr>
          </w:p>
          <w:p w14:paraId="00833F4D">
            <w:pPr>
              <w:pStyle w:val="7"/>
              <w:spacing w:before="65" w:line="254" w:lineRule="auto"/>
              <w:ind w:left="116" w:right="107" w:hanging="2"/>
              <w:jc w:val="both"/>
            </w:pPr>
            <w:r>
              <w:rPr>
                <w:spacing w:val="11"/>
              </w:rPr>
              <w:t>投标文件技术标</w:t>
            </w:r>
            <w:r>
              <w:rPr>
                <w:spacing w:val="10"/>
              </w:rPr>
              <w:t>的统一格式和规</w:t>
            </w:r>
            <w:r>
              <w:t>范</w:t>
            </w:r>
          </w:p>
        </w:tc>
        <w:tc>
          <w:tcPr>
            <w:tcW w:w="6029" w:type="dxa"/>
            <w:vAlign w:val="top"/>
          </w:tcPr>
          <w:p w14:paraId="6088B39E">
            <w:pPr>
              <w:pStyle w:val="7"/>
              <w:spacing w:before="36" w:line="240" w:lineRule="auto"/>
              <w:ind w:left="116" w:right="108" w:firstLine="418"/>
            </w:pPr>
            <w:r>
              <w:rPr>
                <w:spacing w:val="6"/>
              </w:rPr>
              <w:t>技术标文件（暗标）未按以下“盲评</w:t>
            </w:r>
            <w:r>
              <w:rPr>
                <w:spacing w:val="-70"/>
              </w:rPr>
              <w:t xml:space="preserve"> </w:t>
            </w:r>
            <w:r>
              <w:rPr>
                <w:spacing w:val="6"/>
              </w:rPr>
              <w:t>”要求制</w:t>
            </w:r>
            <w:r>
              <w:rPr>
                <w:spacing w:val="5"/>
              </w:rPr>
              <w:t>作的，为无效</w:t>
            </w:r>
            <w:r>
              <w:rPr>
                <w:spacing w:val="9"/>
              </w:rPr>
              <w:t>投标，除下述要求外，不得因暗标格式问题认定为无效投标：</w:t>
            </w:r>
          </w:p>
          <w:p w14:paraId="69188B32">
            <w:pPr>
              <w:pStyle w:val="7"/>
              <w:spacing w:line="240" w:lineRule="auto"/>
              <w:ind w:left="536"/>
            </w:pPr>
            <w:r>
              <w:rPr>
                <w:spacing w:val="6"/>
              </w:rPr>
              <w:t>一、版面要求：A4</w:t>
            </w:r>
            <w:r>
              <w:rPr>
                <w:spacing w:val="-26"/>
              </w:rPr>
              <w:t xml:space="preserve"> </w:t>
            </w:r>
            <w:r>
              <w:rPr>
                <w:spacing w:val="6"/>
              </w:rPr>
              <w:t>纸张大小；</w:t>
            </w:r>
          </w:p>
          <w:p w14:paraId="6A748822">
            <w:pPr>
              <w:pStyle w:val="7"/>
              <w:spacing w:before="78" w:line="240" w:lineRule="auto"/>
              <w:ind w:left="536"/>
            </w:pPr>
            <w:r>
              <w:rPr>
                <w:spacing w:val="8"/>
              </w:rPr>
              <w:t>二、颜色要求：所有文字、图、表均为黑色；</w:t>
            </w:r>
          </w:p>
          <w:p w14:paraId="2557E954">
            <w:pPr>
              <w:pStyle w:val="7"/>
              <w:spacing w:before="83" w:line="240" w:lineRule="auto"/>
              <w:ind w:left="115" w:right="108" w:firstLine="418"/>
            </w:pPr>
            <w:r>
              <w:rPr>
                <w:spacing w:val="6"/>
              </w:rPr>
              <w:t>三、字体要求：标题及正文部分所用文字均采用</w:t>
            </w:r>
            <w:r>
              <w:rPr>
                <w:spacing w:val="5"/>
              </w:rPr>
              <w:t>“宋体</w:t>
            </w:r>
            <w:r>
              <w:rPr>
                <w:spacing w:val="-70"/>
              </w:rPr>
              <w:t xml:space="preserve"> </w:t>
            </w:r>
            <w:r>
              <w:rPr>
                <w:spacing w:val="5"/>
              </w:rPr>
              <w:t>”四</w:t>
            </w:r>
            <w:r>
              <w:rPr>
                <w:spacing w:val="6"/>
              </w:rPr>
              <w:t>号“常规</w:t>
            </w:r>
            <w:r>
              <w:rPr>
                <w:spacing w:val="-69"/>
              </w:rPr>
              <w:t xml:space="preserve"> </w:t>
            </w:r>
            <w:r>
              <w:rPr>
                <w:spacing w:val="6"/>
              </w:rPr>
              <w:t>”字；所有字体均不得出现加粗、加色、倾斜、下划线</w:t>
            </w:r>
            <w:r>
              <w:rPr>
                <w:spacing w:val="4"/>
              </w:rPr>
              <w:t>等标记；</w:t>
            </w:r>
          </w:p>
          <w:p w14:paraId="1C7040D1">
            <w:pPr>
              <w:pStyle w:val="7"/>
              <w:spacing w:before="3" w:line="240" w:lineRule="auto"/>
              <w:ind w:left="113" w:right="108" w:firstLine="439"/>
            </w:pPr>
            <w:r>
              <w:rPr>
                <w:spacing w:val="4"/>
              </w:rPr>
              <w:t>四、排版要求：页边距要求上边距</w:t>
            </w:r>
            <w:r>
              <w:rPr>
                <w:spacing w:val="-34"/>
              </w:rPr>
              <w:t xml:space="preserve"> </w:t>
            </w:r>
            <w:r>
              <w:rPr>
                <w:spacing w:val="4"/>
              </w:rPr>
              <w:t>2.5</w:t>
            </w:r>
            <w:r>
              <w:rPr>
                <w:spacing w:val="-38"/>
              </w:rPr>
              <w:t xml:space="preserve"> </w:t>
            </w:r>
            <w:r>
              <w:rPr>
                <w:spacing w:val="4"/>
              </w:rPr>
              <w:t>厘米，其</w:t>
            </w:r>
            <w:r>
              <w:rPr>
                <w:spacing w:val="3"/>
              </w:rPr>
              <w:t>余均为</w:t>
            </w:r>
            <w:r>
              <w:rPr>
                <w:spacing w:val="-34"/>
              </w:rPr>
              <w:t xml:space="preserve"> </w:t>
            </w:r>
            <w:r>
              <w:rPr>
                <w:spacing w:val="3"/>
              </w:rPr>
              <w:t>2</w:t>
            </w:r>
            <w:r>
              <w:rPr>
                <w:spacing w:val="-36"/>
              </w:rPr>
              <w:t xml:space="preserve"> </w:t>
            </w:r>
            <w:r>
              <w:rPr>
                <w:spacing w:val="3"/>
              </w:rPr>
              <w:t>厘</w:t>
            </w:r>
            <w:r>
              <w:rPr>
                <w:spacing w:val="8"/>
              </w:rPr>
              <w:t>米；不得设置封面、</w:t>
            </w:r>
            <w:r>
              <w:rPr>
                <w:spacing w:val="-44"/>
              </w:rPr>
              <w:t xml:space="preserve"> </w:t>
            </w:r>
            <w:r>
              <w:rPr>
                <w:spacing w:val="8"/>
              </w:rPr>
              <w:t>目录；正文行间距为固定</w:t>
            </w:r>
            <w:r>
              <w:rPr>
                <w:spacing w:val="7"/>
              </w:rPr>
              <w:t>值</w:t>
            </w:r>
            <w:r>
              <w:rPr>
                <w:spacing w:val="-35"/>
              </w:rPr>
              <w:t xml:space="preserve"> </w:t>
            </w:r>
            <w:r>
              <w:rPr>
                <w:spacing w:val="7"/>
              </w:rPr>
              <w:t>30</w:t>
            </w:r>
            <w:r>
              <w:rPr>
                <w:spacing w:val="-38"/>
              </w:rPr>
              <w:t xml:space="preserve"> </w:t>
            </w:r>
            <w:r>
              <w:rPr>
                <w:spacing w:val="7"/>
              </w:rPr>
              <w:t>磅；文字内</w:t>
            </w:r>
            <w:r>
              <w:rPr>
                <w:spacing w:val="6"/>
              </w:rPr>
              <w:t>容（含正文标题、正文）统一设为左对齐，首行缩进</w:t>
            </w:r>
            <w:r>
              <w:rPr>
                <w:spacing w:val="-30"/>
              </w:rPr>
              <w:t xml:space="preserve"> </w:t>
            </w:r>
            <w:r>
              <w:rPr>
                <w:spacing w:val="6"/>
              </w:rPr>
              <w:t>2</w:t>
            </w:r>
            <w:r>
              <w:rPr>
                <w:spacing w:val="-37"/>
              </w:rPr>
              <w:t xml:space="preserve"> </w:t>
            </w:r>
            <w:r>
              <w:rPr>
                <w:spacing w:val="6"/>
              </w:rPr>
              <w:t>字符，段</w:t>
            </w:r>
            <w:r>
              <w:rPr>
                <w:spacing w:val="9"/>
              </w:rPr>
              <w:t>落前后不设置空行；不得设置页眉、页脚和页码；</w:t>
            </w:r>
          </w:p>
          <w:p w14:paraId="45F3732D">
            <w:pPr>
              <w:pStyle w:val="7"/>
              <w:spacing w:before="4" w:line="240" w:lineRule="auto"/>
              <w:ind w:left="112" w:right="73" w:firstLine="424"/>
            </w:pPr>
            <w:r>
              <w:rPr>
                <w:spacing w:val="7"/>
              </w:rPr>
              <w:t>五、图、表要求：图内的字体、字号不作要求。表</w:t>
            </w:r>
            <w:r>
              <w:rPr>
                <w:spacing w:val="6"/>
              </w:rPr>
              <w:t>内文字均采用“宋体</w:t>
            </w:r>
            <w:r>
              <w:rPr>
                <w:spacing w:val="-61"/>
              </w:rPr>
              <w:t xml:space="preserve"> </w:t>
            </w:r>
            <w:r>
              <w:rPr>
                <w:spacing w:val="6"/>
              </w:rPr>
              <w:t>”四号“常规</w:t>
            </w:r>
            <w:r>
              <w:rPr>
                <w:spacing w:val="-70"/>
              </w:rPr>
              <w:t xml:space="preserve"> </w:t>
            </w:r>
            <w:r>
              <w:rPr>
                <w:spacing w:val="6"/>
              </w:rPr>
              <w:t>”字，均不得出现加粗、加色、倾斜、</w:t>
            </w:r>
            <w:r>
              <w:rPr>
                <w:spacing w:val="7"/>
              </w:rPr>
              <w:t>下划线等标记；表内文字设为上下居中、左对齐，特殊格式（首行缩进）为无。图、表整体对齐形式统一设为居中对齐，不得将</w:t>
            </w:r>
            <w:r>
              <w:rPr>
                <w:spacing w:val="8"/>
              </w:rPr>
              <w:t>表格以图片格式插入技术标（暗标）文件。</w:t>
            </w:r>
          </w:p>
          <w:p w14:paraId="04B9A7C4">
            <w:pPr>
              <w:pStyle w:val="7"/>
              <w:spacing w:before="3" w:line="240" w:lineRule="auto"/>
              <w:ind w:left="114"/>
            </w:pPr>
            <w:r>
              <w:rPr>
                <w:spacing w:val="3"/>
              </w:rPr>
              <w:t>六、其它：</w:t>
            </w:r>
            <w:r>
              <w:rPr>
                <w:rFonts w:hint="eastAsia"/>
                <w:spacing w:val="3"/>
                <w:lang w:eastAsia="zh-CN"/>
              </w:rPr>
              <w:t>除满足上述各项要求外，构成投标文件的“技术暗标”的正文中均不得出现供应商的名称和其它可识别供应商身份的字符、徽标、人员名称以及其他可能被辨别出供应商身份的任何标记，</w:t>
            </w:r>
            <w:r>
              <w:rPr>
                <w:rFonts w:hint="eastAsia"/>
                <w:spacing w:val="3"/>
              </w:rPr>
              <w:t>技术标暗标部分总页数不得超过300页</w:t>
            </w:r>
            <w:r>
              <w:rPr>
                <w:rFonts w:hint="eastAsia"/>
                <w:spacing w:val="3"/>
                <w:lang w:eastAsia="zh-CN"/>
              </w:rPr>
              <w:t>，</w:t>
            </w:r>
            <w:r>
              <w:rPr>
                <w:rFonts w:hint="eastAsia"/>
                <w:spacing w:val="3"/>
              </w:rPr>
              <w:t>如果技术标书没有按照上述规定编制，经确认后，技术标得0分</w:t>
            </w:r>
            <w:r>
              <w:t>。</w:t>
            </w:r>
          </w:p>
        </w:tc>
      </w:tr>
    </w:tbl>
    <w:p w14:paraId="62124AEC">
      <w:pPr>
        <w:spacing w:before="268" w:line="219" w:lineRule="auto"/>
        <w:ind w:left="109"/>
        <w:rPr>
          <w:rFonts w:ascii="宋体" w:hAnsi="宋体" w:eastAsia="宋体" w:cs="宋体"/>
          <w:sz w:val="20"/>
          <w:szCs w:val="20"/>
        </w:rPr>
      </w:pPr>
      <w:r>
        <w:rPr>
          <w:rFonts w:ascii="宋体" w:hAnsi="宋体" w:eastAsia="宋体" w:cs="宋体"/>
          <w:b/>
          <w:bCs/>
          <w:spacing w:val="-1"/>
          <w:sz w:val="20"/>
          <w:szCs w:val="20"/>
        </w:rPr>
        <w:t>注：1、上述表中要求提供的证书、合同文件和相关证明文件</w:t>
      </w:r>
      <w:r>
        <w:rPr>
          <w:rFonts w:ascii="宋体" w:hAnsi="宋体" w:eastAsia="宋体" w:cs="宋体"/>
          <w:b/>
          <w:bCs/>
          <w:spacing w:val="-2"/>
          <w:sz w:val="20"/>
          <w:szCs w:val="20"/>
        </w:rPr>
        <w:t>等证件的复印件加盖公章附在响应文件中。</w:t>
      </w:r>
    </w:p>
    <w:p w14:paraId="4B7CF1C1">
      <w:pPr>
        <w:spacing w:before="259" w:line="219" w:lineRule="auto"/>
        <w:ind w:left="471"/>
        <w:rPr>
          <w:rFonts w:ascii="宋体" w:hAnsi="宋体" w:eastAsia="宋体" w:cs="宋体"/>
          <w:sz w:val="20"/>
          <w:szCs w:val="20"/>
        </w:rPr>
      </w:pPr>
      <w:r>
        <w:rPr>
          <w:rFonts w:ascii="宋体" w:hAnsi="宋体" w:eastAsia="宋体" w:cs="宋体"/>
          <w:b/>
          <w:bCs/>
          <w:spacing w:val="-1"/>
          <w:sz w:val="20"/>
          <w:szCs w:val="20"/>
        </w:rPr>
        <w:t>2、上述内容中如某一证件正在年检或换证，需</w:t>
      </w:r>
      <w:r>
        <w:rPr>
          <w:rFonts w:ascii="宋体" w:hAnsi="宋体" w:eastAsia="宋体" w:cs="宋体"/>
          <w:b/>
          <w:bCs/>
          <w:spacing w:val="-2"/>
          <w:sz w:val="20"/>
          <w:szCs w:val="20"/>
        </w:rPr>
        <w:t>年检或换证部门出具有效证明方可确认。</w:t>
      </w:r>
    </w:p>
    <w:p w14:paraId="24A004CF">
      <w:pPr>
        <w:spacing w:line="251" w:lineRule="auto"/>
        <w:ind w:left="118" w:right="2" w:firstLine="350"/>
        <w:rPr>
          <w:rFonts w:ascii="宋体" w:hAnsi="宋体" w:eastAsia="宋体" w:cs="宋体"/>
          <w:sz w:val="20"/>
          <w:szCs w:val="20"/>
        </w:rPr>
      </w:pPr>
      <w:r>
        <w:rPr>
          <w:rFonts w:hint="eastAsia" w:ascii="宋体" w:hAnsi="宋体" w:eastAsia="宋体" w:cs="宋体"/>
          <w:b/>
          <w:bCs/>
          <w:spacing w:val="7"/>
          <w:sz w:val="20"/>
          <w:szCs w:val="20"/>
          <w:lang w:val="en-US" w:eastAsia="zh-CN"/>
        </w:rPr>
        <w:t>3</w:t>
      </w:r>
      <w:r>
        <w:rPr>
          <w:rFonts w:ascii="宋体" w:hAnsi="宋体" w:eastAsia="宋体" w:cs="宋体"/>
          <w:b/>
          <w:bCs/>
          <w:spacing w:val="7"/>
          <w:sz w:val="20"/>
          <w:szCs w:val="20"/>
        </w:rPr>
        <w:t>、具有同等法律效力的电子签章签章数据专属签发机关、机构</w:t>
      </w:r>
      <w:r>
        <w:rPr>
          <w:rFonts w:ascii="宋体" w:hAnsi="宋体" w:eastAsia="宋体" w:cs="宋体"/>
          <w:b/>
          <w:bCs/>
          <w:spacing w:val="6"/>
          <w:sz w:val="20"/>
          <w:szCs w:val="20"/>
        </w:rPr>
        <w:t>可控的电子签章与手写签字和实体盖</w:t>
      </w:r>
      <w:r>
        <w:rPr>
          <w:rFonts w:ascii="宋体" w:hAnsi="宋体" w:eastAsia="宋体" w:cs="宋体"/>
          <w:b/>
          <w:bCs/>
          <w:spacing w:val="5"/>
          <w:sz w:val="20"/>
          <w:szCs w:val="20"/>
        </w:rPr>
        <w:t>章具有同等法律效力。</w:t>
      </w:r>
    </w:p>
    <w:p w14:paraId="0AFF6774">
      <w:pPr>
        <w:spacing w:line="251" w:lineRule="auto"/>
        <w:rPr>
          <w:rFonts w:ascii="宋体" w:hAnsi="宋体" w:eastAsia="宋体" w:cs="宋体"/>
          <w:sz w:val="20"/>
          <w:szCs w:val="20"/>
        </w:rPr>
        <w:sectPr>
          <w:footerReference r:id="rId33" w:type="default"/>
          <w:pgSz w:w="11906" w:h="16839"/>
          <w:pgMar w:top="1134" w:right="1134" w:bottom="1038" w:left="1030" w:header="0" w:footer="787" w:gutter="0"/>
          <w:cols w:space="720" w:num="1"/>
        </w:sectPr>
      </w:pPr>
    </w:p>
    <w:p w14:paraId="612BA686">
      <w:pPr>
        <w:spacing w:before="55" w:line="212" w:lineRule="auto"/>
        <w:ind w:left="4133"/>
        <w:rPr>
          <w:rFonts w:ascii="宋体" w:hAnsi="宋体" w:eastAsia="宋体" w:cs="宋体"/>
          <w:sz w:val="28"/>
          <w:szCs w:val="28"/>
        </w:rPr>
      </w:pPr>
      <w:r>
        <w:rPr>
          <w:rFonts w:ascii="宋体" w:hAnsi="宋体" w:eastAsia="宋体" w:cs="宋体"/>
          <w:spacing w:val="-3"/>
          <w:sz w:val="28"/>
          <w:szCs w:val="28"/>
        </w:rPr>
        <w:t>详细评审表</w:t>
      </w:r>
    </w:p>
    <w:tbl>
      <w:tblPr>
        <w:tblStyle w:val="6"/>
        <w:tblW w:w="963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
        <w:gridCol w:w="563"/>
        <w:gridCol w:w="644"/>
        <w:gridCol w:w="1918"/>
        <w:gridCol w:w="5803"/>
      </w:tblGrid>
      <w:tr w14:paraId="4F1FA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1270" w:type="dxa"/>
            <w:gridSpan w:val="2"/>
            <w:vAlign w:val="top"/>
          </w:tcPr>
          <w:p w14:paraId="3EB253C2">
            <w:pPr>
              <w:pStyle w:val="7"/>
              <w:spacing w:before="219" w:line="228" w:lineRule="auto"/>
              <w:ind w:left="324"/>
            </w:pPr>
            <w:r>
              <w:rPr>
                <w:spacing w:val="6"/>
              </w:rPr>
              <w:t>条款号</w:t>
            </w:r>
          </w:p>
        </w:tc>
        <w:tc>
          <w:tcPr>
            <w:tcW w:w="2562" w:type="dxa"/>
            <w:gridSpan w:val="2"/>
            <w:vAlign w:val="top"/>
          </w:tcPr>
          <w:p w14:paraId="56FA41DD">
            <w:pPr>
              <w:pStyle w:val="7"/>
              <w:spacing w:before="219" w:line="228" w:lineRule="auto"/>
              <w:ind w:left="863"/>
            </w:pPr>
            <w:r>
              <w:rPr>
                <w:spacing w:val="6"/>
              </w:rPr>
              <w:t>条款内容</w:t>
            </w:r>
          </w:p>
        </w:tc>
        <w:tc>
          <w:tcPr>
            <w:tcW w:w="5803" w:type="dxa"/>
            <w:vAlign w:val="top"/>
          </w:tcPr>
          <w:p w14:paraId="04A8EEA9">
            <w:pPr>
              <w:pStyle w:val="7"/>
              <w:spacing w:before="219" w:line="228" w:lineRule="auto"/>
              <w:ind w:left="2485"/>
            </w:pPr>
            <w:r>
              <w:rPr>
                <w:spacing w:val="6"/>
              </w:rPr>
              <w:t>编列内容</w:t>
            </w:r>
          </w:p>
        </w:tc>
      </w:tr>
      <w:tr w14:paraId="4FAA3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trPr>
        <w:tc>
          <w:tcPr>
            <w:tcW w:w="1270" w:type="dxa"/>
            <w:gridSpan w:val="2"/>
            <w:vAlign w:val="top"/>
          </w:tcPr>
          <w:p w14:paraId="12D1F9BA">
            <w:pPr>
              <w:spacing w:line="252" w:lineRule="auto"/>
              <w:rPr>
                <w:rFonts w:ascii="Arial"/>
                <w:sz w:val="21"/>
              </w:rPr>
            </w:pPr>
          </w:p>
          <w:p w14:paraId="3C928CB6">
            <w:pPr>
              <w:pStyle w:val="7"/>
              <w:spacing w:before="65" w:line="268" w:lineRule="exact"/>
              <w:ind w:left="377"/>
            </w:pPr>
            <w:r>
              <w:rPr>
                <w:spacing w:val="2"/>
                <w:position w:val="1"/>
              </w:rPr>
              <w:t>2.2.1</w:t>
            </w:r>
          </w:p>
        </w:tc>
        <w:tc>
          <w:tcPr>
            <w:tcW w:w="2562" w:type="dxa"/>
            <w:gridSpan w:val="2"/>
            <w:vAlign w:val="top"/>
          </w:tcPr>
          <w:p w14:paraId="156FFA5A">
            <w:pPr>
              <w:pStyle w:val="7"/>
              <w:spacing w:before="181" w:line="228" w:lineRule="auto"/>
              <w:ind w:left="864"/>
            </w:pPr>
            <w:r>
              <w:rPr>
                <w:spacing w:val="6"/>
              </w:rPr>
              <w:t>分值构成</w:t>
            </w:r>
          </w:p>
          <w:p w14:paraId="3D1417B5">
            <w:pPr>
              <w:pStyle w:val="7"/>
              <w:spacing w:before="24" w:line="228" w:lineRule="auto"/>
              <w:ind w:left="555"/>
            </w:pPr>
            <w:r>
              <w:t>（总分</w:t>
            </w:r>
            <w:r>
              <w:rPr>
                <w:spacing w:val="-22"/>
              </w:rPr>
              <w:t xml:space="preserve"> </w:t>
            </w:r>
            <w:r>
              <w:t>100</w:t>
            </w:r>
            <w:r>
              <w:rPr>
                <w:spacing w:val="-38"/>
              </w:rPr>
              <w:t xml:space="preserve"> </w:t>
            </w:r>
            <w:r>
              <w:t>分）</w:t>
            </w:r>
          </w:p>
        </w:tc>
        <w:tc>
          <w:tcPr>
            <w:tcW w:w="5803" w:type="dxa"/>
            <w:vAlign w:val="top"/>
          </w:tcPr>
          <w:p w14:paraId="136DEB76">
            <w:pPr>
              <w:pStyle w:val="7"/>
              <w:spacing w:before="114" w:line="227" w:lineRule="auto"/>
              <w:ind w:left="8"/>
            </w:pPr>
            <w:r>
              <w:rPr>
                <w:spacing w:val="5"/>
              </w:rPr>
              <w:t>施工组织设计</w:t>
            </w:r>
            <w:r>
              <w:rPr>
                <w:spacing w:val="-55"/>
              </w:rPr>
              <w:t xml:space="preserve"> </w:t>
            </w:r>
            <w:r>
              <w:rPr>
                <w:spacing w:val="5"/>
              </w:rPr>
              <w:t>:56</w:t>
            </w:r>
            <w:r>
              <w:rPr>
                <w:spacing w:val="-38"/>
              </w:rPr>
              <w:t xml:space="preserve"> </w:t>
            </w:r>
            <w:r>
              <w:rPr>
                <w:spacing w:val="5"/>
              </w:rPr>
              <w:t>分       项目管理机构：4</w:t>
            </w:r>
            <w:r>
              <w:rPr>
                <w:spacing w:val="-35"/>
              </w:rPr>
              <w:t xml:space="preserve"> </w:t>
            </w:r>
            <w:r>
              <w:rPr>
                <w:spacing w:val="5"/>
              </w:rPr>
              <w:t>分</w:t>
            </w:r>
          </w:p>
          <w:p w14:paraId="2D1F6CE3">
            <w:pPr>
              <w:pStyle w:val="7"/>
              <w:spacing w:before="162" w:line="226" w:lineRule="auto"/>
              <w:ind w:left="8"/>
            </w:pPr>
            <w:r>
              <w:rPr>
                <w:spacing w:val="4"/>
              </w:rPr>
              <w:t>磋商报价：30</w:t>
            </w:r>
            <w:r>
              <w:rPr>
                <w:spacing w:val="-32"/>
              </w:rPr>
              <w:t xml:space="preserve"> </w:t>
            </w:r>
            <w:r>
              <w:rPr>
                <w:spacing w:val="4"/>
              </w:rPr>
              <w:t>分</w:t>
            </w:r>
            <w:r>
              <w:rPr>
                <w:spacing w:val="6"/>
              </w:rPr>
              <w:t xml:space="preserve">          </w:t>
            </w:r>
            <w:r>
              <w:rPr>
                <w:spacing w:val="4"/>
              </w:rPr>
              <w:t>其他因素</w:t>
            </w:r>
            <w:r>
              <w:rPr>
                <w:spacing w:val="-21"/>
              </w:rPr>
              <w:t xml:space="preserve"> </w:t>
            </w:r>
            <w:r>
              <w:rPr>
                <w:spacing w:val="4"/>
              </w:rPr>
              <w:t>10</w:t>
            </w:r>
            <w:r>
              <w:rPr>
                <w:spacing w:val="-38"/>
              </w:rPr>
              <w:t xml:space="preserve"> </w:t>
            </w:r>
            <w:r>
              <w:rPr>
                <w:spacing w:val="4"/>
              </w:rPr>
              <w:t>分</w:t>
            </w:r>
          </w:p>
        </w:tc>
      </w:tr>
      <w:tr w14:paraId="474B1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trPr>
        <w:tc>
          <w:tcPr>
            <w:tcW w:w="1270" w:type="dxa"/>
            <w:gridSpan w:val="2"/>
            <w:vAlign w:val="top"/>
          </w:tcPr>
          <w:p w14:paraId="5186D0D7">
            <w:pPr>
              <w:spacing w:line="286" w:lineRule="auto"/>
              <w:rPr>
                <w:rFonts w:ascii="Arial"/>
                <w:sz w:val="21"/>
              </w:rPr>
            </w:pPr>
          </w:p>
          <w:p w14:paraId="4C529F90">
            <w:pPr>
              <w:pStyle w:val="7"/>
              <w:spacing w:before="65" w:line="268" w:lineRule="exact"/>
              <w:ind w:left="377"/>
            </w:pPr>
            <w:r>
              <w:rPr>
                <w:spacing w:val="2"/>
                <w:position w:val="1"/>
              </w:rPr>
              <w:t>2.2.2</w:t>
            </w:r>
          </w:p>
        </w:tc>
        <w:tc>
          <w:tcPr>
            <w:tcW w:w="2562" w:type="dxa"/>
            <w:gridSpan w:val="2"/>
            <w:vAlign w:val="top"/>
          </w:tcPr>
          <w:p w14:paraId="249605E5">
            <w:pPr>
              <w:spacing w:line="286" w:lineRule="auto"/>
              <w:rPr>
                <w:rFonts w:ascii="Arial"/>
                <w:sz w:val="21"/>
              </w:rPr>
            </w:pPr>
          </w:p>
          <w:p w14:paraId="3B4E50DC">
            <w:pPr>
              <w:pStyle w:val="7"/>
              <w:spacing w:before="65" w:line="226" w:lineRule="auto"/>
              <w:ind w:left="545"/>
            </w:pPr>
            <w:r>
              <w:rPr>
                <w:spacing w:val="8"/>
              </w:rPr>
              <w:t>基准价计算方法</w:t>
            </w:r>
          </w:p>
        </w:tc>
        <w:tc>
          <w:tcPr>
            <w:tcW w:w="5803" w:type="dxa"/>
            <w:vAlign w:val="top"/>
          </w:tcPr>
          <w:p w14:paraId="05CD1C8A">
            <w:pPr>
              <w:pStyle w:val="7"/>
              <w:spacing w:before="79" w:line="251" w:lineRule="auto"/>
              <w:ind w:left="9" w:right="123" w:firstLine="471"/>
              <w:jc w:val="both"/>
            </w:pPr>
            <w:r>
              <w:rPr>
                <w:spacing w:val="9"/>
              </w:rPr>
              <w:t>通过初步评审合格的最终有效报价进行计算， 投标报价</w:t>
            </w:r>
            <w:r>
              <w:rPr>
                <w:spacing w:val="8"/>
              </w:rPr>
              <w:t>得分：</w:t>
            </w:r>
            <w:r>
              <w:rPr>
                <w:spacing w:val="-58"/>
              </w:rPr>
              <w:t xml:space="preserve"> </w:t>
            </w:r>
            <w:r>
              <w:rPr>
                <w:spacing w:val="8"/>
              </w:rPr>
              <w:t>以按照磋商文件规定修正后的所有合格投标人的评标价的最后报价最低价作为评分基准价。</w:t>
            </w:r>
          </w:p>
        </w:tc>
      </w:tr>
      <w:tr w14:paraId="3F807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trPr>
        <w:tc>
          <w:tcPr>
            <w:tcW w:w="1270" w:type="dxa"/>
            <w:gridSpan w:val="2"/>
            <w:vAlign w:val="top"/>
          </w:tcPr>
          <w:p w14:paraId="20DAA6EA">
            <w:pPr>
              <w:pStyle w:val="7"/>
              <w:spacing w:before="223" w:line="228" w:lineRule="auto"/>
              <w:ind w:left="324"/>
            </w:pPr>
            <w:r>
              <w:rPr>
                <w:spacing w:val="6"/>
              </w:rPr>
              <w:t>条款号</w:t>
            </w:r>
          </w:p>
        </w:tc>
        <w:tc>
          <w:tcPr>
            <w:tcW w:w="2562" w:type="dxa"/>
            <w:gridSpan w:val="2"/>
            <w:vAlign w:val="top"/>
          </w:tcPr>
          <w:p w14:paraId="18EAF994">
            <w:pPr>
              <w:pStyle w:val="7"/>
              <w:spacing w:before="223" w:line="228" w:lineRule="auto"/>
              <w:ind w:left="861"/>
            </w:pPr>
            <w:r>
              <w:rPr>
                <w:spacing w:val="7"/>
              </w:rPr>
              <w:t>评分因素</w:t>
            </w:r>
          </w:p>
        </w:tc>
        <w:tc>
          <w:tcPr>
            <w:tcW w:w="5803" w:type="dxa"/>
            <w:vAlign w:val="top"/>
          </w:tcPr>
          <w:p w14:paraId="5BE0CA16">
            <w:pPr>
              <w:pStyle w:val="7"/>
              <w:spacing w:before="224" w:line="228" w:lineRule="auto"/>
              <w:ind w:left="2482"/>
            </w:pPr>
            <w:r>
              <w:rPr>
                <w:spacing w:val="7"/>
              </w:rPr>
              <w:t>评分标准</w:t>
            </w:r>
          </w:p>
        </w:tc>
      </w:tr>
      <w:tr w14:paraId="0C6BC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83" w:hRule="atLeast"/>
        </w:trPr>
        <w:tc>
          <w:tcPr>
            <w:tcW w:w="707" w:type="dxa"/>
            <w:vMerge w:val="restart"/>
            <w:tcBorders>
              <w:bottom w:val="nil"/>
            </w:tcBorders>
            <w:vAlign w:val="top"/>
          </w:tcPr>
          <w:p w14:paraId="00D5F23C">
            <w:pPr>
              <w:spacing w:line="244" w:lineRule="auto"/>
              <w:rPr>
                <w:rFonts w:ascii="Arial"/>
                <w:sz w:val="21"/>
              </w:rPr>
            </w:pPr>
          </w:p>
          <w:p w14:paraId="54A848B4">
            <w:pPr>
              <w:spacing w:line="244" w:lineRule="auto"/>
              <w:rPr>
                <w:rFonts w:ascii="Arial"/>
                <w:sz w:val="21"/>
              </w:rPr>
            </w:pPr>
          </w:p>
          <w:p w14:paraId="15F7AB9F">
            <w:pPr>
              <w:spacing w:line="244" w:lineRule="auto"/>
              <w:rPr>
                <w:rFonts w:ascii="Arial"/>
                <w:sz w:val="21"/>
              </w:rPr>
            </w:pPr>
          </w:p>
          <w:p w14:paraId="663B554E">
            <w:pPr>
              <w:spacing w:line="244" w:lineRule="auto"/>
              <w:rPr>
                <w:rFonts w:ascii="Arial"/>
                <w:sz w:val="21"/>
              </w:rPr>
            </w:pPr>
          </w:p>
          <w:p w14:paraId="6237B61A">
            <w:pPr>
              <w:spacing w:line="244" w:lineRule="auto"/>
              <w:rPr>
                <w:rFonts w:ascii="Arial"/>
                <w:sz w:val="21"/>
              </w:rPr>
            </w:pPr>
          </w:p>
          <w:p w14:paraId="259B203C">
            <w:pPr>
              <w:spacing w:line="244" w:lineRule="auto"/>
              <w:rPr>
                <w:rFonts w:ascii="Arial"/>
                <w:sz w:val="21"/>
              </w:rPr>
            </w:pPr>
          </w:p>
          <w:p w14:paraId="17010DE7">
            <w:pPr>
              <w:spacing w:line="244" w:lineRule="auto"/>
              <w:rPr>
                <w:rFonts w:ascii="Arial"/>
                <w:sz w:val="21"/>
              </w:rPr>
            </w:pPr>
          </w:p>
          <w:p w14:paraId="47135992">
            <w:pPr>
              <w:spacing w:line="244" w:lineRule="auto"/>
              <w:rPr>
                <w:rFonts w:ascii="Arial"/>
                <w:sz w:val="21"/>
              </w:rPr>
            </w:pPr>
          </w:p>
          <w:p w14:paraId="1701E92A">
            <w:pPr>
              <w:spacing w:line="244" w:lineRule="auto"/>
              <w:rPr>
                <w:rFonts w:ascii="Arial"/>
                <w:sz w:val="21"/>
              </w:rPr>
            </w:pPr>
          </w:p>
          <w:p w14:paraId="05A748AD">
            <w:pPr>
              <w:spacing w:line="244" w:lineRule="auto"/>
              <w:rPr>
                <w:rFonts w:ascii="Arial"/>
                <w:sz w:val="21"/>
              </w:rPr>
            </w:pPr>
          </w:p>
          <w:p w14:paraId="0C36F209">
            <w:pPr>
              <w:spacing w:line="244" w:lineRule="auto"/>
              <w:rPr>
                <w:rFonts w:ascii="Arial"/>
                <w:sz w:val="21"/>
              </w:rPr>
            </w:pPr>
          </w:p>
          <w:p w14:paraId="52D6B1AA">
            <w:pPr>
              <w:spacing w:line="244" w:lineRule="auto"/>
              <w:rPr>
                <w:rFonts w:ascii="Arial"/>
                <w:sz w:val="21"/>
              </w:rPr>
            </w:pPr>
          </w:p>
          <w:p w14:paraId="69044512">
            <w:pPr>
              <w:spacing w:line="244" w:lineRule="auto"/>
              <w:rPr>
                <w:rFonts w:ascii="Arial"/>
                <w:sz w:val="21"/>
              </w:rPr>
            </w:pPr>
          </w:p>
          <w:p w14:paraId="5B260D88">
            <w:pPr>
              <w:spacing w:line="244" w:lineRule="auto"/>
              <w:rPr>
                <w:rFonts w:ascii="Arial"/>
                <w:sz w:val="21"/>
              </w:rPr>
            </w:pPr>
          </w:p>
          <w:p w14:paraId="25116241">
            <w:pPr>
              <w:spacing w:line="244" w:lineRule="auto"/>
              <w:rPr>
                <w:rFonts w:ascii="Arial"/>
                <w:sz w:val="21"/>
              </w:rPr>
            </w:pPr>
          </w:p>
          <w:p w14:paraId="5E2D90CB">
            <w:pPr>
              <w:spacing w:line="244" w:lineRule="auto"/>
              <w:rPr>
                <w:rFonts w:ascii="Arial"/>
                <w:sz w:val="21"/>
              </w:rPr>
            </w:pPr>
          </w:p>
          <w:p w14:paraId="76B37D98">
            <w:pPr>
              <w:spacing w:line="244" w:lineRule="auto"/>
              <w:rPr>
                <w:rFonts w:ascii="Arial"/>
                <w:sz w:val="21"/>
              </w:rPr>
            </w:pPr>
          </w:p>
          <w:p w14:paraId="3F1498EF">
            <w:pPr>
              <w:spacing w:line="245" w:lineRule="auto"/>
              <w:rPr>
                <w:rFonts w:ascii="Arial"/>
                <w:sz w:val="21"/>
              </w:rPr>
            </w:pPr>
          </w:p>
          <w:p w14:paraId="2031BE24">
            <w:pPr>
              <w:spacing w:line="245" w:lineRule="auto"/>
              <w:rPr>
                <w:rFonts w:ascii="Arial"/>
                <w:sz w:val="21"/>
              </w:rPr>
            </w:pPr>
          </w:p>
          <w:p w14:paraId="447E8B45">
            <w:pPr>
              <w:spacing w:line="245" w:lineRule="auto"/>
              <w:rPr>
                <w:rFonts w:ascii="Arial"/>
                <w:sz w:val="21"/>
              </w:rPr>
            </w:pPr>
          </w:p>
          <w:p w14:paraId="45018D62">
            <w:pPr>
              <w:spacing w:line="245" w:lineRule="auto"/>
              <w:rPr>
                <w:rFonts w:ascii="Arial"/>
                <w:sz w:val="21"/>
              </w:rPr>
            </w:pPr>
          </w:p>
          <w:p w14:paraId="085B9100">
            <w:pPr>
              <w:pStyle w:val="7"/>
              <w:spacing w:before="65" w:line="268" w:lineRule="exact"/>
              <w:ind w:left="94"/>
            </w:pPr>
            <w:r>
              <w:rPr>
                <w:spacing w:val="2"/>
                <w:position w:val="1"/>
              </w:rPr>
              <w:t>2.2.3</w:t>
            </w:r>
          </w:p>
          <w:p w14:paraId="11824FD5">
            <w:pPr>
              <w:pStyle w:val="7"/>
              <w:spacing w:before="2" w:line="231" w:lineRule="auto"/>
              <w:ind w:left="234"/>
            </w:pPr>
            <w:r>
              <w:rPr>
                <w:spacing w:val="-10"/>
              </w:rPr>
              <w:t>(1)</w:t>
            </w:r>
          </w:p>
        </w:tc>
        <w:tc>
          <w:tcPr>
            <w:tcW w:w="563" w:type="dxa"/>
            <w:vMerge w:val="restart"/>
            <w:tcBorders>
              <w:bottom w:val="nil"/>
            </w:tcBorders>
            <w:vAlign w:val="top"/>
          </w:tcPr>
          <w:p w14:paraId="49A27078">
            <w:pPr>
              <w:spacing w:line="247" w:lineRule="auto"/>
              <w:rPr>
                <w:rFonts w:ascii="Arial"/>
                <w:sz w:val="21"/>
              </w:rPr>
            </w:pPr>
          </w:p>
          <w:p w14:paraId="6F5DAC03">
            <w:pPr>
              <w:spacing w:line="247" w:lineRule="auto"/>
              <w:rPr>
                <w:rFonts w:ascii="Arial"/>
                <w:sz w:val="21"/>
              </w:rPr>
            </w:pPr>
          </w:p>
          <w:p w14:paraId="1E4DE518">
            <w:pPr>
              <w:spacing w:line="247" w:lineRule="auto"/>
              <w:rPr>
                <w:rFonts w:ascii="Arial"/>
                <w:sz w:val="21"/>
              </w:rPr>
            </w:pPr>
          </w:p>
          <w:p w14:paraId="78D3F1B6">
            <w:pPr>
              <w:spacing w:line="247" w:lineRule="auto"/>
              <w:rPr>
                <w:rFonts w:ascii="Arial"/>
                <w:sz w:val="21"/>
              </w:rPr>
            </w:pPr>
          </w:p>
          <w:p w14:paraId="1A2E1960">
            <w:pPr>
              <w:spacing w:line="247" w:lineRule="auto"/>
              <w:rPr>
                <w:rFonts w:ascii="Arial"/>
                <w:sz w:val="21"/>
              </w:rPr>
            </w:pPr>
          </w:p>
          <w:p w14:paraId="60F91C5F">
            <w:pPr>
              <w:spacing w:line="247" w:lineRule="auto"/>
              <w:rPr>
                <w:rFonts w:ascii="Arial"/>
                <w:sz w:val="21"/>
              </w:rPr>
            </w:pPr>
          </w:p>
          <w:p w14:paraId="5D0CB13E">
            <w:pPr>
              <w:spacing w:line="247" w:lineRule="auto"/>
              <w:rPr>
                <w:rFonts w:ascii="Arial"/>
                <w:sz w:val="21"/>
              </w:rPr>
            </w:pPr>
          </w:p>
          <w:p w14:paraId="5B5555F2">
            <w:pPr>
              <w:spacing w:line="247" w:lineRule="auto"/>
              <w:rPr>
                <w:rFonts w:ascii="Arial"/>
                <w:sz w:val="21"/>
              </w:rPr>
            </w:pPr>
          </w:p>
          <w:p w14:paraId="38F0C0B3">
            <w:pPr>
              <w:spacing w:line="247" w:lineRule="auto"/>
              <w:rPr>
                <w:rFonts w:ascii="Arial"/>
                <w:sz w:val="21"/>
              </w:rPr>
            </w:pPr>
          </w:p>
          <w:p w14:paraId="641FB381">
            <w:pPr>
              <w:spacing w:line="247" w:lineRule="auto"/>
              <w:rPr>
                <w:rFonts w:ascii="Arial"/>
                <w:sz w:val="21"/>
              </w:rPr>
            </w:pPr>
          </w:p>
          <w:p w14:paraId="1C0D2331">
            <w:pPr>
              <w:spacing w:line="247" w:lineRule="auto"/>
              <w:rPr>
                <w:rFonts w:ascii="Arial"/>
                <w:sz w:val="21"/>
              </w:rPr>
            </w:pPr>
          </w:p>
          <w:p w14:paraId="5CE862D7">
            <w:pPr>
              <w:spacing w:line="247" w:lineRule="auto"/>
              <w:rPr>
                <w:rFonts w:ascii="Arial"/>
                <w:sz w:val="21"/>
              </w:rPr>
            </w:pPr>
          </w:p>
          <w:p w14:paraId="3D666173">
            <w:pPr>
              <w:spacing w:line="247" w:lineRule="auto"/>
              <w:rPr>
                <w:rFonts w:ascii="Arial"/>
                <w:sz w:val="21"/>
              </w:rPr>
            </w:pPr>
          </w:p>
          <w:p w14:paraId="065A2859">
            <w:pPr>
              <w:spacing w:line="247" w:lineRule="auto"/>
              <w:rPr>
                <w:rFonts w:ascii="Arial"/>
                <w:sz w:val="21"/>
              </w:rPr>
            </w:pPr>
          </w:p>
          <w:p w14:paraId="0DF801E8">
            <w:pPr>
              <w:spacing w:line="248" w:lineRule="auto"/>
              <w:rPr>
                <w:rFonts w:ascii="Arial"/>
                <w:sz w:val="21"/>
              </w:rPr>
            </w:pPr>
          </w:p>
          <w:p w14:paraId="4DBFDB40">
            <w:pPr>
              <w:spacing w:line="248" w:lineRule="auto"/>
              <w:rPr>
                <w:rFonts w:ascii="Arial"/>
                <w:sz w:val="21"/>
              </w:rPr>
            </w:pPr>
          </w:p>
          <w:p w14:paraId="2CAAC906">
            <w:pPr>
              <w:spacing w:line="248" w:lineRule="auto"/>
              <w:rPr>
                <w:rFonts w:ascii="Arial"/>
                <w:sz w:val="21"/>
              </w:rPr>
            </w:pPr>
          </w:p>
          <w:p w14:paraId="2002B336">
            <w:pPr>
              <w:spacing w:line="248" w:lineRule="auto"/>
              <w:rPr>
                <w:rFonts w:ascii="Arial"/>
                <w:sz w:val="21"/>
              </w:rPr>
            </w:pPr>
          </w:p>
          <w:p w14:paraId="7386A9C8">
            <w:pPr>
              <w:pStyle w:val="7"/>
              <w:spacing w:before="65" w:line="252" w:lineRule="auto"/>
              <w:ind w:left="68" w:right="70"/>
              <w:jc w:val="both"/>
            </w:pPr>
            <w:r>
              <w:rPr>
                <w:spacing w:val="5"/>
              </w:rPr>
              <w:t>施工组织设计评分标准</w:t>
            </w:r>
            <w:r>
              <w:rPr>
                <w:spacing w:val="4"/>
              </w:rPr>
              <w:t>（</w:t>
            </w:r>
            <w:r>
              <w:rPr>
                <w:rFonts w:ascii="Times New Roman" w:hAnsi="Times New Roman" w:eastAsia="Times New Roman" w:cs="Times New Roman"/>
                <w:spacing w:val="4"/>
              </w:rPr>
              <w:t>56</w:t>
            </w:r>
            <w:r>
              <w:t>分）</w:t>
            </w:r>
          </w:p>
        </w:tc>
        <w:tc>
          <w:tcPr>
            <w:tcW w:w="644" w:type="dxa"/>
            <w:vMerge w:val="restart"/>
            <w:tcBorders>
              <w:bottom w:val="nil"/>
              <w:right w:val="single" w:color="000000" w:sz="2" w:space="0"/>
            </w:tcBorders>
            <w:vAlign w:val="top"/>
          </w:tcPr>
          <w:p w14:paraId="60078F90">
            <w:pPr>
              <w:spacing w:line="247" w:lineRule="auto"/>
              <w:rPr>
                <w:rFonts w:ascii="Arial"/>
                <w:sz w:val="21"/>
              </w:rPr>
            </w:pPr>
          </w:p>
          <w:p w14:paraId="75027657">
            <w:pPr>
              <w:spacing w:line="247" w:lineRule="auto"/>
              <w:rPr>
                <w:rFonts w:ascii="Arial"/>
                <w:sz w:val="21"/>
              </w:rPr>
            </w:pPr>
          </w:p>
          <w:p w14:paraId="6BAA62F8">
            <w:pPr>
              <w:spacing w:line="247" w:lineRule="auto"/>
              <w:rPr>
                <w:rFonts w:ascii="Arial"/>
                <w:sz w:val="21"/>
              </w:rPr>
            </w:pPr>
          </w:p>
          <w:p w14:paraId="4FB12BB9">
            <w:pPr>
              <w:spacing w:line="247" w:lineRule="auto"/>
              <w:rPr>
                <w:rFonts w:ascii="Arial"/>
                <w:sz w:val="21"/>
              </w:rPr>
            </w:pPr>
          </w:p>
          <w:p w14:paraId="2901FE78">
            <w:pPr>
              <w:spacing w:line="247" w:lineRule="auto"/>
              <w:rPr>
                <w:rFonts w:ascii="Arial"/>
                <w:sz w:val="21"/>
              </w:rPr>
            </w:pPr>
          </w:p>
          <w:p w14:paraId="5352EA87">
            <w:pPr>
              <w:spacing w:line="247" w:lineRule="auto"/>
              <w:rPr>
                <w:rFonts w:ascii="Arial"/>
                <w:sz w:val="21"/>
              </w:rPr>
            </w:pPr>
          </w:p>
          <w:p w14:paraId="2BCBF4D4">
            <w:pPr>
              <w:spacing w:line="247" w:lineRule="auto"/>
              <w:rPr>
                <w:rFonts w:ascii="Arial"/>
                <w:sz w:val="21"/>
              </w:rPr>
            </w:pPr>
          </w:p>
          <w:p w14:paraId="717F613D">
            <w:pPr>
              <w:spacing w:line="247" w:lineRule="auto"/>
              <w:rPr>
                <w:rFonts w:ascii="Arial"/>
                <w:sz w:val="21"/>
              </w:rPr>
            </w:pPr>
          </w:p>
          <w:p w14:paraId="6E338A98">
            <w:pPr>
              <w:spacing w:line="247" w:lineRule="auto"/>
              <w:rPr>
                <w:rFonts w:ascii="Arial"/>
                <w:sz w:val="21"/>
              </w:rPr>
            </w:pPr>
          </w:p>
          <w:p w14:paraId="5B794258">
            <w:pPr>
              <w:spacing w:line="247" w:lineRule="auto"/>
              <w:rPr>
                <w:rFonts w:ascii="Arial"/>
                <w:sz w:val="21"/>
              </w:rPr>
            </w:pPr>
          </w:p>
          <w:p w14:paraId="543D28E3">
            <w:pPr>
              <w:spacing w:line="247" w:lineRule="auto"/>
              <w:rPr>
                <w:rFonts w:ascii="Arial"/>
                <w:sz w:val="21"/>
              </w:rPr>
            </w:pPr>
          </w:p>
          <w:p w14:paraId="48EF8ED4">
            <w:pPr>
              <w:spacing w:line="247" w:lineRule="auto"/>
              <w:rPr>
                <w:rFonts w:ascii="Arial"/>
                <w:sz w:val="21"/>
              </w:rPr>
            </w:pPr>
          </w:p>
          <w:p w14:paraId="28471DD9">
            <w:pPr>
              <w:spacing w:line="247" w:lineRule="auto"/>
              <w:rPr>
                <w:rFonts w:ascii="Arial"/>
                <w:sz w:val="21"/>
              </w:rPr>
            </w:pPr>
          </w:p>
          <w:p w14:paraId="6DC4D65A">
            <w:pPr>
              <w:spacing w:line="247" w:lineRule="auto"/>
              <w:rPr>
                <w:rFonts w:ascii="Arial"/>
                <w:sz w:val="21"/>
              </w:rPr>
            </w:pPr>
          </w:p>
          <w:p w14:paraId="1CF05F79">
            <w:pPr>
              <w:spacing w:line="248" w:lineRule="auto"/>
              <w:rPr>
                <w:rFonts w:ascii="Arial"/>
                <w:sz w:val="21"/>
              </w:rPr>
            </w:pPr>
          </w:p>
          <w:p w14:paraId="2B077C53">
            <w:pPr>
              <w:spacing w:line="248" w:lineRule="auto"/>
              <w:rPr>
                <w:rFonts w:ascii="Arial"/>
                <w:sz w:val="21"/>
              </w:rPr>
            </w:pPr>
          </w:p>
          <w:p w14:paraId="0361F2AF">
            <w:pPr>
              <w:spacing w:line="248" w:lineRule="auto"/>
              <w:rPr>
                <w:rFonts w:ascii="Arial"/>
                <w:sz w:val="21"/>
              </w:rPr>
            </w:pPr>
          </w:p>
          <w:p w14:paraId="601F33A0">
            <w:pPr>
              <w:spacing w:line="248" w:lineRule="auto"/>
              <w:rPr>
                <w:rFonts w:ascii="Arial"/>
                <w:sz w:val="21"/>
              </w:rPr>
            </w:pPr>
          </w:p>
          <w:p w14:paraId="1EB5E981">
            <w:pPr>
              <w:pStyle w:val="7"/>
              <w:spacing w:before="65" w:line="252" w:lineRule="auto"/>
              <w:ind w:left="115" w:right="112" w:hanging="3"/>
              <w:jc w:val="both"/>
            </w:pPr>
            <w:r>
              <w:rPr>
                <w:spacing w:val="5"/>
              </w:rPr>
              <w:t>施工</w:t>
            </w:r>
            <w:r>
              <w:rPr>
                <w:spacing w:val="3"/>
              </w:rPr>
              <w:t>组织设计暗标部分</w:t>
            </w:r>
            <w:r>
              <w:rPr>
                <w:spacing w:val="2"/>
              </w:rPr>
              <w:t>（</w:t>
            </w:r>
            <w:r>
              <w:rPr>
                <w:rFonts w:hint="eastAsia"/>
                <w:spacing w:val="2"/>
                <w:lang w:val="en-US" w:eastAsia="zh-CN"/>
              </w:rPr>
              <w:t>56</w:t>
            </w:r>
            <w:r>
              <w:rPr>
                <w:spacing w:val="-1"/>
              </w:rPr>
              <w:t>分）</w:t>
            </w:r>
          </w:p>
        </w:tc>
        <w:tc>
          <w:tcPr>
            <w:tcW w:w="1918" w:type="dxa"/>
            <w:tcBorders>
              <w:left w:val="single" w:color="000000" w:sz="2" w:space="0"/>
            </w:tcBorders>
            <w:vAlign w:val="top"/>
          </w:tcPr>
          <w:p w14:paraId="388380A9">
            <w:pPr>
              <w:spacing w:line="247" w:lineRule="auto"/>
              <w:rPr>
                <w:rFonts w:ascii="Arial"/>
                <w:sz w:val="21"/>
              </w:rPr>
            </w:pPr>
          </w:p>
          <w:p w14:paraId="0DAAE979">
            <w:pPr>
              <w:spacing w:line="247" w:lineRule="auto"/>
              <w:rPr>
                <w:rFonts w:ascii="Arial"/>
                <w:sz w:val="21"/>
              </w:rPr>
            </w:pPr>
          </w:p>
          <w:p w14:paraId="5896A268">
            <w:pPr>
              <w:spacing w:line="247" w:lineRule="auto"/>
              <w:rPr>
                <w:rFonts w:ascii="Arial"/>
                <w:sz w:val="21"/>
              </w:rPr>
            </w:pPr>
          </w:p>
          <w:p w14:paraId="23DBFAC9">
            <w:pPr>
              <w:spacing w:line="247" w:lineRule="auto"/>
              <w:rPr>
                <w:rFonts w:ascii="Arial"/>
                <w:sz w:val="21"/>
              </w:rPr>
            </w:pPr>
          </w:p>
          <w:p w14:paraId="57DC0653">
            <w:pPr>
              <w:spacing w:line="247" w:lineRule="auto"/>
              <w:rPr>
                <w:rFonts w:ascii="Arial"/>
                <w:sz w:val="21"/>
              </w:rPr>
            </w:pPr>
          </w:p>
          <w:p w14:paraId="3C99A842">
            <w:pPr>
              <w:spacing w:line="247" w:lineRule="auto"/>
              <w:rPr>
                <w:rFonts w:ascii="Arial"/>
                <w:sz w:val="21"/>
              </w:rPr>
            </w:pPr>
          </w:p>
          <w:p w14:paraId="21BF41AF">
            <w:pPr>
              <w:spacing w:line="247" w:lineRule="auto"/>
              <w:rPr>
                <w:rFonts w:ascii="Arial"/>
                <w:sz w:val="21"/>
              </w:rPr>
            </w:pPr>
          </w:p>
          <w:p w14:paraId="1A3F64F7">
            <w:pPr>
              <w:pStyle w:val="7"/>
              <w:spacing w:before="65" w:line="228" w:lineRule="auto"/>
              <w:ind w:left="41"/>
            </w:pPr>
            <w:r>
              <w:rPr>
                <w:spacing w:val="6"/>
              </w:rPr>
              <w:t>内容完整性和编制水</w:t>
            </w:r>
          </w:p>
          <w:p w14:paraId="76D86803">
            <w:pPr>
              <w:pStyle w:val="7"/>
              <w:spacing w:before="24" w:line="228" w:lineRule="auto"/>
              <w:ind w:left="488"/>
            </w:pPr>
            <w:r>
              <w:rPr>
                <w:spacing w:val="4"/>
              </w:rPr>
              <w:t>平（6分）</w:t>
            </w:r>
          </w:p>
        </w:tc>
        <w:tc>
          <w:tcPr>
            <w:tcW w:w="5803" w:type="dxa"/>
            <w:vAlign w:val="top"/>
          </w:tcPr>
          <w:p w14:paraId="4EB50F05">
            <w:pPr>
              <w:pStyle w:val="7"/>
              <w:spacing w:before="36" w:line="250" w:lineRule="auto"/>
              <w:ind w:left="8" w:right="5"/>
            </w:pPr>
            <w:r>
              <w:rPr>
                <w:spacing w:val="6"/>
              </w:rPr>
              <w:t>供应商提供针对本项目的内容完整性和编制水平，方案内容应包括但不限于：</w:t>
            </w:r>
          </w:p>
          <w:p w14:paraId="0FF942FC">
            <w:pPr>
              <w:pStyle w:val="7"/>
              <w:spacing w:line="225" w:lineRule="auto"/>
              <w:ind w:left="8"/>
            </w:pPr>
            <w:r>
              <w:rPr>
                <w:spacing w:val="8"/>
              </w:rPr>
              <w:t>①总体计划</w:t>
            </w:r>
          </w:p>
          <w:p w14:paraId="3E32A20E">
            <w:pPr>
              <w:pStyle w:val="7"/>
              <w:spacing w:before="29" w:line="225" w:lineRule="auto"/>
              <w:ind w:left="7"/>
            </w:pPr>
            <w:r>
              <w:rPr>
                <w:spacing w:val="8"/>
              </w:rPr>
              <w:t>②综合措施</w:t>
            </w:r>
          </w:p>
          <w:p w14:paraId="47628676">
            <w:pPr>
              <w:pStyle w:val="7"/>
              <w:spacing w:before="27" w:line="225" w:lineRule="auto"/>
              <w:ind w:left="7"/>
            </w:pPr>
            <w:r>
              <w:rPr>
                <w:spacing w:val="8"/>
              </w:rPr>
              <w:t>③总体布置</w:t>
            </w:r>
          </w:p>
          <w:p w14:paraId="70B57AFD">
            <w:pPr>
              <w:pStyle w:val="7"/>
              <w:spacing w:before="30" w:line="251" w:lineRule="auto"/>
              <w:ind w:left="10" w:right="101" w:firstLine="21"/>
            </w:pPr>
            <w:r>
              <w:rPr>
                <w:b/>
                <w:bCs/>
                <w:spacing w:val="7"/>
              </w:rPr>
              <w:t>以上方案每提供一小项内容适用于本项目，充分满足采购方要</w:t>
            </w:r>
            <w:r>
              <w:rPr>
                <w:b/>
                <w:bCs/>
                <w:spacing w:val="5"/>
              </w:rPr>
              <w:t>求，且无缺失的方案得</w:t>
            </w:r>
            <w:r>
              <w:rPr>
                <w:spacing w:val="-37"/>
              </w:rPr>
              <w:t xml:space="preserve"> </w:t>
            </w:r>
            <w:r>
              <w:rPr>
                <w:b/>
                <w:bCs/>
                <w:spacing w:val="5"/>
              </w:rPr>
              <w:t>2</w:t>
            </w:r>
            <w:r>
              <w:rPr>
                <w:spacing w:val="-35"/>
              </w:rPr>
              <w:t xml:space="preserve"> </w:t>
            </w:r>
            <w:r>
              <w:rPr>
                <w:b/>
                <w:bCs/>
                <w:spacing w:val="5"/>
              </w:rPr>
              <w:t>分，方案缺失得</w:t>
            </w:r>
            <w:r>
              <w:rPr>
                <w:spacing w:val="-22"/>
              </w:rPr>
              <w:t xml:space="preserve"> </w:t>
            </w:r>
            <w:r>
              <w:rPr>
                <w:b/>
                <w:bCs/>
                <w:spacing w:val="5"/>
              </w:rPr>
              <w:t>1</w:t>
            </w:r>
            <w:r>
              <w:rPr>
                <w:spacing w:val="-35"/>
              </w:rPr>
              <w:t xml:space="preserve"> </w:t>
            </w:r>
            <w:r>
              <w:rPr>
                <w:b/>
                <w:bCs/>
                <w:spacing w:val="5"/>
              </w:rPr>
              <w:t>分，未提供的得</w:t>
            </w:r>
            <w:r>
              <w:rPr>
                <w:spacing w:val="-35"/>
              </w:rPr>
              <w:t xml:space="preserve"> </w:t>
            </w:r>
            <w:r>
              <w:rPr>
                <w:b/>
                <w:bCs/>
                <w:spacing w:val="5"/>
              </w:rPr>
              <w:t>0</w:t>
            </w:r>
            <w:r>
              <w:rPr>
                <w:b/>
                <w:bCs/>
                <w:spacing w:val="4"/>
              </w:rPr>
              <w:t>分。此项共计满分</w:t>
            </w:r>
            <w:r>
              <w:rPr>
                <w:spacing w:val="-36"/>
              </w:rPr>
              <w:t xml:space="preserve"> </w:t>
            </w:r>
            <w:r>
              <w:rPr>
                <w:b/>
                <w:bCs/>
                <w:spacing w:val="4"/>
              </w:rPr>
              <w:t>6</w:t>
            </w:r>
            <w:r>
              <w:rPr>
                <w:spacing w:val="-35"/>
              </w:rPr>
              <w:t xml:space="preserve"> </w:t>
            </w:r>
            <w:r>
              <w:rPr>
                <w:b/>
                <w:bCs/>
                <w:spacing w:val="4"/>
              </w:rPr>
              <w:t>分。</w:t>
            </w:r>
          </w:p>
          <w:p w14:paraId="01048823">
            <w:pPr>
              <w:pStyle w:val="7"/>
              <w:spacing w:before="1" w:line="251" w:lineRule="auto"/>
              <w:ind w:left="11" w:right="101" w:hanging="2"/>
            </w:pPr>
            <w:r>
              <w:rPr>
                <w:b/>
                <w:bCs/>
                <w:spacing w:val="8"/>
              </w:rPr>
              <w:t>方案缺失指内容缺失有瑕疵、无具体流程细节描述之处等任意</w:t>
            </w:r>
            <w:r>
              <w:rPr>
                <w:b/>
                <w:bCs/>
                <w:spacing w:val="4"/>
              </w:rPr>
              <w:t>一种情形。</w:t>
            </w:r>
          </w:p>
          <w:p w14:paraId="598ED5CB">
            <w:pPr>
              <w:pStyle w:val="7"/>
              <w:spacing w:before="4" w:line="242" w:lineRule="auto"/>
              <w:ind w:left="8" w:right="5"/>
            </w:pPr>
            <w:r>
              <w:rPr>
                <w:b/>
                <w:bCs/>
                <w:spacing w:val="12"/>
              </w:rPr>
              <w:t>注：未提供方案不得分，每一小项方案内容存在下述</w:t>
            </w:r>
            <w:r>
              <w:rPr>
                <w:b/>
                <w:bCs/>
                <w:spacing w:val="11"/>
              </w:rPr>
              <w:t>缺陷不得</w:t>
            </w:r>
            <w:r>
              <w:rPr>
                <w:b/>
                <w:bCs/>
                <w:spacing w:val="10"/>
              </w:rPr>
              <w:t>分。缺陷是指：方案内容与本项目无关；凭空编造；</w:t>
            </w:r>
            <w:r>
              <w:rPr>
                <w:spacing w:val="-46"/>
              </w:rPr>
              <w:t xml:space="preserve"> </w:t>
            </w:r>
            <w:r>
              <w:rPr>
                <w:b/>
                <w:bCs/>
                <w:spacing w:val="9"/>
              </w:rPr>
              <w:t>内容前后</w:t>
            </w:r>
            <w:r>
              <w:rPr>
                <w:b/>
                <w:bCs/>
                <w:spacing w:val="12"/>
              </w:rPr>
              <w:t>矛盾；套用其他方案；不满足采购需求；虽有内容但</w:t>
            </w:r>
            <w:r>
              <w:rPr>
                <w:b/>
                <w:bCs/>
                <w:spacing w:val="11"/>
              </w:rPr>
              <w:t>描述存在</w:t>
            </w:r>
            <w:r>
              <w:rPr>
                <w:b/>
                <w:bCs/>
                <w:spacing w:val="10"/>
              </w:rPr>
              <w:t>偏离、</w:t>
            </w:r>
            <w:r>
              <w:rPr>
                <w:spacing w:val="-50"/>
              </w:rPr>
              <w:t xml:space="preserve"> </w:t>
            </w:r>
            <w:r>
              <w:rPr>
                <w:b/>
                <w:bCs/>
                <w:spacing w:val="10"/>
              </w:rPr>
              <w:t>内容脱离项目实际情况；实施地点、涉及的规范、标准</w:t>
            </w:r>
            <w:r>
              <w:rPr>
                <w:b/>
                <w:bCs/>
                <w:spacing w:val="6"/>
              </w:rPr>
              <w:t>与本项目要求不一致。</w:t>
            </w:r>
          </w:p>
        </w:tc>
      </w:tr>
      <w:tr w14:paraId="11785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8" w:hRule="atLeast"/>
        </w:trPr>
        <w:tc>
          <w:tcPr>
            <w:tcW w:w="707" w:type="dxa"/>
            <w:vMerge w:val="continue"/>
            <w:tcBorders>
              <w:top w:val="nil"/>
              <w:bottom w:val="nil"/>
            </w:tcBorders>
            <w:vAlign w:val="top"/>
          </w:tcPr>
          <w:p w14:paraId="2D686212">
            <w:pPr>
              <w:rPr>
                <w:rFonts w:ascii="Arial"/>
                <w:sz w:val="21"/>
              </w:rPr>
            </w:pPr>
          </w:p>
        </w:tc>
        <w:tc>
          <w:tcPr>
            <w:tcW w:w="563" w:type="dxa"/>
            <w:vMerge w:val="continue"/>
            <w:tcBorders>
              <w:top w:val="nil"/>
              <w:bottom w:val="nil"/>
            </w:tcBorders>
            <w:vAlign w:val="top"/>
          </w:tcPr>
          <w:p w14:paraId="3A884020">
            <w:pPr>
              <w:rPr>
                <w:rFonts w:ascii="Arial"/>
                <w:sz w:val="21"/>
              </w:rPr>
            </w:pPr>
          </w:p>
        </w:tc>
        <w:tc>
          <w:tcPr>
            <w:tcW w:w="644" w:type="dxa"/>
            <w:vMerge w:val="continue"/>
            <w:tcBorders>
              <w:top w:val="nil"/>
              <w:bottom w:val="nil"/>
              <w:right w:val="single" w:color="000000" w:sz="2" w:space="0"/>
            </w:tcBorders>
            <w:vAlign w:val="top"/>
          </w:tcPr>
          <w:p w14:paraId="4CF3404C">
            <w:pPr>
              <w:rPr>
                <w:rFonts w:ascii="Arial"/>
                <w:sz w:val="21"/>
              </w:rPr>
            </w:pPr>
          </w:p>
        </w:tc>
        <w:tc>
          <w:tcPr>
            <w:tcW w:w="1918" w:type="dxa"/>
            <w:tcBorders>
              <w:left w:val="single" w:color="000000" w:sz="2" w:space="0"/>
            </w:tcBorders>
            <w:vAlign w:val="top"/>
          </w:tcPr>
          <w:p w14:paraId="6E978AB9">
            <w:pPr>
              <w:spacing w:line="267" w:lineRule="auto"/>
              <w:rPr>
                <w:rFonts w:ascii="Arial"/>
                <w:sz w:val="21"/>
              </w:rPr>
            </w:pPr>
          </w:p>
          <w:p w14:paraId="0A809539">
            <w:pPr>
              <w:spacing w:line="267" w:lineRule="auto"/>
              <w:rPr>
                <w:rFonts w:ascii="Arial"/>
                <w:sz w:val="21"/>
              </w:rPr>
            </w:pPr>
          </w:p>
          <w:p w14:paraId="65E62ABE">
            <w:pPr>
              <w:spacing w:line="267" w:lineRule="auto"/>
              <w:rPr>
                <w:rFonts w:ascii="Arial"/>
                <w:sz w:val="21"/>
              </w:rPr>
            </w:pPr>
          </w:p>
          <w:p w14:paraId="2AA61186">
            <w:pPr>
              <w:spacing w:line="267" w:lineRule="auto"/>
              <w:rPr>
                <w:rFonts w:ascii="Arial"/>
                <w:sz w:val="21"/>
              </w:rPr>
            </w:pPr>
          </w:p>
          <w:p w14:paraId="36DBE5C2">
            <w:pPr>
              <w:spacing w:line="268" w:lineRule="auto"/>
              <w:rPr>
                <w:rFonts w:ascii="Arial"/>
                <w:sz w:val="21"/>
              </w:rPr>
            </w:pPr>
          </w:p>
          <w:p w14:paraId="381AF2C3">
            <w:pPr>
              <w:spacing w:line="268" w:lineRule="auto"/>
              <w:rPr>
                <w:rFonts w:ascii="Arial"/>
                <w:sz w:val="21"/>
              </w:rPr>
            </w:pPr>
          </w:p>
          <w:p w14:paraId="529C032E">
            <w:pPr>
              <w:spacing w:line="268" w:lineRule="auto"/>
              <w:rPr>
                <w:rFonts w:ascii="Arial"/>
                <w:sz w:val="21"/>
              </w:rPr>
            </w:pPr>
          </w:p>
          <w:p w14:paraId="49FC6892">
            <w:pPr>
              <w:spacing w:line="268" w:lineRule="auto"/>
              <w:rPr>
                <w:rFonts w:ascii="Arial"/>
                <w:sz w:val="21"/>
              </w:rPr>
            </w:pPr>
          </w:p>
          <w:p w14:paraId="5434B399">
            <w:pPr>
              <w:pStyle w:val="7"/>
              <w:spacing w:before="65" w:line="254" w:lineRule="auto"/>
              <w:ind w:left="173" w:right="189" w:firstLine="262"/>
            </w:pPr>
            <w:r>
              <w:rPr>
                <w:spacing w:val="8"/>
              </w:rPr>
              <w:t>施工方案与</w:t>
            </w:r>
            <w:r>
              <w:t xml:space="preserve"> </w:t>
            </w:r>
            <w:r>
              <w:rPr>
                <w:spacing w:val="5"/>
              </w:rPr>
              <w:t>技术措施（7分）</w:t>
            </w:r>
          </w:p>
        </w:tc>
        <w:tc>
          <w:tcPr>
            <w:tcW w:w="5803" w:type="dxa"/>
            <w:vAlign w:val="top"/>
          </w:tcPr>
          <w:p w14:paraId="38D3B72A">
            <w:pPr>
              <w:pStyle w:val="7"/>
              <w:spacing w:before="43" w:line="251" w:lineRule="auto"/>
              <w:ind w:left="7" w:right="5" w:firstLine="1"/>
            </w:pPr>
            <w:r>
              <w:rPr>
                <w:spacing w:val="6"/>
              </w:rPr>
              <w:t>供应商提供针对本项目的施工方案与技术措施，方案内容应包括但不限于：</w:t>
            </w:r>
          </w:p>
          <w:p w14:paraId="41B93111">
            <w:pPr>
              <w:pStyle w:val="7"/>
              <w:spacing w:line="225" w:lineRule="auto"/>
              <w:ind w:left="8"/>
            </w:pPr>
            <w:r>
              <w:rPr>
                <w:spacing w:val="8"/>
              </w:rPr>
              <w:t>①施工方案</w:t>
            </w:r>
          </w:p>
          <w:p w14:paraId="4820A7A5">
            <w:pPr>
              <w:pStyle w:val="7"/>
              <w:spacing w:before="27" w:line="225" w:lineRule="auto"/>
              <w:ind w:left="7"/>
            </w:pPr>
            <w:r>
              <w:rPr>
                <w:spacing w:val="8"/>
              </w:rPr>
              <w:t>②施工内容</w:t>
            </w:r>
          </w:p>
          <w:p w14:paraId="4E9CA5A8">
            <w:pPr>
              <w:pStyle w:val="7"/>
              <w:spacing w:before="29" w:line="225" w:lineRule="auto"/>
              <w:ind w:left="7"/>
            </w:pPr>
            <w:r>
              <w:rPr>
                <w:spacing w:val="8"/>
              </w:rPr>
              <w:t>③施工方法</w:t>
            </w:r>
          </w:p>
          <w:p w14:paraId="38BBE67E">
            <w:pPr>
              <w:pStyle w:val="7"/>
              <w:spacing w:before="27" w:line="225" w:lineRule="auto"/>
              <w:ind w:left="7"/>
            </w:pPr>
            <w:r>
              <w:rPr>
                <w:spacing w:val="8"/>
              </w:rPr>
              <w:t>④施工流程</w:t>
            </w:r>
          </w:p>
          <w:p w14:paraId="016434B0">
            <w:pPr>
              <w:pStyle w:val="7"/>
              <w:spacing w:before="30" w:line="225" w:lineRule="auto"/>
              <w:ind w:left="7"/>
            </w:pPr>
            <w:r>
              <w:rPr>
                <w:spacing w:val="8"/>
              </w:rPr>
              <w:t>⑤团队分工</w:t>
            </w:r>
          </w:p>
          <w:p w14:paraId="748726B3">
            <w:pPr>
              <w:pStyle w:val="7"/>
              <w:spacing w:before="27" w:line="225" w:lineRule="auto"/>
              <w:ind w:left="7"/>
            </w:pPr>
            <w:r>
              <w:rPr>
                <w:spacing w:val="8"/>
              </w:rPr>
              <w:t>⑥进度安排</w:t>
            </w:r>
          </w:p>
          <w:p w14:paraId="32B015A7">
            <w:pPr>
              <w:pStyle w:val="7"/>
              <w:spacing w:before="28" w:line="225" w:lineRule="auto"/>
              <w:ind w:left="7"/>
            </w:pPr>
            <w:r>
              <w:rPr>
                <w:spacing w:val="8"/>
              </w:rPr>
              <w:t>⑦风险预估</w:t>
            </w:r>
          </w:p>
          <w:p w14:paraId="593170A1">
            <w:pPr>
              <w:pStyle w:val="7"/>
              <w:spacing w:before="29" w:line="252" w:lineRule="auto"/>
              <w:ind w:left="10" w:right="4" w:firstLine="21"/>
            </w:pPr>
            <w:r>
              <w:rPr>
                <w:b/>
                <w:bCs/>
                <w:spacing w:val="7"/>
              </w:rPr>
              <w:t>以上方案每提供一小项内容适用于本项目，充分满足采购方要</w:t>
            </w:r>
            <w:r>
              <w:rPr>
                <w:b/>
                <w:bCs/>
                <w:spacing w:val="2"/>
              </w:rPr>
              <w:t>求，且无缺失的方案得</w:t>
            </w:r>
            <w:r>
              <w:rPr>
                <w:spacing w:val="-6"/>
              </w:rPr>
              <w:t xml:space="preserve"> </w:t>
            </w:r>
            <w:r>
              <w:rPr>
                <w:b/>
                <w:bCs/>
                <w:spacing w:val="2"/>
              </w:rPr>
              <w:t>1</w:t>
            </w:r>
            <w:r>
              <w:rPr>
                <w:spacing w:val="-36"/>
              </w:rPr>
              <w:t xml:space="preserve"> </w:t>
            </w:r>
            <w:r>
              <w:rPr>
                <w:b/>
                <w:bCs/>
                <w:spacing w:val="2"/>
              </w:rPr>
              <w:t>分，方案缺失得</w:t>
            </w:r>
            <w:r>
              <w:rPr>
                <w:spacing w:val="-32"/>
              </w:rPr>
              <w:t xml:space="preserve"> </w:t>
            </w:r>
            <w:r>
              <w:rPr>
                <w:b/>
                <w:bCs/>
                <w:spacing w:val="2"/>
              </w:rPr>
              <w:t>0.5</w:t>
            </w:r>
            <w:r>
              <w:rPr>
                <w:spacing w:val="-36"/>
              </w:rPr>
              <w:t xml:space="preserve"> </w:t>
            </w:r>
            <w:r>
              <w:rPr>
                <w:b/>
                <w:bCs/>
                <w:spacing w:val="2"/>
              </w:rPr>
              <w:t>分，未提供的得</w:t>
            </w:r>
            <w:r>
              <w:rPr>
                <w:spacing w:val="-33"/>
              </w:rPr>
              <w:t xml:space="preserve"> </w:t>
            </w:r>
            <w:r>
              <w:rPr>
                <w:b/>
                <w:bCs/>
                <w:spacing w:val="2"/>
              </w:rPr>
              <w:t>0</w:t>
            </w:r>
            <w:r>
              <w:rPr>
                <w:b/>
                <w:bCs/>
                <w:spacing w:val="3"/>
              </w:rPr>
              <w:t>分。此项共计满分</w:t>
            </w:r>
            <w:r>
              <w:rPr>
                <w:spacing w:val="-25"/>
              </w:rPr>
              <w:t xml:space="preserve"> </w:t>
            </w:r>
            <w:r>
              <w:rPr>
                <w:b/>
                <w:bCs/>
                <w:spacing w:val="3"/>
              </w:rPr>
              <w:t>7</w:t>
            </w:r>
            <w:r>
              <w:rPr>
                <w:spacing w:val="-35"/>
              </w:rPr>
              <w:t xml:space="preserve"> </w:t>
            </w:r>
            <w:r>
              <w:rPr>
                <w:b/>
                <w:bCs/>
                <w:spacing w:val="3"/>
              </w:rPr>
              <w:t>分。</w:t>
            </w:r>
          </w:p>
          <w:p w14:paraId="681A5B74">
            <w:pPr>
              <w:pStyle w:val="7"/>
              <w:spacing w:line="250" w:lineRule="auto"/>
              <w:ind w:left="11" w:right="101" w:hanging="2"/>
            </w:pPr>
            <w:r>
              <w:rPr>
                <w:b/>
                <w:bCs/>
                <w:spacing w:val="8"/>
              </w:rPr>
              <w:t>方案缺失指内容缺失有瑕疵、无具体流程细节描述之处等任意</w:t>
            </w:r>
            <w:r>
              <w:rPr>
                <w:b/>
                <w:bCs/>
                <w:spacing w:val="4"/>
              </w:rPr>
              <w:t>一种情形。</w:t>
            </w:r>
          </w:p>
          <w:p w14:paraId="758D6A63">
            <w:pPr>
              <w:pStyle w:val="7"/>
              <w:spacing w:before="3" w:line="238" w:lineRule="auto"/>
              <w:ind w:left="8" w:right="5"/>
            </w:pPr>
            <w:r>
              <w:rPr>
                <w:b/>
                <w:bCs/>
                <w:spacing w:val="12"/>
              </w:rPr>
              <w:t>注：未提供方案不得分，每一小项方案内容存在下述</w:t>
            </w:r>
            <w:r>
              <w:rPr>
                <w:b/>
                <w:bCs/>
                <w:spacing w:val="11"/>
              </w:rPr>
              <w:t>缺陷不得</w:t>
            </w:r>
            <w:r>
              <w:rPr>
                <w:b/>
                <w:bCs/>
                <w:spacing w:val="10"/>
              </w:rPr>
              <w:t>分。缺陷是指：方案内容与本项目无关；凭空编造；</w:t>
            </w:r>
            <w:r>
              <w:rPr>
                <w:spacing w:val="-46"/>
              </w:rPr>
              <w:t xml:space="preserve"> </w:t>
            </w:r>
            <w:r>
              <w:rPr>
                <w:b/>
                <w:bCs/>
                <w:spacing w:val="9"/>
              </w:rPr>
              <w:t>内容前后</w:t>
            </w:r>
            <w:r>
              <w:rPr>
                <w:b/>
                <w:bCs/>
                <w:spacing w:val="12"/>
              </w:rPr>
              <w:t>矛盾；套用其他方案；不满足采购需求；虽有内容但</w:t>
            </w:r>
            <w:r>
              <w:rPr>
                <w:b/>
                <w:bCs/>
                <w:spacing w:val="11"/>
              </w:rPr>
              <w:t>描述存在</w:t>
            </w:r>
            <w:r>
              <w:rPr>
                <w:b/>
                <w:bCs/>
                <w:spacing w:val="6"/>
              </w:rPr>
              <w:t>偏离、</w:t>
            </w:r>
            <w:r>
              <w:rPr>
                <w:spacing w:val="-56"/>
              </w:rPr>
              <w:t xml:space="preserve"> </w:t>
            </w:r>
            <w:r>
              <w:rPr>
                <w:b/>
                <w:bCs/>
                <w:spacing w:val="6"/>
              </w:rPr>
              <w:t>内容脱离项目实际情况；实施地点、</w:t>
            </w:r>
            <w:r>
              <w:rPr>
                <w:b/>
                <w:bCs/>
                <w:spacing w:val="10"/>
              </w:rPr>
              <w:t>、涉及的规范、标准</w:t>
            </w:r>
            <w:r>
              <w:rPr>
                <w:b/>
                <w:bCs/>
                <w:spacing w:val="6"/>
              </w:rPr>
              <w:t>与本项目要求不一致。</w:t>
            </w:r>
          </w:p>
        </w:tc>
      </w:tr>
      <w:tr w14:paraId="6E267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8" w:hRule="atLeast"/>
        </w:trPr>
        <w:tc>
          <w:tcPr>
            <w:tcW w:w="707" w:type="dxa"/>
            <w:vMerge w:val="continue"/>
            <w:tcBorders>
              <w:top w:val="nil"/>
              <w:bottom w:val="single" w:color="000000" w:sz="10" w:space="0"/>
            </w:tcBorders>
            <w:vAlign w:val="top"/>
          </w:tcPr>
          <w:p w14:paraId="5D2116D7">
            <w:pPr>
              <w:rPr>
                <w:rFonts w:ascii="Arial"/>
                <w:sz w:val="21"/>
              </w:rPr>
            </w:pPr>
          </w:p>
        </w:tc>
        <w:tc>
          <w:tcPr>
            <w:tcW w:w="563" w:type="dxa"/>
            <w:vMerge w:val="continue"/>
            <w:tcBorders>
              <w:top w:val="nil"/>
              <w:bottom w:val="single" w:color="000000" w:sz="10" w:space="0"/>
            </w:tcBorders>
            <w:vAlign w:val="top"/>
          </w:tcPr>
          <w:p w14:paraId="6FE97CAA">
            <w:pPr>
              <w:rPr>
                <w:rFonts w:ascii="Arial"/>
                <w:sz w:val="21"/>
              </w:rPr>
            </w:pPr>
          </w:p>
        </w:tc>
        <w:tc>
          <w:tcPr>
            <w:tcW w:w="644" w:type="dxa"/>
            <w:vMerge w:val="continue"/>
            <w:tcBorders>
              <w:top w:val="nil"/>
              <w:bottom w:val="single" w:color="000000" w:sz="10" w:space="0"/>
              <w:right w:val="single" w:color="000000" w:sz="2" w:space="0"/>
            </w:tcBorders>
            <w:vAlign w:val="top"/>
          </w:tcPr>
          <w:p w14:paraId="2C057EBD">
            <w:pPr>
              <w:rPr>
                <w:rFonts w:ascii="Arial"/>
                <w:sz w:val="21"/>
              </w:rPr>
            </w:pPr>
          </w:p>
        </w:tc>
        <w:tc>
          <w:tcPr>
            <w:tcW w:w="1918" w:type="dxa"/>
            <w:tcBorders>
              <w:left w:val="single" w:color="000000" w:sz="2" w:space="0"/>
            </w:tcBorders>
            <w:vAlign w:val="top"/>
          </w:tcPr>
          <w:p w14:paraId="5CA0C72A">
            <w:pPr>
              <w:spacing w:line="330" w:lineRule="auto"/>
              <w:rPr>
                <w:rFonts w:ascii="Arial"/>
                <w:sz w:val="21"/>
              </w:rPr>
            </w:pPr>
          </w:p>
          <w:p w14:paraId="79EE5554">
            <w:pPr>
              <w:spacing w:line="331" w:lineRule="auto"/>
              <w:rPr>
                <w:rFonts w:ascii="Arial"/>
                <w:sz w:val="21"/>
              </w:rPr>
            </w:pPr>
          </w:p>
          <w:p w14:paraId="2D1A909E">
            <w:pPr>
              <w:pStyle w:val="7"/>
              <w:spacing w:before="65" w:line="228" w:lineRule="auto"/>
              <w:ind w:left="17"/>
            </w:pPr>
            <w:r>
              <w:rPr>
                <w:spacing w:val="8"/>
              </w:rPr>
              <w:t>质量管理体系与措施</w:t>
            </w:r>
          </w:p>
          <w:p w14:paraId="45B1A74F">
            <w:pPr>
              <w:pStyle w:val="7"/>
              <w:spacing w:before="24" w:line="228" w:lineRule="auto"/>
              <w:ind w:left="602"/>
            </w:pPr>
            <w:r>
              <w:rPr>
                <w:spacing w:val="1"/>
              </w:rPr>
              <w:t>（6分）</w:t>
            </w:r>
          </w:p>
        </w:tc>
        <w:tc>
          <w:tcPr>
            <w:tcW w:w="5803" w:type="dxa"/>
            <w:vAlign w:val="top"/>
          </w:tcPr>
          <w:p w14:paraId="1E9B021B">
            <w:pPr>
              <w:pStyle w:val="7"/>
              <w:spacing w:before="52" w:line="250" w:lineRule="auto"/>
              <w:ind w:left="7" w:right="5" w:firstLine="1"/>
            </w:pPr>
            <w:r>
              <w:rPr>
                <w:spacing w:val="6"/>
              </w:rPr>
              <w:t>供应商提供针对本项目的质量管理体系与措施，方案内容应包括但不限于：</w:t>
            </w:r>
          </w:p>
          <w:p w14:paraId="2A88F1CA">
            <w:pPr>
              <w:pStyle w:val="7"/>
              <w:spacing w:line="225" w:lineRule="auto"/>
              <w:ind w:left="8"/>
            </w:pPr>
            <w:r>
              <w:rPr>
                <w:spacing w:val="8"/>
              </w:rPr>
              <w:t>①质量管控目标</w:t>
            </w:r>
          </w:p>
          <w:p w14:paraId="265DE547">
            <w:pPr>
              <w:pStyle w:val="7"/>
              <w:spacing w:before="29" w:line="225" w:lineRule="auto"/>
              <w:ind w:left="7"/>
            </w:pPr>
            <w:r>
              <w:rPr>
                <w:spacing w:val="8"/>
              </w:rPr>
              <w:t>②质量管理制度</w:t>
            </w:r>
          </w:p>
          <w:p w14:paraId="42CC6D5C">
            <w:pPr>
              <w:pStyle w:val="7"/>
              <w:spacing w:before="27" w:line="225" w:lineRule="auto"/>
              <w:ind w:left="7"/>
            </w:pPr>
            <w:r>
              <w:rPr>
                <w:spacing w:val="9"/>
              </w:rPr>
              <w:t>③质量管理组织结构</w:t>
            </w:r>
          </w:p>
          <w:p w14:paraId="09901EB7">
            <w:pPr>
              <w:pStyle w:val="7"/>
              <w:spacing w:before="30" w:line="225" w:lineRule="auto"/>
              <w:ind w:left="7"/>
            </w:pPr>
            <w:r>
              <w:rPr>
                <w:spacing w:val="8"/>
              </w:rPr>
              <w:t>④质量管理措施</w:t>
            </w:r>
          </w:p>
          <w:p w14:paraId="26642A9D">
            <w:pPr>
              <w:pStyle w:val="7"/>
              <w:spacing w:before="21" w:line="251" w:lineRule="auto"/>
              <w:ind w:left="9" w:right="101"/>
            </w:pPr>
            <w:r>
              <w:rPr>
                <w:b/>
                <w:bCs/>
                <w:spacing w:val="7"/>
              </w:rPr>
              <w:t>以上方案每提供一小项内容适用于本项目，充分满足采购方要</w:t>
            </w:r>
            <w:r>
              <w:rPr>
                <w:b/>
                <w:bCs/>
                <w:spacing w:val="5"/>
              </w:rPr>
              <w:t>求，且无缺失的方案得</w:t>
            </w:r>
            <w:r>
              <w:rPr>
                <w:spacing w:val="-16"/>
              </w:rPr>
              <w:t xml:space="preserve"> </w:t>
            </w:r>
            <w:r>
              <w:rPr>
                <w:b/>
                <w:bCs/>
                <w:spacing w:val="5"/>
              </w:rPr>
              <w:t>1.5</w:t>
            </w:r>
            <w:r>
              <w:rPr>
                <w:spacing w:val="-38"/>
              </w:rPr>
              <w:t xml:space="preserve"> </w:t>
            </w:r>
            <w:r>
              <w:rPr>
                <w:b/>
                <w:bCs/>
                <w:spacing w:val="5"/>
              </w:rPr>
              <w:t>分，方案缺失得</w:t>
            </w:r>
            <w:r>
              <w:rPr>
                <w:spacing w:val="-35"/>
              </w:rPr>
              <w:t xml:space="preserve"> </w:t>
            </w:r>
            <w:r>
              <w:rPr>
                <w:rFonts w:hint="eastAsia"/>
                <w:b/>
                <w:bCs/>
                <w:spacing w:val="5"/>
                <w:lang w:val="en-US" w:eastAsia="zh-CN"/>
              </w:rPr>
              <w:t>1</w:t>
            </w:r>
            <w:r>
              <w:rPr>
                <w:spacing w:val="-38"/>
              </w:rPr>
              <w:t xml:space="preserve"> </w:t>
            </w:r>
            <w:r>
              <w:rPr>
                <w:b/>
                <w:bCs/>
                <w:spacing w:val="5"/>
              </w:rPr>
              <w:t>分，未提供的</w:t>
            </w:r>
            <w:r>
              <w:rPr>
                <w:b/>
                <w:bCs/>
                <w:spacing w:val="2"/>
              </w:rPr>
              <w:t>得</w:t>
            </w:r>
            <w:r>
              <w:rPr>
                <w:spacing w:val="-25"/>
              </w:rPr>
              <w:t xml:space="preserve"> </w:t>
            </w:r>
            <w:r>
              <w:rPr>
                <w:b/>
                <w:bCs/>
                <w:spacing w:val="2"/>
              </w:rPr>
              <w:t>0</w:t>
            </w:r>
            <w:r>
              <w:rPr>
                <w:spacing w:val="-36"/>
              </w:rPr>
              <w:t xml:space="preserve"> </w:t>
            </w:r>
            <w:r>
              <w:rPr>
                <w:b/>
                <w:bCs/>
                <w:spacing w:val="2"/>
              </w:rPr>
              <w:t>分。此项共计满分</w:t>
            </w:r>
            <w:r>
              <w:rPr>
                <w:rFonts w:hint="eastAsia"/>
                <w:b/>
                <w:bCs/>
                <w:spacing w:val="2"/>
                <w:lang w:val="en-US" w:eastAsia="zh-CN"/>
              </w:rPr>
              <w:t xml:space="preserve"> </w:t>
            </w:r>
            <w:r>
              <w:rPr>
                <w:rFonts w:hint="eastAsia" w:ascii="宋体" w:hAnsi="宋体" w:eastAsia="宋体" w:cs="宋体"/>
                <w:b/>
                <w:bCs/>
                <w:spacing w:val="2"/>
                <w:lang w:val="en-US" w:eastAsia="zh-CN"/>
              </w:rPr>
              <w:t>6</w:t>
            </w:r>
            <w:r>
              <w:rPr>
                <w:rFonts w:ascii="宋体" w:hAnsi="宋体" w:eastAsia="宋体" w:cs="宋体"/>
                <w:b/>
                <w:bCs/>
                <w:spacing w:val="2"/>
              </w:rPr>
              <w:t xml:space="preserve"> 分。</w:t>
            </w:r>
          </w:p>
          <w:p w14:paraId="4F0417FF">
            <w:pPr>
              <w:pStyle w:val="7"/>
              <w:spacing w:line="251" w:lineRule="auto"/>
              <w:ind w:left="11" w:right="101" w:hanging="2"/>
            </w:pPr>
            <w:r>
              <w:rPr>
                <w:b/>
                <w:bCs/>
                <w:spacing w:val="8"/>
              </w:rPr>
              <w:t>方案缺失指内容缺失有瑕疵、无具体流程细节描述之处等任意</w:t>
            </w:r>
            <w:r>
              <w:rPr>
                <w:b/>
                <w:bCs/>
                <w:spacing w:val="4"/>
              </w:rPr>
              <w:t>一种情形。</w:t>
            </w:r>
          </w:p>
          <w:p w14:paraId="67E45843">
            <w:pPr>
              <w:pStyle w:val="7"/>
              <w:spacing w:before="29" w:line="214" w:lineRule="auto"/>
              <w:ind w:left="32"/>
            </w:pPr>
            <w:r>
              <w:rPr>
                <w:b/>
                <w:bCs/>
                <w:spacing w:val="12"/>
              </w:rPr>
              <w:t>注：未提供方案不得分，每一小项方案内容存在下述</w:t>
            </w:r>
            <w:r>
              <w:rPr>
                <w:b/>
                <w:bCs/>
                <w:spacing w:val="11"/>
              </w:rPr>
              <w:t>缺陷不得</w:t>
            </w:r>
            <w:r>
              <w:rPr>
                <w:b/>
                <w:bCs/>
                <w:spacing w:val="10"/>
              </w:rPr>
              <w:t>分。缺陷是指：方案内容与本项目无关；凭空编造；</w:t>
            </w:r>
            <w:r>
              <w:rPr>
                <w:spacing w:val="-46"/>
              </w:rPr>
              <w:t xml:space="preserve"> </w:t>
            </w:r>
            <w:r>
              <w:rPr>
                <w:b/>
                <w:bCs/>
                <w:spacing w:val="9"/>
              </w:rPr>
              <w:t>内容前后</w:t>
            </w:r>
            <w:r>
              <w:rPr>
                <w:b/>
                <w:bCs/>
                <w:spacing w:val="12"/>
              </w:rPr>
              <w:t>矛盾；套用其他方案；不满足采购需求；虽有内容但</w:t>
            </w:r>
            <w:r>
              <w:rPr>
                <w:b/>
                <w:bCs/>
                <w:spacing w:val="11"/>
              </w:rPr>
              <w:t>描述存在</w:t>
            </w:r>
            <w:r>
              <w:rPr>
                <w:b/>
                <w:bCs/>
                <w:spacing w:val="10"/>
              </w:rPr>
              <w:t>偏离、</w:t>
            </w:r>
            <w:r>
              <w:rPr>
                <w:spacing w:val="-50"/>
              </w:rPr>
              <w:t xml:space="preserve"> </w:t>
            </w:r>
            <w:r>
              <w:rPr>
                <w:b/>
                <w:bCs/>
                <w:spacing w:val="10"/>
              </w:rPr>
              <w:t>内容脱离项目实际情况；实施地点、涉及的规范、标准</w:t>
            </w:r>
            <w:r>
              <w:rPr>
                <w:b/>
                <w:bCs/>
                <w:spacing w:val="6"/>
              </w:rPr>
              <w:t>与本项目要求不一致。</w:t>
            </w:r>
          </w:p>
        </w:tc>
      </w:tr>
    </w:tbl>
    <w:p w14:paraId="485939B5">
      <w:pPr>
        <w:pStyle w:val="3"/>
        <w:spacing w:line="208" w:lineRule="exact"/>
        <w:rPr>
          <w:sz w:val="18"/>
        </w:rPr>
      </w:pPr>
    </w:p>
    <w:tbl>
      <w:tblPr>
        <w:tblStyle w:val="6"/>
        <w:tblW w:w="963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
        <w:gridCol w:w="563"/>
        <w:gridCol w:w="644"/>
        <w:gridCol w:w="1918"/>
        <w:gridCol w:w="5803"/>
      </w:tblGrid>
      <w:tr w14:paraId="090B8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5" w:hRule="atLeast"/>
        </w:trPr>
        <w:tc>
          <w:tcPr>
            <w:tcW w:w="707" w:type="dxa"/>
            <w:vMerge w:val="restart"/>
            <w:tcBorders>
              <w:top w:val="single" w:color="000000" w:sz="10" w:space="0"/>
              <w:bottom w:val="nil"/>
            </w:tcBorders>
            <w:vAlign w:val="top"/>
          </w:tcPr>
          <w:p w14:paraId="327F851F">
            <w:pPr>
              <w:rPr>
                <w:rFonts w:ascii="Arial"/>
                <w:sz w:val="21"/>
              </w:rPr>
            </w:pPr>
          </w:p>
        </w:tc>
        <w:tc>
          <w:tcPr>
            <w:tcW w:w="563" w:type="dxa"/>
            <w:vMerge w:val="restart"/>
            <w:tcBorders>
              <w:top w:val="single" w:color="000000" w:sz="10" w:space="0"/>
              <w:bottom w:val="nil"/>
            </w:tcBorders>
            <w:vAlign w:val="top"/>
          </w:tcPr>
          <w:p w14:paraId="6243D5B9">
            <w:pPr>
              <w:rPr>
                <w:rFonts w:ascii="Arial"/>
                <w:sz w:val="21"/>
              </w:rPr>
            </w:pPr>
          </w:p>
        </w:tc>
        <w:tc>
          <w:tcPr>
            <w:tcW w:w="644" w:type="dxa"/>
            <w:vMerge w:val="restart"/>
            <w:tcBorders>
              <w:top w:val="single" w:color="000000" w:sz="10" w:space="0"/>
              <w:bottom w:val="nil"/>
              <w:right w:val="single" w:color="000000" w:sz="2" w:space="0"/>
            </w:tcBorders>
            <w:vAlign w:val="top"/>
          </w:tcPr>
          <w:p w14:paraId="31CD1084">
            <w:pPr>
              <w:rPr>
                <w:rFonts w:ascii="Arial"/>
                <w:sz w:val="21"/>
              </w:rPr>
            </w:pPr>
          </w:p>
        </w:tc>
        <w:tc>
          <w:tcPr>
            <w:tcW w:w="1918" w:type="dxa"/>
            <w:tcBorders>
              <w:left w:val="single" w:color="000000" w:sz="2" w:space="0"/>
            </w:tcBorders>
            <w:vAlign w:val="top"/>
          </w:tcPr>
          <w:p w14:paraId="5D1A0AEE">
            <w:pPr>
              <w:spacing w:line="266" w:lineRule="auto"/>
              <w:rPr>
                <w:rFonts w:ascii="Arial"/>
                <w:sz w:val="21"/>
              </w:rPr>
            </w:pPr>
          </w:p>
          <w:p w14:paraId="0AB1E9E3">
            <w:pPr>
              <w:spacing w:line="266" w:lineRule="auto"/>
              <w:rPr>
                <w:rFonts w:ascii="Arial"/>
                <w:sz w:val="21"/>
              </w:rPr>
            </w:pPr>
          </w:p>
          <w:p w14:paraId="5839E469">
            <w:pPr>
              <w:spacing w:line="266" w:lineRule="auto"/>
              <w:rPr>
                <w:rFonts w:ascii="Arial"/>
                <w:sz w:val="21"/>
              </w:rPr>
            </w:pPr>
          </w:p>
          <w:p w14:paraId="6AD4D2DA">
            <w:pPr>
              <w:spacing w:line="266" w:lineRule="auto"/>
              <w:rPr>
                <w:rFonts w:ascii="Arial"/>
                <w:sz w:val="21"/>
              </w:rPr>
            </w:pPr>
          </w:p>
          <w:p w14:paraId="685D56E2">
            <w:pPr>
              <w:spacing w:line="266" w:lineRule="auto"/>
              <w:rPr>
                <w:rFonts w:ascii="Arial"/>
                <w:sz w:val="21"/>
              </w:rPr>
            </w:pPr>
          </w:p>
          <w:p w14:paraId="361B62B4">
            <w:pPr>
              <w:spacing w:line="266" w:lineRule="auto"/>
              <w:rPr>
                <w:rFonts w:ascii="Arial"/>
                <w:sz w:val="21"/>
              </w:rPr>
            </w:pPr>
          </w:p>
          <w:p w14:paraId="2361A75F">
            <w:pPr>
              <w:spacing w:line="266" w:lineRule="auto"/>
              <w:rPr>
                <w:rFonts w:ascii="Arial"/>
                <w:sz w:val="21"/>
              </w:rPr>
            </w:pPr>
          </w:p>
          <w:p w14:paraId="6150FCBC">
            <w:pPr>
              <w:pStyle w:val="7"/>
              <w:spacing w:before="65" w:line="228" w:lineRule="auto"/>
              <w:ind w:left="20"/>
            </w:pPr>
            <w:r>
              <w:rPr>
                <w:spacing w:val="8"/>
              </w:rPr>
              <w:t>安全管理体系与措施</w:t>
            </w:r>
          </w:p>
          <w:p w14:paraId="7456B921">
            <w:pPr>
              <w:pStyle w:val="7"/>
              <w:spacing w:before="24" w:line="228" w:lineRule="auto"/>
              <w:ind w:left="602"/>
            </w:pPr>
            <w:r>
              <w:rPr>
                <w:spacing w:val="1"/>
              </w:rPr>
              <w:t>（8分）</w:t>
            </w:r>
          </w:p>
        </w:tc>
        <w:tc>
          <w:tcPr>
            <w:tcW w:w="5803" w:type="dxa"/>
            <w:vAlign w:val="top"/>
          </w:tcPr>
          <w:p w14:paraId="3638B64A">
            <w:pPr>
              <w:pStyle w:val="7"/>
              <w:spacing w:before="34" w:line="250" w:lineRule="auto"/>
              <w:ind w:left="7" w:right="5" w:firstLine="1"/>
            </w:pPr>
            <w:r>
              <w:rPr>
                <w:spacing w:val="6"/>
              </w:rPr>
              <w:t>供应商提供针对本项目的安全管理体系与措施，方案内容应包括但不限于：</w:t>
            </w:r>
          </w:p>
          <w:p w14:paraId="5E5B8E2B">
            <w:pPr>
              <w:pStyle w:val="7"/>
              <w:spacing w:line="225" w:lineRule="auto"/>
              <w:ind w:left="8"/>
            </w:pPr>
            <w:r>
              <w:rPr>
                <w:spacing w:val="8"/>
              </w:rPr>
              <w:t>①安全管理目标</w:t>
            </w:r>
          </w:p>
          <w:p w14:paraId="38C403EF">
            <w:pPr>
              <w:pStyle w:val="7"/>
              <w:spacing w:before="29" w:line="225" w:lineRule="auto"/>
              <w:ind w:left="7"/>
            </w:pPr>
            <w:r>
              <w:rPr>
                <w:spacing w:val="8"/>
              </w:rPr>
              <w:t>②安全管理制度</w:t>
            </w:r>
          </w:p>
          <w:p w14:paraId="53D14BCB">
            <w:pPr>
              <w:pStyle w:val="7"/>
              <w:spacing w:before="27" w:line="225" w:lineRule="auto"/>
              <w:ind w:left="7"/>
            </w:pPr>
            <w:r>
              <w:rPr>
                <w:spacing w:val="8"/>
              </w:rPr>
              <w:t>③安全技术措施</w:t>
            </w:r>
          </w:p>
          <w:p w14:paraId="1AF480A3">
            <w:pPr>
              <w:pStyle w:val="7"/>
              <w:spacing w:before="30" w:line="225" w:lineRule="auto"/>
              <w:ind w:left="7"/>
            </w:pPr>
            <w:r>
              <w:rPr>
                <w:spacing w:val="9"/>
              </w:rPr>
              <w:t>④现场安全围挡保护措施</w:t>
            </w:r>
          </w:p>
          <w:p w14:paraId="72B2B91D">
            <w:pPr>
              <w:pStyle w:val="7"/>
              <w:spacing w:before="30" w:line="251" w:lineRule="auto"/>
              <w:ind w:left="10" w:right="101" w:firstLine="21"/>
            </w:pPr>
            <w:r>
              <w:rPr>
                <w:b/>
                <w:bCs/>
                <w:spacing w:val="7"/>
              </w:rPr>
              <w:t>以上方案每提供一小项内容适用于本项目，充分满足采购方要</w:t>
            </w:r>
            <w:r>
              <w:rPr>
                <w:b/>
                <w:bCs/>
                <w:spacing w:val="5"/>
              </w:rPr>
              <w:t>求，且无缺失的方案得</w:t>
            </w:r>
            <w:r>
              <w:rPr>
                <w:spacing w:val="-37"/>
              </w:rPr>
              <w:t xml:space="preserve"> </w:t>
            </w:r>
            <w:r>
              <w:rPr>
                <w:b/>
                <w:bCs/>
                <w:spacing w:val="5"/>
              </w:rPr>
              <w:t>2</w:t>
            </w:r>
            <w:r>
              <w:rPr>
                <w:spacing w:val="-35"/>
              </w:rPr>
              <w:t xml:space="preserve"> </w:t>
            </w:r>
            <w:r>
              <w:rPr>
                <w:b/>
                <w:bCs/>
                <w:spacing w:val="5"/>
              </w:rPr>
              <w:t>分，方案缺失得</w:t>
            </w:r>
            <w:r>
              <w:rPr>
                <w:spacing w:val="-22"/>
              </w:rPr>
              <w:t xml:space="preserve"> </w:t>
            </w:r>
            <w:r>
              <w:rPr>
                <w:b/>
                <w:bCs/>
                <w:spacing w:val="5"/>
              </w:rPr>
              <w:t>1</w:t>
            </w:r>
            <w:r>
              <w:rPr>
                <w:spacing w:val="-35"/>
              </w:rPr>
              <w:t xml:space="preserve"> </w:t>
            </w:r>
            <w:r>
              <w:rPr>
                <w:b/>
                <w:bCs/>
                <w:spacing w:val="5"/>
              </w:rPr>
              <w:t>分，未提供的得</w:t>
            </w:r>
            <w:r>
              <w:rPr>
                <w:spacing w:val="-35"/>
              </w:rPr>
              <w:t xml:space="preserve"> </w:t>
            </w:r>
            <w:r>
              <w:rPr>
                <w:b/>
                <w:bCs/>
                <w:spacing w:val="5"/>
              </w:rPr>
              <w:t>0</w:t>
            </w:r>
            <w:r>
              <w:rPr>
                <w:b/>
                <w:bCs/>
                <w:spacing w:val="4"/>
              </w:rPr>
              <w:t>分。此项共计满分</w:t>
            </w:r>
            <w:r>
              <w:rPr>
                <w:spacing w:val="-36"/>
              </w:rPr>
              <w:t xml:space="preserve"> </w:t>
            </w:r>
            <w:r>
              <w:rPr>
                <w:b/>
                <w:bCs/>
                <w:spacing w:val="4"/>
              </w:rPr>
              <w:t>8</w:t>
            </w:r>
            <w:r>
              <w:rPr>
                <w:spacing w:val="-35"/>
              </w:rPr>
              <w:t xml:space="preserve"> </w:t>
            </w:r>
            <w:r>
              <w:rPr>
                <w:b/>
                <w:bCs/>
                <w:spacing w:val="4"/>
              </w:rPr>
              <w:t>分。</w:t>
            </w:r>
          </w:p>
          <w:p w14:paraId="54983089">
            <w:pPr>
              <w:pStyle w:val="7"/>
              <w:spacing w:before="1" w:line="251" w:lineRule="auto"/>
              <w:ind w:left="11" w:right="101" w:hanging="2"/>
            </w:pPr>
            <w:r>
              <w:rPr>
                <w:b/>
                <w:bCs/>
                <w:spacing w:val="8"/>
              </w:rPr>
              <w:t>方案缺失指内容缺失有瑕疵、无具体流程细节描述之处等任意</w:t>
            </w:r>
            <w:r>
              <w:rPr>
                <w:b/>
                <w:bCs/>
                <w:spacing w:val="4"/>
              </w:rPr>
              <w:t>一种情形。</w:t>
            </w:r>
          </w:p>
          <w:p w14:paraId="065537E1">
            <w:pPr>
              <w:pStyle w:val="7"/>
              <w:spacing w:before="4" w:line="242" w:lineRule="auto"/>
              <w:ind w:left="8" w:right="5"/>
            </w:pPr>
            <w:r>
              <w:rPr>
                <w:b/>
                <w:bCs/>
                <w:spacing w:val="12"/>
              </w:rPr>
              <w:t>注：未提供方案不得分，每一小项方案内容存在下述</w:t>
            </w:r>
            <w:r>
              <w:rPr>
                <w:b/>
                <w:bCs/>
                <w:spacing w:val="11"/>
              </w:rPr>
              <w:t>缺陷不得</w:t>
            </w:r>
            <w:r>
              <w:rPr>
                <w:b/>
                <w:bCs/>
                <w:spacing w:val="10"/>
              </w:rPr>
              <w:t>分。缺陷是指：方案内容与本项目无关；凭空编造；</w:t>
            </w:r>
            <w:r>
              <w:rPr>
                <w:spacing w:val="-46"/>
              </w:rPr>
              <w:t xml:space="preserve"> </w:t>
            </w:r>
            <w:r>
              <w:rPr>
                <w:b/>
                <w:bCs/>
                <w:spacing w:val="9"/>
              </w:rPr>
              <w:t>内容前后</w:t>
            </w:r>
            <w:r>
              <w:rPr>
                <w:b/>
                <w:bCs/>
                <w:spacing w:val="12"/>
              </w:rPr>
              <w:t>矛盾；套用其他方案；不满足采购需求；虽有内容但</w:t>
            </w:r>
            <w:r>
              <w:rPr>
                <w:b/>
                <w:bCs/>
                <w:spacing w:val="11"/>
              </w:rPr>
              <w:t>描述存在</w:t>
            </w:r>
            <w:r>
              <w:rPr>
                <w:b/>
                <w:bCs/>
                <w:spacing w:val="10"/>
              </w:rPr>
              <w:t>偏离、</w:t>
            </w:r>
            <w:r>
              <w:rPr>
                <w:spacing w:val="-50"/>
              </w:rPr>
              <w:t xml:space="preserve"> </w:t>
            </w:r>
            <w:r>
              <w:rPr>
                <w:b/>
                <w:bCs/>
                <w:spacing w:val="10"/>
              </w:rPr>
              <w:t>内容脱离项目实际情况；实施地点、涉及的规范、标准</w:t>
            </w:r>
            <w:r>
              <w:rPr>
                <w:b/>
                <w:bCs/>
                <w:spacing w:val="6"/>
              </w:rPr>
              <w:t>与本项目要求不一致。</w:t>
            </w:r>
          </w:p>
        </w:tc>
      </w:tr>
      <w:tr w14:paraId="0E278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6" w:hRule="atLeast"/>
        </w:trPr>
        <w:tc>
          <w:tcPr>
            <w:tcW w:w="707" w:type="dxa"/>
            <w:vMerge w:val="continue"/>
            <w:tcBorders>
              <w:top w:val="nil"/>
              <w:bottom w:val="nil"/>
            </w:tcBorders>
            <w:vAlign w:val="top"/>
          </w:tcPr>
          <w:p w14:paraId="2C9C71DE">
            <w:pPr>
              <w:rPr>
                <w:rFonts w:ascii="Arial"/>
                <w:sz w:val="21"/>
              </w:rPr>
            </w:pPr>
          </w:p>
        </w:tc>
        <w:tc>
          <w:tcPr>
            <w:tcW w:w="563" w:type="dxa"/>
            <w:vMerge w:val="continue"/>
            <w:tcBorders>
              <w:top w:val="nil"/>
              <w:bottom w:val="nil"/>
            </w:tcBorders>
            <w:vAlign w:val="top"/>
          </w:tcPr>
          <w:p w14:paraId="31F6043E">
            <w:pPr>
              <w:rPr>
                <w:rFonts w:ascii="Arial"/>
                <w:sz w:val="21"/>
              </w:rPr>
            </w:pPr>
          </w:p>
        </w:tc>
        <w:tc>
          <w:tcPr>
            <w:tcW w:w="644" w:type="dxa"/>
            <w:vMerge w:val="continue"/>
            <w:tcBorders>
              <w:top w:val="nil"/>
              <w:bottom w:val="nil"/>
              <w:right w:val="single" w:color="000000" w:sz="2" w:space="0"/>
            </w:tcBorders>
            <w:vAlign w:val="top"/>
          </w:tcPr>
          <w:p w14:paraId="228839C0">
            <w:pPr>
              <w:rPr>
                <w:rFonts w:ascii="Arial"/>
                <w:sz w:val="21"/>
              </w:rPr>
            </w:pPr>
          </w:p>
        </w:tc>
        <w:tc>
          <w:tcPr>
            <w:tcW w:w="1918" w:type="dxa"/>
            <w:tcBorders>
              <w:left w:val="single" w:color="000000" w:sz="2" w:space="0"/>
            </w:tcBorders>
            <w:vAlign w:val="top"/>
          </w:tcPr>
          <w:p w14:paraId="22FE8FA3">
            <w:pPr>
              <w:spacing w:line="250" w:lineRule="auto"/>
              <w:rPr>
                <w:rFonts w:ascii="Arial"/>
                <w:sz w:val="21"/>
              </w:rPr>
            </w:pPr>
          </w:p>
          <w:p w14:paraId="5345E264">
            <w:pPr>
              <w:spacing w:line="250" w:lineRule="auto"/>
              <w:rPr>
                <w:rFonts w:ascii="Arial"/>
                <w:sz w:val="21"/>
              </w:rPr>
            </w:pPr>
          </w:p>
          <w:p w14:paraId="3CEE1E6B">
            <w:pPr>
              <w:spacing w:line="250" w:lineRule="auto"/>
              <w:rPr>
                <w:rFonts w:ascii="Arial"/>
                <w:sz w:val="21"/>
              </w:rPr>
            </w:pPr>
          </w:p>
          <w:p w14:paraId="67B21232">
            <w:pPr>
              <w:spacing w:line="250" w:lineRule="auto"/>
              <w:rPr>
                <w:rFonts w:ascii="Arial"/>
                <w:sz w:val="21"/>
              </w:rPr>
            </w:pPr>
          </w:p>
          <w:p w14:paraId="706CBF43">
            <w:pPr>
              <w:spacing w:line="251" w:lineRule="auto"/>
              <w:rPr>
                <w:rFonts w:ascii="Arial"/>
                <w:sz w:val="21"/>
              </w:rPr>
            </w:pPr>
          </w:p>
          <w:p w14:paraId="2E66C304">
            <w:pPr>
              <w:spacing w:line="251" w:lineRule="auto"/>
              <w:rPr>
                <w:rFonts w:ascii="Arial"/>
                <w:sz w:val="21"/>
              </w:rPr>
            </w:pPr>
          </w:p>
          <w:p w14:paraId="36D774D4">
            <w:pPr>
              <w:spacing w:line="251" w:lineRule="auto"/>
              <w:rPr>
                <w:rFonts w:ascii="Arial"/>
                <w:sz w:val="21"/>
              </w:rPr>
            </w:pPr>
          </w:p>
          <w:p w14:paraId="5F13FA1D">
            <w:pPr>
              <w:spacing w:line="251" w:lineRule="auto"/>
              <w:rPr>
                <w:rFonts w:ascii="Arial"/>
                <w:sz w:val="21"/>
              </w:rPr>
            </w:pPr>
          </w:p>
          <w:p w14:paraId="7ADB78FF">
            <w:pPr>
              <w:pStyle w:val="7"/>
              <w:spacing w:before="65" w:line="228" w:lineRule="auto"/>
              <w:ind w:left="16"/>
            </w:pPr>
            <w:r>
              <w:rPr>
                <w:spacing w:val="8"/>
              </w:rPr>
              <w:t>环境保护管理体系与</w:t>
            </w:r>
          </w:p>
          <w:p w14:paraId="20C2C1FC">
            <w:pPr>
              <w:pStyle w:val="7"/>
              <w:spacing w:before="27" w:line="228" w:lineRule="auto"/>
              <w:ind w:left="383"/>
            </w:pPr>
            <w:r>
              <w:rPr>
                <w:spacing w:val="5"/>
              </w:rPr>
              <w:t>措施（5分）</w:t>
            </w:r>
          </w:p>
        </w:tc>
        <w:tc>
          <w:tcPr>
            <w:tcW w:w="5803" w:type="dxa"/>
            <w:vAlign w:val="top"/>
          </w:tcPr>
          <w:p w14:paraId="7D66C0CB">
            <w:pPr>
              <w:pStyle w:val="7"/>
              <w:spacing w:before="40" w:line="251" w:lineRule="auto"/>
              <w:ind w:left="8" w:right="5"/>
            </w:pPr>
            <w:r>
              <w:rPr>
                <w:spacing w:val="6"/>
              </w:rPr>
              <w:t>供应商提供针对本项目的环境保护管理体系与措施，方案内容应</w:t>
            </w:r>
            <w:r>
              <w:rPr>
                <w:spacing w:val="7"/>
              </w:rPr>
              <w:t>包括但不限于：</w:t>
            </w:r>
          </w:p>
          <w:p w14:paraId="3810984B">
            <w:pPr>
              <w:pStyle w:val="7"/>
              <w:spacing w:line="225" w:lineRule="auto"/>
              <w:ind w:left="8"/>
            </w:pPr>
            <w:r>
              <w:rPr>
                <w:spacing w:val="8"/>
              </w:rPr>
              <w:t>①环境管理体系</w:t>
            </w:r>
          </w:p>
          <w:p w14:paraId="2776B616">
            <w:pPr>
              <w:pStyle w:val="7"/>
              <w:spacing w:before="29" w:line="225" w:lineRule="auto"/>
              <w:ind w:left="7"/>
            </w:pPr>
            <w:r>
              <w:rPr>
                <w:spacing w:val="8"/>
              </w:rPr>
              <w:t>②环境保护措施</w:t>
            </w:r>
          </w:p>
          <w:p w14:paraId="155F8592">
            <w:pPr>
              <w:pStyle w:val="7"/>
              <w:spacing w:before="27" w:line="225" w:lineRule="auto"/>
              <w:ind w:left="7"/>
            </w:pPr>
            <w:r>
              <w:rPr>
                <w:spacing w:val="8"/>
              </w:rPr>
              <w:t>③环境管理目标</w:t>
            </w:r>
          </w:p>
          <w:p w14:paraId="00722361">
            <w:pPr>
              <w:pStyle w:val="7"/>
              <w:spacing w:before="27" w:line="225" w:lineRule="auto"/>
              <w:ind w:left="7"/>
            </w:pPr>
            <w:r>
              <w:rPr>
                <w:spacing w:val="8"/>
              </w:rPr>
              <w:t>④安全管理制度</w:t>
            </w:r>
          </w:p>
          <w:p w14:paraId="7EECC162">
            <w:pPr>
              <w:pStyle w:val="7"/>
              <w:spacing w:before="30" w:line="225" w:lineRule="auto"/>
              <w:ind w:left="7"/>
            </w:pPr>
            <w:r>
              <w:rPr>
                <w:spacing w:val="9"/>
              </w:rPr>
              <w:t>⑤固体废弃物管理、噪声控制</w:t>
            </w:r>
          </w:p>
          <w:p w14:paraId="23E11E10">
            <w:pPr>
              <w:pStyle w:val="7"/>
              <w:spacing w:before="30" w:line="251" w:lineRule="auto"/>
              <w:ind w:left="10" w:right="4" w:firstLine="21"/>
            </w:pPr>
            <w:r>
              <w:rPr>
                <w:b/>
                <w:bCs/>
                <w:spacing w:val="7"/>
              </w:rPr>
              <w:t>以上方案每提供一小项内容适用于本项目，充分满足采购方要</w:t>
            </w:r>
            <w:r>
              <w:rPr>
                <w:b/>
                <w:bCs/>
                <w:spacing w:val="2"/>
              </w:rPr>
              <w:t>求，且无缺失的方案得</w:t>
            </w:r>
            <w:r>
              <w:rPr>
                <w:spacing w:val="-6"/>
              </w:rPr>
              <w:t xml:space="preserve"> </w:t>
            </w:r>
            <w:r>
              <w:rPr>
                <w:b/>
                <w:bCs/>
                <w:spacing w:val="2"/>
              </w:rPr>
              <w:t>1</w:t>
            </w:r>
            <w:r>
              <w:rPr>
                <w:spacing w:val="-36"/>
              </w:rPr>
              <w:t xml:space="preserve"> </w:t>
            </w:r>
            <w:r>
              <w:rPr>
                <w:b/>
                <w:bCs/>
                <w:spacing w:val="2"/>
              </w:rPr>
              <w:t>分，方案缺失得</w:t>
            </w:r>
            <w:r>
              <w:rPr>
                <w:spacing w:val="-32"/>
              </w:rPr>
              <w:t xml:space="preserve"> </w:t>
            </w:r>
            <w:r>
              <w:rPr>
                <w:b/>
                <w:bCs/>
                <w:spacing w:val="2"/>
              </w:rPr>
              <w:t>0.5</w:t>
            </w:r>
            <w:r>
              <w:rPr>
                <w:spacing w:val="-36"/>
              </w:rPr>
              <w:t xml:space="preserve"> </w:t>
            </w:r>
            <w:r>
              <w:rPr>
                <w:b/>
                <w:bCs/>
                <w:spacing w:val="2"/>
              </w:rPr>
              <w:t>分，未提供的得</w:t>
            </w:r>
            <w:r>
              <w:rPr>
                <w:spacing w:val="-33"/>
              </w:rPr>
              <w:t xml:space="preserve"> </w:t>
            </w:r>
            <w:r>
              <w:rPr>
                <w:b/>
                <w:bCs/>
                <w:spacing w:val="2"/>
              </w:rPr>
              <w:t>0</w:t>
            </w:r>
            <w:r>
              <w:rPr>
                <w:b/>
                <w:bCs/>
                <w:spacing w:val="3"/>
              </w:rPr>
              <w:t>分。此项共计满分</w:t>
            </w:r>
            <w:r>
              <w:rPr>
                <w:spacing w:val="-25"/>
              </w:rPr>
              <w:t xml:space="preserve"> </w:t>
            </w:r>
            <w:r>
              <w:rPr>
                <w:b/>
                <w:bCs/>
                <w:spacing w:val="3"/>
              </w:rPr>
              <w:t>5</w:t>
            </w:r>
            <w:r>
              <w:rPr>
                <w:spacing w:val="-35"/>
              </w:rPr>
              <w:t xml:space="preserve"> </w:t>
            </w:r>
            <w:r>
              <w:rPr>
                <w:b/>
                <w:bCs/>
                <w:spacing w:val="3"/>
              </w:rPr>
              <w:t>分。</w:t>
            </w:r>
          </w:p>
          <w:p w14:paraId="37541CCF">
            <w:pPr>
              <w:pStyle w:val="7"/>
              <w:spacing w:before="1" w:line="251" w:lineRule="auto"/>
              <w:ind w:left="11" w:right="101" w:hanging="2"/>
            </w:pPr>
            <w:r>
              <w:rPr>
                <w:b/>
                <w:bCs/>
                <w:spacing w:val="8"/>
              </w:rPr>
              <w:t>方案缺失指内容缺失有瑕疵、无具体流程细节描述之处等任意</w:t>
            </w:r>
            <w:r>
              <w:rPr>
                <w:b/>
                <w:bCs/>
                <w:spacing w:val="4"/>
              </w:rPr>
              <w:t>一种情形。</w:t>
            </w:r>
          </w:p>
          <w:p w14:paraId="1F3FB06E">
            <w:pPr>
              <w:pStyle w:val="7"/>
              <w:spacing w:before="2" w:line="241" w:lineRule="auto"/>
              <w:ind w:left="8" w:right="5"/>
            </w:pPr>
            <w:r>
              <w:rPr>
                <w:b/>
                <w:bCs/>
                <w:spacing w:val="12"/>
              </w:rPr>
              <w:t>注：未提供方案不得分，每一小项方案内容存在下述</w:t>
            </w:r>
            <w:r>
              <w:rPr>
                <w:b/>
                <w:bCs/>
                <w:spacing w:val="11"/>
              </w:rPr>
              <w:t>缺陷不得</w:t>
            </w:r>
            <w:r>
              <w:rPr>
                <w:b/>
                <w:bCs/>
                <w:spacing w:val="10"/>
              </w:rPr>
              <w:t>分。缺陷是指：方案内容与本项目无关；凭空编造；</w:t>
            </w:r>
            <w:r>
              <w:rPr>
                <w:spacing w:val="-46"/>
              </w:rPr>
              <w:t xml:space="preserve"> </w:t>
            </w:r>
            <w:r>
              <w:rPr>
                <w:b/>
                <w:bCs/>
                <w:spacing w:val="9"/>
              </w:rPr>
              <w:t>内容前后</w:t>
            </w:r>
            <w:r>
              <w:rPr>
                <w:b/>
                <w:bCs/>
                <w:spacing w:val="12"/>
              </w:rPr>
              <w:t>矛盾；套用其他方案；不满足采购需求；虽有内容但</w:t>
            </w:r>
            <w:r>
              <w:rPr>
                <w:b/>
                <w:bCs/>
                <w:spacing w:val="11"/>
              </w:rPr>
              <w:t>描述存在</w:t>
            </w:r>
            <w:r>
              <w:rPr>
                <w:b/>
                <w:bCs/>
                <w:spacing w:val="10"/>
              </w:rPr>
              <w:t>偏离、</w:t>
            </w:r>
            <w:r>
              <w:rPr>
                <w:spacing w:val="-50"/>
              </w:rPr>
              <w:t xml:space="preserve"> </w:t>
            </w:r>
            <w:r>
              <w:rPr>
                <w:b/>
                <w:bCs/>
                <w:spacing w:val="10"/>
              </w:rPr>
              <w:t>内容脱离项目实际情况；实施地点、涉及的规范、标准</w:t>
            </w:r>
            <w:r>
              <w:rPr>
                <w:b/>
                <w:bCs/>
                <w:spacing w:val="6"/>
              </w:rPr>
              <w:t>与本项目要求不一致。</w:t>
            </w:r>
          </w:p>
        </w:tc>
      </w:tr>
      <w:tr w14:paraId="2E8BD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5" w:hRule="atLeast"/>
        </w:trPr>
        <w:tc>
          <w:tcPr>
            <w:tcW w:w="707" w:type="dxa"/>
            <w:vMerge w:val="continue"/>
            <w:tcBorders>
              <w:top w:val="nil"/>
              <w:bottom w:val="single" w:color="000000" w:sz="10" w:space="0"/>
            </w:tcBorders>
            <w:vAlign w:val="top"/>
          </w:tcPr>
          <w:p w14:paraId="22E643E1">
            <w:pPr>
              <w:rPr>
                <w:rFonts w:ascii="Arial"/>
                <w:sz w:val="21"/>
              </w:rPr>
            </w:pPr>
          </w:p>
        </w:tc>
        <w:tc>
          <w:tcPr>
            <w:tcW w:w="563" w:type="dxa"/>
            <w:vMerge w:val="continue"/>
            <w:tcBorders>
              <w:top w:val="nil"/>
              <w:bottom w:val="single" w:color="000000" w:sz="10" w:space="0"/>
            </w:tcBorders>
            <w:vAlign w:val="top"/>
          </w:tcPr>
          <w:p w14:paraId="68149364">
            <w:pPr>
              <w:rPr>
                <w:rFonts w:ascii="Arial"/>
                <w:sz w:val="21"/>
              </w:rPr>
            </w:pPr>
          </w:p>
        </w:tc>
        <w:tc>
          <w:tcPr>
            <w:tcW w:w="644" w:type="dxa"/>
            <w:vMerge w:val="continue"/>
            <w:tcBorders>
              <w:top w:val="nil"/>
              <w:bottom w:val="single" w:color="000000" w:sz="10" w:space="0"/>
              <w:right w:val="single" w:color="000000" w:sz="2" w:space="0"/>
            </w:tcBorders>
            <w:vAlign w:val="top"/>
          </w:tcPr>
          <w:p w14:paraId="126CC957">
            <w:pPr>
              <w:rPr>
                <w:rFonts w:ascii="Arial"/>
                <w:sz w:val="21"/>
              </w:rPr>
            </w:pPr>
          </w:p>
        </w:tc>
        <w:tc>
          <w:tcPr>
            <w:tcW w:w="1918" w:type="dxa"/>
            <w:tcBorders>
              <w:left w:val="single" w:color="000000" w:sz="2" w:space="0"/>
            </w:tcBorders>
            <w:vAlign w:val="top"/>
          </w:tcPr>
          <w:p w14:paraId="48B7F277">
            <w:pPr>
              <w:rPr>
                <w:rFonts w:ascii="Arial"/>
                <w:sz w:val="21"/>
              </w:rPr>
            </w:pPr>
          </w:p>
          <w:p w14:paraId="1DA4C062">
            <w:pPr>
              <w:rPr>
                <w:rFonts w:ascii="Arial"/>
                <w:sz w:val="21"/>
              </w:rPr>
            </w:pPr>
          </w:p>
          <w:p w14:paraId="013755AD">
            <w:pPr>
              <w:rPr>
                <w:rFonts w:ascii="Arial"/>
                <w:sz w:val="21"/>
              </w:rPr>
            </w:pPr>
          </w:p>
          <w:p w14:paraId="5BE39E04">
            <w:pPr>
              <w:rPr>
                <w:rFonts w:ascii="Arial"/>
                <w:sz w:val="21"/>
              </w:rPr>
            </w:pPr>
          </w:p>
          <w:p w14:paraId="4A5E2D61">
            <w:pPr>
              <w:spacing w:line="241" w:lineRule="auto"/>
              <w:rPr>
                <w:rFonts w:ascii="Arial"/>
                <w:sz w:val="21"/>
              </w:rPr>
            </w:pPr>
          </w:p>
          <w:p w14:paraId="0DD55CD0">
            <w:pPr>
              <w:pStyle w:val="7"/>
              <w:spacing w:before="65" w:line="228" w:lineRule="auto"/>
              <w:ind w:left="19"/>
            </w:pPr>
            <w:r>
              <w:rPr>
                <w:spacing w:val="8"/>
              </w:rPr>
              <w:t>工程进度计划与措施</w:t>
            </w:r>
          </w:p>
          <w:p w14:paraId="13313523">
            <w:pPr>
              <w:pStyle w:val="7"/>
              <w:spacing w:before="26" w:line="228" w:lineRule="auto"/>
              <w:ind w:left="602"/>
            </w:pPr>
            <w:r>
              <w:rPr>
                <w:spacing w:val="1"/>
              </w:rPr>
              <w:t>（</w:t>
            </w:r>
            <w:r>
              <w:rPr>
                <w:rFonts w:hint="eastAsia"/>
                <w:spacing w:val="1"/>
                <w:lang w:val="en-US" w:eastAsia="zh-CN"/>
              </w:rPr>
              <w:t>6</w:t>
            </w:r>
            <w:r>
              <w:rPr>
                <w:spacing w:val="1"/>
              </w:rPr>
              <w:t>分）</w:t>
            </w:r>
          </w:p>
        </w:tc>
        <w:tc>
          <w:tcPr>
            <w:tcW w:w="5803" w:type="dxa"/>
            <w:vAlign w:val="top"/>
          </w:tcPr>
          <w:p w14:paraId="1022B2A2">
            <w:pPr>
              <w:pStyle w:val="7"/>
              <w:spacing w:before="50" w:line="250" w:lineRule="auto"/>
              <w:ind w:left="7" w:right="5" w:firstLine="1"/>
            </w:pPr>
            <w:r>
              <w:rPr>
                <w:spacing w:val="6"/>
              </w:rPr>
              <w:t>供应商提供针对本项目的工程进度计划与措施，方案内容应包括但不限于：</w:t>
            </w:r>
          </w:p>
          <w:p w14:paraId="071E2FFA">
            <w:pPr>
              <w:pStyle w:val="7"/>
              <w:spacing w:line="225" w:lineRule="auto"/>
              <w:ind w:left="8"/>
            </w:pPr>
            <w:r>
              <w:rPr>
                <w:spacing w:val="8"/>
              </w:rPr>
              <w:t>①进度计划</w:t>
            </w:r>
          </w:p>
          <w:p w14:paraId="45852D5D">
            <w:pPr>
              <w:pStyle w:val="7"/>
              <w:spacing w:before="29" w:line="225" w:lineRule="auto"/>
              <w:ind w:left="7"/>
            </w:pPr>
            <w:r>
              <w:rPr>
                <w:spacing w:val="8"/>
              </w:rPr>
              <w:t>②阶段目标</w:t>
            </w:r>
          </w:p>
          <w:p w14:paraId="68684FA3">
            <w:pPr>
              <w:pStyle w:val="7"/>
              <w:spacing w:before="29" w:line="225" w:lineRule="auto"/>
              <w:ind w:left="7"/>
            </w:pPr>
            <w:r>
              <w:rPr>
                <w:spacing w:val="9"/>
              </w:rPr>
              <w:t>③进度组织管理措施</w:t>
            </w:r>
          </w:p>
          <w:p w14:paraId="75749F0D">
            <w:pPr>
              <w:pStyle w:val="7"/>
              <w:spacing w:before="28" w:line="225" w:lineRule="auto"/>
              <w:ind w:left="7"/>
            </w:pPr>
            <w:r>
              <w:rPr>
                <w:spacing w:val="9"/>
              </w:rPr>
              <w:t>④工程进度管理措施</w:t>
            </w:r>
          </w:p>
          <w:p w14:paraId="4A5775BE">
            <w:pPr>
              <w:pStyle w:val="7"/>
              <w:spacing w:before="29" w:line="251" w:lineRule="auto"/>
              <w:ind w:left="9" w:right="5" w:firstLine="22"/>
              <w:jc w:val="both"/>
            </w:pPr>
            <w:r>
              <w:rPr>
                <w:b/>
                <w:bCs/>
                <w:spacing w:val="7"/>
              </w:rPr>
              <w:t>以上方案每提供一小项内容适用于本项目，充分满足采购方要</w:t>
            </w:r>
            <w:r>
              <w:rPr>
                <w:b/>
                <w:bCs/>
                <w:spacing w:val="5"/>
              </w:rPr>
              <w:t>求，且无缺失的方案得</w:t>
            </w:r>
            <w:r>
              <w:rPr>
                <w:spacing w:val="-24"/>
              </w:rPr>
              <w:t xml:space="preserve"> </w:t>
            </w:r>
            <w:r>
              <w:rPr>
                <w:b/>
                <w:bCs/>
                <w:spacing w:val="5"/>
              </w:rPr>
              <w:t>1.</w:t>
            </w:r>
            <w:r>
              <w:rPr>
                <w:rFonts w:hint="eastAsia"/>
                <w:b/>
                <w:bCs/>
                <w:spacing w:val="5"/>
                <w:lang w:val="en-US" w:eastAsia="zh-CN"/>
              </w:rPr>
              <w:t>5</w:t>
            </w:r>
            <w:r>
              <w:rPr>
                <w:spacing w:val="-35"/>
              </w:rPr>
              <w:t xml:space="preserve"> </w:t>
            </w:r>
            <w:r>
              <w:rPr>
                <w:b/>
                <w:bCs/>
                <w:spacing w:val="5"/>
              </w:rPr>
              <w:t>分，方案缺失得</w:t>
            </w:r>
            <w:r>
              <w:rPr>
                <w:rFonts w:hint="eastAsia"/>
                <w:b/>
                <w:bCs/>
                <w:spacing w:val="5"/>
                <w:lang w:val="en-US" w:eastAsia="zh-CN"/>
              </w:rPr>
              <w:t xml:space="preserve"> 1</w:t>
            </w:r>
            <w:r>
              <w:rPr>
                <w:spacing w:val="-38"/>
              </w:rPr>
              <w:t xml:space="preserve"> </w:t>
            </w:r>
            <w:r>
              <w:rPr>
                <w:b/>
                <w:bCs/>
                <w:spacing w:val="5"/>
              </w:rPr>
              <w:t>分</w:t>
            </w:r>
            <w:r>
              <w:rPr>
                <w:b/>
                <w:bCs/>
                <w:spacing w:val="4"/>
              </w:rPr>
              <w:t>，未提供的</w:t>
            </w:r>
            <w:r>
              <w:rPr>
                <w:b/>
                <w:bCs/>
                <w:spacing w:val="2"/>
              </w:rPr>
              <w:t>得</w:t>
            </w:r>
            <w:r>
              <w:rPr>
                <w:spacing w:val="-31"/>
              </w:rPr>
              <w:t xml:space="preserve"> </w:t>
            </w:r>
            <w:r>
              <w:rPr>
                <w:b/>
                <w:bCs/>
                <w:spacing w:val="2"/>
              </w:rPr>
              <w:t>0</w:t>
            </w:r>
            <w:r>
              <w:rPr>
                <w:spacing w:val="-35"/>
              </w:rPr>
              <w:t xml:space="preserve"> </w:t>
            </w:r>
            <w:r>
              <w:rPr>
                <w:b/>
                <w:bCs/>
                <w:spacing w:val="2"/>
              </w:rPr>
              <w:t>分。此项共计满分</w:t>
            </w:r>
            <w:r>
              <w:rPr>
                <w:spacing w:val="-35"/>
              </w:rPr>
              <w:t xml:space="preserve"> </w:t>
            </w:r>
            <w:r>
              <w:rPr>
                <w:rFonts w:hint="eastAsia"/>
                <w:b/>
                <w:bCs/>
                <w:spacing w:val="2"/>
                <w:lang w:val="en-US" w:eastAsia="zh-CN"/>
              </w:rPr>
              <w:t>6</w:t>
            </w:r>
            <w:r>
              <w:rPr>
                <w:b/>
                <w:bCs/>
                <w:spacing w:val="2"/>
              </w:rPr>
              <w:t>分。</w:t>
            </w:r>
          </w:p>
          <w:p w14:paraId="63CDCB99">
            <w:pPr>
              <w:pStyle w:val="7"/>
              <w:spacing w:before="2" w:line="232" w:lineRule="auto"/>
              <w:ind w:left="13" w:right="101" w:hanging="4"/>
              <w:rPr>
                <w:b/>
                <w:bCs/>
                <w:spacing w:val="4"/>
              </w:rPr>
            </w:pPr>
            <w:r>
              <w:rPr>
                <w:b/>
                <w:bCs/>
                <w:spacing w:val="6"/>
              </w:rPr>
              <w:t>方案缺失指：</w:t>
            </w:r>
            <w:r>
              <w:rPr>
                <w:spacing w:val="-39"/>
              </w:rPr>
              <w:t xml:space="preserve"> </w:t>
            </w:r>
            <w:r>
              <w:rPr>
                <w:b/>
                <w:bCs/>
                <w:spacing w:val="6"/>
              </w:rPr>
              <w:t>内容缺失有瑕疵、无具体流程细节描述之处等任</w:t>
            </w:r>
            <w:r>
              <w:rPr>
                <w:b/>
                <w:bCs/>
                <w:spacing w:val="4"/>
              </w:rPr>
              <w:t>意一种情形。</w:t>
            </w:r>
          </w:p>
          <w:p w14:paraId="0425D7DC">
            <w:pPr>
              <w:pStyle w:val="7"/>
              <w:spacing w:before="2" w:line="232" w:lineRule="auto"/>
              <w:ind w:left="13" w:right="101" w:hanging="4"/>
              <w:rPr>
                <w:b/>
                <w:bCs/>
                <w:spacing w:val="4"/>
              </w:rPr>
            </w:pPr>
            <w:r>
              <w:rPr>
                <w:b/>
                <w:bCs/>
                <w:spacing w:val="12"/>
              </w:rPr>
              <w:t>注：未提供方案不得分，每一小项方案内容存在下述</w:t>
            </w:r>
            <w:r>
              <w:rPr>
                <w:b/>
                <w:bCs/>
                <w:spacing w:val="11"/>
              </w:rPr>
              <w:t>缺陷不得</w:t>
            </w:r>
            <w:r>
              <w:rPr>
                <w:b/>
                <w:bCs/>
                <w:spacing w:val="10"/>
              </w:rPr>
              <w:t>分。缺陷是指：方案内容与本项目无关；凭空编造；</w:t>
            </w:r>
            <w:r>
              <w:rPr>
                <w:spacing w:val="-46"/>
              </w:rPr>
              <w:t xml:space="preserve"> </w:t>
            </w:r>
            <w:r>
              <w:rPr>
                <w:b/>
                <w:bCs/>
                <w:spacing w:val="9"/>
              </w:rPr>
              <w:t>内容前后</w:t>
            </w:r>
            <w:r>
              <w:rPr>
                <w:b/>
                <w:bCs/>
                <w:spacing w:val="12"/>
              </w:rPr>
              <w:t>矛盾；套用其他方案；不满足采购需求；虽有内容但</w:t>
            </w:r>
            <w:r>
              <w:rPr>
                <w:b/>
                <w:bCs/>
                <w:spacing w:val="11"/>
              </w:rPr>
              <w:t>描述存在</w:t>
            </w:r>
            <w:r>
              <w:rPr>
                <w:b/>
                <w:bCs/>
                <w:spacing w:val="10"/>
              </w:rPr>
              <w:t>偏离、</w:t>
            </w:r>
            <w:r>
              <w:rPr>
                <w:spacing w:val="-50"/>
              </w:rPr>
              <w:t xml:space="preserve"> </w:t>
            </w:r>
            <w:r>
              <w:rPr>
                <w:b/>
                <w:bCs/>
                <w:spacing w:val="10"/>
              </w:rPr>
              <w:t>内容脱离项目实际情况；实施地点、涉及的规范、标准</w:t>
            </w:r>
            <w:r>
              <w:rPr>
                <w:b/>
                <w:bCs/>
                <w:spacing w:val="6"/>
              </w:rPr>
              <w:t>与本项目要求不一致。</w:t>
            </w:r>
          </w:p>
        </w:tc>
      </w:tr>
    </w:tbl>
    <w:p w14:paraId="1460C36D">
      <w:pPr>
        <w:pStyle w:val="3"/>
        <w:spacing w:line="134" w:lineRule="exact"/>
        <w:rPr>
          <w:sz w:val="11"/>
        </w:rPr>
      </w:pPr>
    </w:p>
    <w:tbl>
      <w:tblPr>
        <w:tblStyle w:val="6"/>
        <w:tblW w:w="963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
        <w:gridCol w:w="563"/>
        <w:gridCol w:w="644"/>
        <w:gridCol w:w="1918"/>
        <w:gridCol w:w="5803"/>
      </w:tblGrid>
      <w:tr w14:paraId="714FA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7" w:hRule="atLeast"/>
        </w:trPr>
        <w:tc>
          <w:tcPr>
            <w:tcW w:w="707" w:type="dxa"/>
            <w:vMerge w:val="restart"/>
            <w:tcBorders>
              <w:top w:val="single" w:color="000000" w:sz="10" w:space="0"/>
              <w:bottom w:val="nil"/>
            </w:tcBorders>
            <w:vAlign w:val="top"/>
          </w:tcPr>
          <w:p w14:paraId="63360DC9">
            <w:pPr>
              <w:rPr>
                <w:rFonts w:ascii="Arial"/>
                <w:sz w:val="21"/>
              </w:rPr>
            </w:pPr>
          </w:p>
        </w:tc>
        <w:tc>
          <w:tcPr>
            <w:tcW w:w="563" w:type="dxa"/>
            <w:vMerge w:val="restart"/>
            <w:tcBorders>
              <w:top w:val="single" w:color="000000" w:sz="10" w:space="0"/>
              <w:bottom w:val="nil"/>
            </w:tcBorders>
            <w:vAlign w:val="top"/>
          </w:tcPr>
          <w:p w14:paraId="34F3E628">
            <w:pPr>
              <w:rPr>
                <w:rFonts w:ascii="Arial"/>
                <w:sz w:val="21"/>
              </w:rPr>
            </w:pPr>
          </w:p>
        </w:tc>
        <w:tc>
          <w:tcPr>
            <w:tcW w:w="644" w:type="dxa"/>
            <w:vMerge w:val="restart"/>
            <w:tcBorders>
              <w:top w:val="single" w:color="000000" w:sz="10" w:space="0"/>
              <w:bottom w:val="nil"/>
              <w:right w:val="single" w:color="000000" w:sz="2" w:space="0"/>
            </w:tcBorders>
            <w:vAlign w:val="top"/>
          </w:tcPr>
          <w:p w14:paraId="709195A5">
            <w:pPr>
              <w:rPr>
                <w:rFonts w:ascii="Arial"/>
                <w:sz w:val="21"/>
              </w:rPr>
            </w:pPr>
          </w:p>
        </w:tc>
        <w:tc>
          <w:tcPr>
            <w:tcW w:w="1918" w:type="dxa"/>
            <w:tcBorders>
              <w:left w:val="single" w:color="000000" w:sz="2" w:space="0"/>
            </w:tcBorders>
            <w:vAlign w:val="top"/>
          </w:tcPr>
          <w:p w14:paraId="1B48EAD8">
            <w:pPr>
              <w:spacing w:line="246" w:lineRule="auto"/>
              <w:rPr>
                <w:rFonts w:ascii="Arial"/>
                <w:sz w:val="21"/>
              </w:rPr>
            </w:pPr>
          </w:p>
          <w:p w14:paraId="6C304E9E">
            <w:pPr>
              <w:spacing w:line="246" w:lineRule="auto"/>
              <w:rPr>
                <w:rFonts w:ascii="Arial"/>
                <w:sz w:val="21"/>
              </w:rPr>
            </w:pPr>
          </w:p>
          <w:p w14:paraId="5C13B1D1">
            <w:pPr>
              <w:spacing w:line="246" w:lineRule="auto"/>
              <w:rPr>
                <w:rFonts w:ascii="Arial"/>
                <w:sz w:val="21"/>
              </w:rPr>
            </w:pPr>
          </w:p>
          <w:p w14:paraId="05C28E11">
            <w:pPr>
              <w:spacing w:line="246" w:lineRule="auto"/>
              <w:rPr>
                <w:rFonts w:ascii="Arial"/>
                <w:sz w:val="21"/>
              </w:rPr>
            </w:pPr>
          </w:p>
          <w:p w14:paraId="057B4A5E">
            <w:pPr>
              <w:spacing w:line="246" w:lineRule="auto"/>
              <w:rPr>
                <w:rFonts w:ascii="Arial"/>
                <w:sz w:val="21"/>
              </w:rPr>
            </w:pPr>
          </w:p>
          <w:p w14:paraId="2B4F8FCE">
            <w:pPr>
              <w:spacing w:line="247" w:lineRule="auto"/>
              <w:rPr>
                <w:rFonts w:ascii="Arial"/>
                <w:sz w:val="21"/>
              </w:rPr>
            </w:pPr>
          </w:p>
          <w:p w14:paraId="606835B2">
            <w:pPr>
              <w:spacing w:line="247" w:lineRule="auto"/>
              <w:rPr>
                <w:rFonts w:ascii="Arial"/>
                <w:sz w:val="21"/>
              </w:rPr>
            </w:pPr>
          </w:p>
          <w:p w14:paraId="4D75EFF4">
            <w:pPr>
              <w:pStyle w:val="7"/>
              <w:spacing w:before="65" w:line="229" w:lineRule="auto"/>
              <w:ind w:left="340"/>
            </w:pPr>
            <w:r>
              <w:rPr>
                <w:spacing w:val="6"/>
              </w:rPr>
              <w:t>资源配备计划</w:t>
            </w:r>
          </w:p>
          <w:p w14:paraId="17F8A9F1">
            <w:pPr>
              <w:pStyle w:val="7"/>
              <w:spacing w:before="23" w:line="228" w:lineRule="auto"/>
              <w:ind w:left="602"/>
            </w:pPr>
            <w:r>
              <w:rPr>
                <w:spacing w:val="1"/>
              </w:rPr>
              <w:t>（6分）</w:t>
            </w:r>
          </w:p>
        </w:tc>
        <w:tc>
          <w:tcPr>
            <w:tcW w:w="5803" w:type="dxa"/>
            <w:vAlign w:val="top"/>
          </w:tcPr>
          <w:p w14:paraId="07AFC076">
            <w:pPr>
              <w:pStyle w:val="7"/>
              <w:spacing w:before="32" w:line="250" w:lineRule="auto"/>
              <w:ind w:left="8" w:right="5"/>
            </w:pPr>
            <w:r>
              <w:rPr>
                <w:spacing w:val="6"/>
              </w:rPr>
              <w:t>供应商提供针对本项目的主要施工机械设备情况，方案内容应包括但不限于：</w:t>
            </w:r>
          </w:p>
          <w:p w14:paraId="5657BD23">
            <w:pPr>
              <w:pStyle w:val="7"/>
              <w:spacing w:line="225" w:lineRule="auto"/>
              <w:ind w:left="8"/>
            </w:pPr>
            <w:r>
              <w:rPr>
                <w:spacing w:val="9"/>
              </w:rPr>
              <w:t>①机械设备、其他设备投入数量情况</w:t>
            </w:r>
          </w:p>
          <w:p w14:paraId="1427A213">
            <w:pPr>
              <w:pStyle w:val="7"/>
              <w:spacing w:before="29" w:line="225" w:lineRule="auto"/>
              <w:ind w:left="7"/>
            </w:pPr>
            <w:r>
              <w:rPr>
                <w:spacing w:val="9"/>
              </w:rPr>
              <w:t>②机械设备、其他设备操作管理计划</w:t>
            </w:r>
          </w:p>
          <w:p w14:paraId="0DD347BC">
            <w:pPr>
              <w:pStyle w:val="7"/>
              <w:spacing w:before="27" w:line="225" w:lineRule="auto"/>
              <w:ind w:left="7"/>
            </w:pPr>
            <w:r>
              <w:rPr>
                <w:spacing w:val="9"/>
              </w:rPr>
              <w:t>③机械设备、其他设备与施工进度计划协调保证措施</w:t>
            </w:r>
          </w:p>
          <w:p w14:paraId="36EEEF48">
            <w:pPr>
              <w:pStyle w:val="7"/>
              <w:spacing w:before="29" w:line="251" w:lineRule="auto"/>
              <w:ind w:left="10" w:right="101" w:firstLine="21"/>
            </w:pPr>
            <w:r>
              <w:rPr>
                <w:b/>
                <w:bCs/>
                <w:spacing w:val="7"/>
              </w:rPr>
              <w:t>以上方案每提供一小项内容适用于本项目，充分满足采购方要</w:t>
            </w:r>
            <w:r>
              <w:rPr>
                <w:b/>
                <w:bCs/>
                <w:spacing w:val="5"/>
              </w:rPr>
              <w:t>求，且无缺失的方案得</w:t>
            </w:r>
            <w:r>
              <w:rPr>
                <w:spacing w:val="-37"/>
              </w:rPr>
              <w:t xml:space="preserve"> </w:t>
            </w:r>
            <w:r>
              <w:rPr>
                <w:b/>
                <w:bCs/>
                <w:spacing w:val="5"/>
              </w:rPr>
              <w:t>2</w:t>
            </w:r>
            <w:r>
              <w:rPr>
                <w:spacing w:val="-35"/>
              </w:rPr>
              <w:t xml:space="preserve"> </w:t>
            </w:r>
            <w:r>
              <w:rPr>
                <w:b/>
                <w:bCs/>
                <w:spacing w:val="5"/>
              </w:rPr>
              <w:t>分，方案缺失得</w:t>
            </w:r>
            <w:r>
              <w:rPr>
                <w:spacing w:val="-22"/>
              </w:rPr>
              <w:t xml:space="preserve"> </w:t>
            </w:r>
            <w:r>
              <w:rPr>
                <w:b/>
                <w:bCs/>
                <w:spacing w:val="5"/>
              </w:rPr>
              <w:t>1</w:t>
            </w:r>
            <w:r>
              <w:rPr>
                <w:spacing w:val="-35"/>
              </w:rPr>
              <w:t xml:space="preserve"> </w:t>
            </w:r>
            <w:r>
              <w:rPr>
                <w:b/>
                <w:bCs/>
                <w:spacing w:val="5"/>
              </w:rPr>
              <w:t>分，未提供的得</w:t>
            </w:r>
            <w:r>
              <w:rPr>
                <w:spacing w:val="-35"/>
              </w:rPr>
              <w:t xml:space="preserve"> </w:t>
            </w:r>
            <w:r>
              <w:rPr>
                <w:b/>
                <w:bCs/>
                <w:spacing w:val="5"/>
              </w:rPr>
              <w:t>0</w:t>
            </w:r>
            <w:r>
              <w:rPr>
                <w:b/>
                <w:bCs/>
                <w:spacing w:val="4"/>
              </w:rPr>
              <w:t>分。此项共计满分</w:t>
            </w:r>
            <w:r>
              <w:rPr>
                <w:spacing w:val="-36"/>
              </w:rPr>
              <w:t xml:space="preserve"> </w:t>
            </w:r>
            <w:r>
              <w:rPr>
                <w:b/>
                <w:bCs/>
                <w:spacing w:val="4"/>
              </w:rPr>
              <w:t>6</w:t>
            </w:r>
            <w:r>
              <w:rPr>
                <w:spacing w:val="-35"/>
              </w:rPr>
              <w:t xml:space="preserve"> </w:t>
            </w:r>
            <w:r>
              <w:rPr>
                <w:b/>
                <w:bCs/>
                <w:spacing w:val="4"/>
              </w:rPr>
              <w:t>分。</w:t>
            </w:r>
          </w:p>
          <w:p w14:paraId="07514F06">
            <w:pPr>
              <w:pStyle w:val="7"/>
              <w:spacing w:before="1" w:line="251" w:lineRule="auto"/>
              <w:ind w:left="11" w:right="101" w:hanging="2"/>
            </w:pPr>
            <w:r>
              <w:rPr>
                <w:b/>
                <w:bCs/>
                <w:spacing w:val="8"/>
              </w:rPr>
              <w:t>方案缺失指内容缺失有瑕疵、无具体流程细节描述之处等任意</w:t>
            </w:r>
            <w:r>
              <w:rPr>
                <w:b/>
                <w:bCs/>
                <w:spacing w:val="4"/>
              </w:rPr>
              <w:t>一种情形。</w:t>
            </w:r>
          </w:p>
          <w:p w14:paraId="644E5BFA">
            <w:pPr>
              <w:pStyle w:val="7"/>
              <w:spacing w:before="4" w:line="243" w:lineRule="auto"/>
              <w:ind w:left="8" w:right="5"/>
            </w:pPr>
            <w:r>
              <w:rPr>
                <w:b/>
                <w:bCs/>
                <w:spacing w:val="12"/>
              </w:rPr>
              <w:t>注：未提供方案不得分，每一小项方案内容存在下述</w:t>
            </w:r>
            <w:r>
              <w:rPr>
                <w:b/>
                <w:bCs/>
                <w:spacing w:val="11"/>
              </w:rPr>
              <w:t>缺陷不得</w:t>
            </w:r>
            <w:r>
              <w:rPr>
                <w:b/>
                <w:bCs/>
                <w:spacing w:val="10"/>
              </w:rPr>
              <w:t>分。缺陷是指：方案内容与本项目无关；凭空编造；</w:t>
            </w:r>
            <w:r>
              <w:rPr>
                <w:spacing w:val="-46"/>
              </w:rPr>
              <w:t xml:space="preserve"> </w:t>
            </w:r>
            <w:r>
              <w:rPr>
                <w:b/>
                <w:bCs/>
                <w:spacing w:val="9"/>
              </w:rPr>
              <w:t>内容前后</w:t>
            </w:r>
            <w:r>
              <w:rPr>
                <w:b/>
                <w:bCs/>
                <w:spacing w:val="12"/>
              </w:rPr>
              <w:t>矛盾；套用其他方案；不满足采购需求；虽有内容但</w:t>
            </w:r>
            <w:r>
              <w:rPr>
                <w:b/>
                <w:bCs/>
                <w:spacing w:val="11"/>
              </w:rPr>
              <w:t>描述存在</w:t>
            </w:r>
            <w:r>
              <w:rPr>
                <w:b/>
                <w:bCs/>
                <w:spacing w:val="10"/>
              </w:rPr>
              <w:t>偏离、</w:t>
            </w:r>
            <w:r>
              <w:rPr>
                <w:spacing w:val="-50"/>
              </w:rPr>
              <w:t xml:space="preserve"> </w:t>
            </w:r>
            <w:r>
              <w:rPr>
                <w:b/>
                <w:bCs/>
                <w:spacing w:val="10"/>
              </w:rPr>
              <w:t>内容脱离项目实际情况；实施地点、涉及的规范、标准</w:t>
            </w:r>
            <w:r>
              <w:rPr>
                <w:b/>
                <w:bCs/>
                <w:spacing w:val="6"/>
              </w:rPr>
              <w:t>与本项目要求不一致。</w:t>
            </w:r>
          </w:p>
        </w:tc>
      </w:tr>
      <w:tr w14:paraId="3FAE4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1" w:hRule="atLeast"/>
        </w:trPr>
        <w:tc>
          <w:tcPr>
            <w:tcW w:w="707" w:type="dxa"/>
            <w:vMerge w:val="continue"/>
            <w:tcBorders>
              <w:top w:val="nil"/>
              <w:bottom w:val="nil"/>
            </w:tcBorders>
            <w:vAlign w:val="top"/>
          </w:tcPr>
          <w:p w14:paraId="5B60F3DF">
            <w:pPr>
              <w:rPr>
                <w:rFonts w:ascii="Arial"/>
                <w:sz w:val="21"/>
              </w:rPr>
            </w:pPr>
          </w:p>
        </w:tc>
        <w:tc>
          <w:tcPr>
            <w:tcW w:w="563" w:type="dxa"/>
            <w:vMerge w:val="continue"/>
            <w:tcBorders>
              <w:top w:val="nil"/>
              <w:bottom w:val="nil"/>
            </w:tcBorders>
            <w:vAlign w:val="top"/>
          </w:tcPr>
          <w:p w14:paraId="604C6659">
            <w:pPr>
              <w:rPr>
                <w:rFonts w:ascii="Arial"/>
                <w:sz w:val="21"/>
              </w:rPr>
            </w:pPr>
          </w:p>
        </w:tc>
        <w:tc>
          <w:tcPr>
            <w:tcW w:w="644" w:type="dxa"/>
            <w:vMerge w:val="continue"/>
            <w:tcBorders>
              <w:top w:val="nil"/>
              <w:bottom w:val="nil"/>
              <w:right w:val="single" w:color="000000" w:sz="2" w:space="0"/>
            </w:tcBorders>
            <w:vAlign w:val="top"/>
          </w:tcPr>
          <w:p w14:paraId="76266DFE">
            <w:pPr>
              <w:rPr>
                <w:rFonts w:ascii="Arial"/>
                <w:sz w:val="21"/>
              </w:rPr>
            </w:pPr>
          </w:p>
        </w:tc>
        <w:tc>
          <w:tcPr>
            <w:tcW w:w="1918" w:type="dxa"/>
            <w:tcBorders>
              <w:left w:val="single" w:color="000000" w:sz="2" w:space="0"/>
            </w:tcBorders>
            <w:vAlign w:val="top"/>
          </w:tcPr>
          <w:p w14:paraId="5825BA4F">
            <w:pPr>
              <w:spacing w:line="243" w:lineRule="auto"/>
              <w:rPr>
                <w:rFonts w:ascii="Arial"/>
                <w:sz w:val="21"/>
              </w:rPr>
            </w:pPr>
          </w:p>
          <w:p w14:paraId="012596EB">
            <w:pPr>
              <w:spacing w:line="243" w:lineRule="auto"/>
              <w:rPr>
                <w:rFonts w:ascii="Arial"/>
                <w:sz w:val="21"/>
              </w:rPr>
            </w:pPr>
          </w:p>
          <w:p w14:paraId="58161CC0">
            <w:pPr>
              <w:spacing w:line="243" w:lineRule="auto"/>
              <w:rPr>
                <w:rFonts w:ascii="Arial"/>
                <w:sz w:val="21"/>
              </w:rPr>
            </w:pPr>
          </w:p>
          <w:p w14:paraId="41DF4484">
            <w:pPr>
              <w:spacing w:line="243" w:lineRule="auto"/>
              <w:rPr>
                <w:rFonts w:ascii="Arial"/>
                <w:sz w:val="21"/>
              </w:rPr>
            </w:pPr>
          </w:p>
          <w:p w14:paraId="753ED12A">
            <w:pPr>
              <w:spacing w:line="244" w:lineRule="auto"/>
              <w:rPr>
                <w:rFonts w:ascii="Arial"/>
                <w:sz w:val="21"/>
              </w:rPr>
            </w:pPr>
          </w:p>
          <w:p w14:paraId="18A9458F">
            <w:pPr>
              <w:spacing w:line="244" w:lineRule="auto"/>
              <w:rPr>
                <w:rFonts w:ascii="Arial"/>
                <w:sz w:val="21"/>
              </w:rPr>
            </w:pPr>
          </w:p>
          <w:p w14:paraId="33EBE1B3">
            <w:pPr>
              <w:pStyle w:val="7"/>
              <w:spacing w:before="65" w:line="228" w:lineRule="auto"/>
              <w:ind w:left="18"/>
            </w:pPr>
            <w:r>
              <w:rPr>
                <w:spacing w:val="8"/>
              </w:rPr>
              <w:t>成品保护和工程保修</w:t>
            </w:r>
          </w:p>
          <w:p w14:paraId="002FDC71">
            <w:pPr>
              <w:pStyle w:val="7"/>
              <w:spacing w:before="24" w:line="228" w:lineRule="auto"/>
              <w:ind w:left="19"/>
            </w:pPr>
            <w:r>
              <w:rPr>
                <w:spacing w:val="8"/>
              </w:rPr>
              <w:t>工作的管理措施和承</w:t>
            </w:r>
          </w:p>
          <w:p w14:paraId="3ED4A779">
            <w:pPr>
              <w:pStyle w:val="7"/>
              <w:spacing w:before="24" w:line="228" w:lineRule="auto"/>
              <w:ind w:left="489"/>
            </w:pPr>
            <w:r>
              <w:rPr>
                <w:spacing w:val="4"/>
              </w:rPr>
              <w:t>诺（</w:t>
            </w:r>
            <w:r>
              <w:rPr>
                <w:rFonts w:hint="eastAsia"/>
                <w:spacing w:val="4"/>
                <w:lang w:val="en-US" w:eastAsia="zh-CN"/>
              </w:rPr>
              <w:t>4</w:t>
            </w:r>
            <w:r>
              <w:rPr>
                <w:spacing w:val="4"/>
              </w:rPr>
              <w:t>分）</w:t>
            </w:r>
          </w:p>
        </w:tc>
        <w:tc>
          <w:tcPr>
            <w:tcW w:w="5803" w:type="dxa"/>
            <w:vAlign w:val="top"/>
          </w:tcPr>
          <w:p w14:paraId="53B3546D">
            <w:pPr>
              <w:pStyle w:val="7"/>
              <w:spacing w:before="38" w:line="251" w:lineRule="auto"/>
              <w:ind w:left="8" w:right="123"/>
            </w:pPr>
            <w:r>
              <w:rPr>
                <w:spacing w:val="9"/>
              </w:rPr>
              <w:t>供应商提供针对本项目成品保护和工程保修工作的管理措施和</w:t>
            </w:r>
            <w:r>
              <w:rPr>
                <w:spacing w:val="8"/>
              </w:rPr>
              <w:t>承诺，方案内容应包括但不限于：</w:t>
            </w:r>
          </w:p>
          <w:p w14:paraId="057766CA">
            <w:pPr>
              <w:pStyle w:val="7"/>
              <w:spacing w:line="225" w:lineRule="auto"/>
              <w:ind w:left="8"/>
            </w:pPr>
            <w:r>
              <w:rPr>
                <w:spacing w:val="9"/>
              </w:rPr>
              <w:t>①成品保护管理措施</w:t>
            </w:r>
          </w:p>
          <w:p w14:paraId="7CEAF259">
            <w:pPr>
              <w:pStyle w:val="7"/>
              <w:spacing w:before="27" w:line="225" w:lineRule="auto"/>
              <w:ind w:left="7"/>
            </w:pPr>
            <w:r>
              <w:rPr>
                <w:spacing w:val="9"/>
              </w:rPr>
              <w:t>②工程保修的管理措施和承诺</w:t>
            </w:r>
          </w:p>
          <w:p w14:paraId="3B88957A">
            <w:pPr>
              <w:pStyle w:val="7"/>
              <w:spacing w:before="29" w:line="251" w:lineRule="auto"/>
              <w:ind w:left="10" w:right="4" w:firstLine="21"/>
            </w:pPr>
            <w:r>
              <w:rPr>
                <w:b/>
                <w:bCs/>
                <w:spacing w:val="7"/>
              </w:rPr>
              <w:t>以上方案每提供一小项内容适用于本项目，充分满足采购方要</w:t>
            </w:r>
            <w:r>
              <w:rPr>
                <w:b/>
                <w:bCs/>
                <w:spacing w:val="3"/>
              </w:rPr>
              <w:t>求，且无缺失的方案得</w:t>
            </w:r>
            <w:r>
              <w:rPr>
                <w:spacing w:val="-37"/>
              </w:rPr>
              <w:t xml:space="preserve"> </w:t>
            </w:r>
            <w:r>
              <w:rPr>
                <w:rFonts w:hint="eastAsia"/>
                <w:b/>
                <w:bCs/>
                <w:spacing w:val="3"/>
                <w:lang w:val="en-US" w:eastAsia="zh-CN"/>
              </w:rPr>
              <w:t>2</w:t>
            </w:r>
            <w:r>
              <w:rPr>
                <w:b/>
                <w:bCs/>
                <w:spacing w:val="3"/>
              </w:rPr>
              <w:t>分，方案缺失</w:t>
            </w:r>
            <w:r>
              <w:rPr>
                <w:b/>
                <w:bCs/>
                <w:spacing w:val="2"/>
              </w:rPr>
              <w:t>得</w:t>
            </w:r>
            <w:r>
              <w:rPr>
                <w:spacing w:val="-24"/>
              </w:rPr>
              <w:t xml:space="preserve"> </w:t>
            </w:r>
            <w:r>
              <w:rPr>
                <w:b/>
                <w:bCs/>
                <w:spacing w:val="2"/>
              </w:rPr>
              <w:t>1</w:t>
            </w:r>
            <w:r>
              <w:rPr>
                <w:spacing w:val="-33"/>
              </w:rPr>
              <w:t xml:space="preserve"> </w:t>
            </w:r>
            <w:r>
              <w:rPr>
                <w:b/>
                <w:bCs/>
                <w:spacing w:val="2"/>
              </w:rPr>
              <w:t>分，未提供的得</w:t>
            </w:r>
            <w:r>
              <w:rPr>
                <w:spacing w:val="-33"/>
              </w:rPr>
              <w:t xml:space="preserve"> </w:t>
            </w:r>
            <w:r>
              <w:rPr>
                <w:b/>
                <w:bCs/>
                <w:spacing w:val="2"/>
              </w:rPr>
              <w:t>0</w:t>
            </w:r>
            <w:r>
              <w:rPr>
                <w:b/>
                <w:bCs/>
                <w:spacing w:val="3"/>
              </w:rPr>
              <w:t>分。此项共计满分</w:t>
            </w:r>
            <w:r>
              <w:rPr>
                <w:spacing w:val="-25"/>
              </w:rPr>
              <w:t xml:space="preserve"> </w:t>
            </w:r>
            <w:r>
              <w:rPr>
                <w:rFonts w:hint="eastAsia"/>
                <w:b/>
                <w:bCs/>
                <w:spacing w:val="3"/>
                <w:lang w:val="en-US" w:eastAsia="zh-CN"/>
              </w:rPr>
              <w:t>4</w:t>
            </w:r>
            <w:r>
              <w:rPr>
                <w:b/>
                <w:bCs/>
                <w:spacing w:val="3"/>
              </w:rPr>
              <w:t>分。</w:t>
            </w:r>
          </w:p>
          <w:p w14:paraId="015143C0">
            <w:pPr>
              <w:pStyle w:val="7"/>
              <w:spacing w:before="1" w:line="251" w:lineRule="auto"/>
              <w:ind w:left="11" w:right="101" w:hanging="2"/>
            </w:pPr>
            <w:r>
              <w:rPr>
                <w:b/>
                <w:bCs/>
                <w:spacing w:val="8"/>
              </w:rPr>
              <w:t>方案缺失指内容缺失有瑕疵、无具体流程细节描述之处等任意</w:t>
            </w:r>
            <w:r>
              <w:rPr>
                <w:b/>
                <w:bCs/>
                <w:spacing w:val="4"/>
              </w:rPr>
              <w:t>一种情形。</w:t>
            </w:r>
          </w:p>
          <w:p w14:paraId="737E5DBE">
            <w:pPr>
              <w:pStyle w:val="7"/>
              <w:spacing w:before="2" w:line="242" w:lineRule="auto"/>
              <w:ind w:left="8" w:right="5"/>
            </w:pPr>
            <w:r>
              <w:rPr>
                <w:b/>
                <w:bCs/>
                <w:spacing w:val="12"/>
              </w:rPr>
              <w:t>注：未提供方案不得分，每一小项方案内容存在下述</w:t>
            </w:r>
            <w:r>
              <w:rPr>
                <w:b/>
                <w:bCs/>
                <w:spacing w:val="11"/>
              </w:rPr>
              <w:t>缺陷不得</w:t>
            </w:r>
            <w:r>
              <w:rPr>
                <w:b/>
                <w:bCs/>
                <w:spacing w:val="10"/>
              </w:rPr>
              <w:t>分。缺陷是指：方案内容与本项目无关；凭空编造；</w:t>
            </w:r>
            <w:r>
              <w:rPr>
                <w:spacing w:val="-46"/>
              </w:rPr>
              <w:t xml:space="preserve"> </w:t>
            </w:r>
            <w:r>
              <w:rPr>
                <w:b/>
                <w:bCs/>
                <w:spacing w:val="9"/>
              </w:rPr>
              <w:t>内容前后</w:t>
            </w:r>
            <w:r>
              <w:rPr>
                <w:b/>
                <w:bCs/>
                <w:spacing w:val="12"/>
              </w:rPr>
              <w:t>矛盾；套用其他方案；不满足采购需求；虽有内容但</w:t>
            </w:r>
            <w:r>
              <w:rPr>
                <w:b/>
                <w:bCs/>
                <w:spacing w:val="11"/>
              </w:rPr>
              <w:t>描述存在</w:t>
            </w:r>
            <w:r>
              <w:rPr>
                <w:b/>
                <w:bCs/>
                <w:spacing w:val="10"/>
              </w:rPr>
              <w:t>偏离、</w:t>
            </w:r>
            <w:r>
              <w:rPr>
                <w:spacing w:val="-50"/>
              </w:rPr>
              <w:t xml:space="preserve"> </w:t>
            </w:r>
            <w:r>
              <w:rPr>
                <w:b/>
                <w:bCs/>
                <w:spacing w:val="10"/>
              </w:rPr>
              <w:t>内容脱离项目实际情况；实施地点、涉及的规范、标准</w:t>
            </w:r>
            <w:r>
              <w:rPr>
                <w:b/>
                <w:bCs/>
                <w:spacing w:val="6"/>
              </w:rPr>
              <w:t>与本项目要求不一致。</w:t>
            </w:r>
          </w:p>
        </w:tc>
      </w:tr>
      <w:tr w14:paraId="3013A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2" w:hRule="atLeast"/>
        </w:trPr>
        <w:tc>
          <w:tcPr>
            <w:tcW w:w="707" w:type="dxa"/>
            <w:vMerge w:val="continue"/>
            <w:tcBorders>
              <w:top w:val="nil"/>
              <w:bottom w:val="nil"/>
            </w:tcBorders>
            <w:vAlign w:val="top"/>
          </w:tcPr>
          <w:p w14:paraId="230A0132">
            <w:pPr>
              <w:rPr>
                <w:rFonts w:ascii="Arial"/>
                <w:sz w:val="21"/>
              </w:rPr>
            </w:pPr>
          </w:p>
        </w:tc>
        <w:tc>
          <w:tcPr>
            <w:tcW w:w="563" w:type="dxa"/>
            <w:vMerge w:val="continue"/>
            <w:tcBorders>
              <w:top w:val="nil"/>
              <w:bottom w:val="nil"/>
            </w:tcBorders>
            <w:vAlign w:val="top"/>
          </w:tcPr>
          <w:p w14:paraId="42E97247">
            <w:pPr>
              <w:rPr>
                <w:rFonts w:ascii="Arial"/>
                <w:sz w:val="21"/>
              </w:rPr>
            </w:pPr>
          </w:p>
        </w:tc>
        <w:tc>
          <w:tcPr>
            <w:tcW w:w="644" w:type="dxa"/>
            <w:vMerge w:val="continue"/>
            <w:tcBorders>
              <w:top w:val="nil"/>
              <w:right w:val="single" w:color="000000" w:sz="2" w:space="0"/>
            </w:tcBorders>
            <w:vAlign w:val="top"/>
          </w:tcPr>
          <w:p w14:paraId="3DCDEBF7">
            <w:pPr>
              <w:rPr>
                <w:rFonts w:ascii="Arial"/>
                <w:sz w:val="21"/>
              </w:rPr>
            </w:pPr>
          </w:p>
        </w:tc>
        <w:tc>
          <w:tcPr>
            <w:tcW w:w="1918" w:type="dxa"/>
            <w:tcBorders>
              <w:left w:val="single" w:color="000000" w:sz="2" w:space="0"/>
            </w:tcBorders>
            <w:vAlign w:val="top"/>
          </w:tcPr>
          <w:p w14:paraId="283856E3">
            <w:pPr>
              <w:spacing w:line="252" w:lineRule="auto"/>
              <w:rPr>
                <w:rFonts w:ascii="Arial"/>
                <w:sz w:val="21"/>
              </w:rPr>
            </w:pPr>
          </w:p>
          <w:p w14:paraId="4A3E0F2C">
            <w:pPr>
              <w:spacing w:line="252" w:lineRule="auto"/>
              <w:rPr>
                <w:rFonts w:ascii="Arial"/>
                <w:sz w:val="21"/>
              </w:rPr>
            </w:pPr>
          </w:p>
          <w:p w14:paraId="223C56AB">
            <w:pPr>
              <w:spacing w:line="252" w:lineRule="auto"/>
              <w:rPr>
                <w:rFonts w:ascii="Arial"/>
                <w:sz w:val="21"/>
              </w:rPr>
            </w:pPr>
          </w:p>
          <w:p w14:paraId="23341C15">
            <w:pPr>
              <w:spacing w:line="252" w:lineRule="auto"/>
              <w:rPr>
                <w:rFonts w:ascii="Arial"/>
                <w:sz w:val="21"/>
              </w:rPr>
            </w:pPr>
          </w:p>
          <w:p w14:paraId="2F39587C">
            <w:pPr>
              <w:spacing w:line="252" w:lineRule="auto"/>
              <w:rPr>
                <w:rFonts w:ascii="Arial"/>
                <w:sz w:val="21"/>
              </w:rPr>
            </w:pPr>
          </w:p>
          <w:p w14:paraId="7006D1BE">
            <w:pPr>
              <w:spacing w:line="253" w:lineRule="auto"/>
              <w:rPr>
                <w:rFonts w:ascii="Arial"/>
                <w:sz w:val="21"/>
              </w:rPr>
            </w:pPr>
          </w:p>
          <w:p w14:paraId="79FC7C02">
            <w:pPr>
              <w:pStyle w:val="7"/>
              <w:spacing w:before="65" w:line="228" w:lineRule="auto"/>
              <w:ind w:left="127"/>
            </w:pPr>
            <w:r>
              <w:rPr>
                <w:spacing w:val="7"/>
              </w:rPr>
              <w:t>紧急情况的处理措</w:t>
            </w:r>
          </w:p>
          <w:p w14:paraId="6DE1FD98">
            <w:pPr>
              <w:pStyle w:val="7"/>
              <w:spacing w:before="24" w:line="228" w:lineRule="auto"/>
              <w:ind w:left="15"/>
            </w:pPr>
            <w:r>
              <w:rPr>
                <w:spacing w:val="9"/>
              </w:rPr>
              <w:t>施、预案以及抵抗风</w:t>
            </w:r>
          </w:p>
          <w:p w14:paraId="735293CD">
            <w:pPr>
              <w:pStyle w:val="7"/>
              <w:spacing w:before="24" w:line="228" w:lineRule="auto"/>
              <w:ind w:left="184"/>
            </w:pPr>
            <w:r>
              <w:rPr>
                <w:spacing w:val="5"/>
              </w:rPr>
              <w:t>险的措施（4分）</w:t>
            </w:r>
          </w:p>
        </w:tc>
        <w:tc>
          <w:tcPr>
            <w:tcW w:w="5803" w:type="dxa"/>
            <w:vAlign w:val="top"/>
          </w:tcPr>
          <w:p w14:paraId="5D9DAAEB">
            <w:pPr>
              <w:pStyle w:val="7"/>
              <w:spacing w:before="90" w:line="250" w:lineRule="auto"/>
              <w:ind w:left="19" w:right="5" w:hanging="11"/>
            </w:pPr>
            <w:r>
              <w:rPr>
                <w:spacing w:val="6"/>
              </w:rPr>
              <w:t>供应商提供针对本项目的紧急情况的处理措施、预案以及抵抗风</w:t>
            </w:r>
            <w:r>
              <w:rPr>
                <w:spacing w:val="8"/>
              </w:rPr>
              <w:t>险的措施，方案内容应包括但不限于：</w:t>
            </w:r>
          </w:p>
          <w:p w14:paraId="1B4FBE8B">
            <w:pPr>
              <w:pStyle w:val="7"/>
              <w:spacing w:line="225" w:lineRule="auto"/>
              <w:ind w:left="8"/>
            </w:pPr>
            <w:r>
              <w:rPr>
                <w:spacing w:val="9"/>
              </w:rPr>
              <w:t>①针对本项目提供紧急情况处理措施、预案</w:t>
            </w:r>
          </w:p>
          <w:p w14:paraId="07BAF45B">
            <w:pPr>
              <w:pStyle w:val="7"/>
              <w:spacing w:before="29" w:line="225" w:lineRule="auto"/>
              <w:ind w:left="7"/>
            </w:pPr>
            <w:r>
              <w:rPr>
                <w:spacing w:val="9"/>
              </w:rPr>
              <w:t>②针对本项目提供抵抗风险的措施</w:t>
            </w:r>
          </w:p>
          <w:p w14:paraId="53BE3F3C">
            <w:pPr>
              <w:pStyle w:val="7"/>
              <w:spacing w:before="26" w:line="252" w:lineRule="auto"/>
              <w:ind w:left="10" w:right="101" w:firstLine="21"/>
            </w:pPr>
            <w:r>
              <w:rPr>
                <w:b/>
                <w:bCs/>
                <w:spacing w:val="7"/>
              </w:rPr>
              <w:t>以上方案每提供一小项内容适用于本项目，充分满足采购方要</w:t>
            </w:r>
            <w:r>
              <w:rPr>
                <w:b/>
                <w:bCs/>
                <w:spacing w:val="5"/>
              </w:rPr>
              <w:t>求，且无缺失的方案得</w:t>
            </w:r>
            <w:r>
              <w:rPr>
                <w:spacing w:val="-37"/>
              </w:rPr>
              <w:t xml:space="preserve"> </w:t>
            </w:r>
            <w:r>
              <w:rPr>
                <w:b/>
                <w:bCs/>
                <w:spacing w:val="5"/>
              </w:rPr>
              <w:t>2</w:t>
            </w:r>
            <w:r>
              <w:rPr>
                <w:spacing w:val="-35"/>
              </w:rPr>
              <w:t xml:space="preserve"> </w:t>
            </w:r>
            <w:r>
              <w:rPr>
                <w:b/>
                <w:bCs/>
                <w:spacing w:val="5"/>
              </w:rPr>
              <w:t>分，方案缺失得</w:t>
            </w:r>
            <w:r>
              <w:rPr>
                <w:spacing w:val="-22"/>
              </w:rPr>
              <w:t xml:space="preserve"> </w:t>
            </w:r>
            <w:r>
              <w:rPr>
                <w:b/>
                <w:bCs/>
                <w:spacing w:val="5"/>
              </w:rPr>
              <w:t>1</w:t>
            </w:r>
            <w:r>
              <w:rPr>
                <w:spacing w:val="-35"/>
              </w:rPr>
              <w:t xml:space="preserve"> </w:t>
            </w:r>
            <w:r>
              <w:rPr>
                <w:b/>
                <w:bCs/>
                <w:spacing w:val="5"/>
              </w:rPr>
              <w:t>分，未提供的得</w:t>
            </w:r>
            <w:r>
              <w:rPr>
                <w:spacing w:val="-35"/>
              </w:rPr>
              <w:t xml:space="preserve"> </w:t>
            </w:r>
            <w:r>
              <w:rPr>
                <w:b/>
                <w:bCs/>
                <w:spacing w:val="5"/>
              </w:rPr>
              <w:t>0</w:t>
            </w:r>
            <w:r>
              <w:rPr>
                <w:b/>
                <w:bCs/>
                <w:spacing w:val="4"/>
              </w:rPr>
              <w:t>分。此项共计满分</w:t>
            </w:r>
            <w:r>
              <w:rPr>
                <w:spacing w:val="-36"/>
              </w:rPr>
              <w:t xml:space="preserve"> </w:t>
            </w:r>
            <w:r>
              <w:rPr>
                <w:b/>
                <w:bCs/>
                <w:spacing w:val="4"/>
              </w:rPr>
              <w:t>4</w:t>
            </w:r>
            <w:r>
              <w:rPr>
                <w:spacing w:val="-35"/>
              </w:rPr>
              <w:t xml:space="preserve"> </w:t>
            </w:r>
            <w:r>
              <w:rPr>
                <w:b/>
                <w:bCs/>
                <w:spacing w:val="4"/>
              </w:rPr>
              <w:t>分。</w:t>
            </w:r>
          </w:p>
          <w:p w14:paraId="35C9DD3D">
            <w:pPr>
              <w:pStyle w:val="7"/>
              <w:spacing w:before="1" w:line="251" w:lineRule="auto"/>
              <w:ind w:left="11" w:right="101" w:hanging="2"/>
            </w:pPr>
            <w:r>
              <w:rPr>
                <w:b/>
                <w:bCs/>
                <w:spacing w:val="8"/>
              </w:rPr>
              <w:t>方案缺失指内容缺失有瑕疵、无具体流程细节描述之处等任意</w:t>
            </w:r>
            <w:r>
              <w:rPr>
                <w:b/>
                <w:bCs/>
                <w:spacing w:val="4"/>
              </w:rPr>
              <w:t>一种情形。</w:t>
            </w:r>
          </w:p>
          <w:p w14:paraId="68833CF5">
            <w:pPr>
              <w:pStyle w:val="7"/>
              <w:spacing w:before="3" w:line="249" w:lineRule="auto"/>
              <w:ind w:left="8" w:right="5"/>
            </w:pPr>
            <w:r>
              <w:rPr>
                <w:b/>
                <w:bCs/>
                <w:spacing w:val="12"/>
              </w:rPr>
              <w:t>注：未提供方案不得分，每一小项方案内容存在下述</w:t>
            </w:r>
            <w:r>
              <w:rPr>
                <w:b/>
                <w:bCs/>
                <w:spacing w:val="11"/>
              </w:rPr>
              <w:t>缺陷不得</w:t>
            </w:r>
            <w:r>
              <w:rPr>
                <w:b/>
                <w:bCs/>
                <w:spacing w:val="10"/>
              </w:rPr>
              <w:t>分。缺陷是指：方案内容与本项目无关；凭空编造；</w:t>
            </w:r>
            <w:r>
              <w:rPr>
                <w:spacing w:val="-46"/>
              </w:rPr>
              <w:t xml:space="preserve"> </w:t>
            </w:r>
            <w:r>
              <w:rPr>
                <w:b/>
                <w:bCs/>
                <w:spacing w:val="9"/>
              </w:rPr>
              <w:t>内容前后</w:t>
            </w:r>
            <w:r>
              <w:rPr>
                <w:b/>
                <w:bCs/>
                <w:spacing w:val="12"/>
              </w:rPr>
              <w:t>矛盾；套用其他方案；不满足采购需求；虽有内容但</w:t>
            </w:r>
            <w:r>
              <w:rPr>
                <w:b/>
                <w:bCs/>
                <w:spacing w:val="11"/>
              </w:rPr>
              <w:t>描述存在</w:t>
            </w:r>
            <w:r>
              <w:rPr>
                <w:b/>
                <w:bCs/>
                <w:spacing w:val="10"/>
              </w:rPr>
              <w:t>偏离、</w:t>
            </w:r>
            <w:r>
              <w:rPr>
                <w:spacing w:val="-50"/>
              </w:rPr>
              <w:t xml:space="preserve"> </w:t>
            </w:r>
            <w:r>
              <w:rPr>
                <w:b/>
                <w:bCs/>
                <w:spacing w:val="10"/>
              </w:rPr>
              <w:t>内容脱离项目实际情况；实施地点、涉及的规范、标准</w:t>
            </w:r>
            <w:r>
              <w:rPr>
                <w:b/>
                <w:bCs/>
                <w:spacing w:val="6"/>
              </w:rPr>
              <w:t>与本项目要求不一致。</w:t>
            </w:r>
          </w:p>
        </w:tc>
      </w:tr>
      <w:tr w14:paraId="7DCF5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4" w:hRule="atLeast"/>
        </w:trPr>
        <w:tc>
          <w:tcPr>
            <w:tcW w:w="707" w:type="dxa"/>
            <w:vMerge w:val="continue"/>
            <w:tcBorders>
              <w:top w:val="nil"/>
              <w:bottom w:val="single" w:color="000000" w:sz="10" w:space="0"/>
            </w:tcBorders>
            <w:vAlign w:val="top"/>
          </w:tcPr>
          <w:p w14:paraId="7063FEC5">
            <w:pPr>
              <w:rPr>
                <w:rFonts w:ascii="Arial"/>
                <w:sz w:val="21"/>
              </w:rPr>
            </w:pPr>
          </w:p>
        </w:tc>
        <w:tc>
          <w:tcPr>
            <w:tcW w:w="563" w:type="dxa"/>
            <w:vMerge w:val="continue"/>
            <w:tcBorders>
              <w:top w:val="nil"/>
              <w:bottom w:val="single" w:color="000000" w:sz="10" w:space="0"/>
            </w:tcBorders>
            <w:vAlign w:val="top"/>
          </w:tcPr>
          <w:p w14:paraId="2A8F3A2F">
            <w:pPr>
              <w:rPr>
                <w:rFonts w:ascii="Arial"/>
                <w:sz w:val="21"/>
              </w:rPr>
            </w:pPr>
          </w:p>
        </w:tc>
        <w:tc>
          <w:tcPr>
            <w:tcW w:w="644" w:type="dxa"/>
            <w:vMerge w:val="restart"/>
            <w:tcBorders>
              <w:right w:val="single" w:color="000000" w:sz="2" w:space="0"/>
            </w:tcBorders>
            <w:vAlign w:val="top"/>
          </w:tcPr>
          <w:p w14:paraId="5786AEA8">
            <w:pPr>
              <w:pStyle w:val="7"/>
              <w:spacing w:before="185" w:line="231" w:lineRule="auto"/>
              <w:ind w:left="6"/>
            </w:pPr>
            <w:r>
              <w:rPr>
                <w:spacing w:val="7"/>
              </w:rPr>
              <w:t>施工组</w:t>
            </w:r>
          </w:p>
          <w:p w14:paraId="6E53A454">
            <w:pPr>
              <w:pStyle w:val="7"/>
              <w:spacing w:before="21" w:line="229" w:lineRule="auto"/>
              <w:ind w:left="11"/>
            </w:pPr>
            <w:r>
              <w:rPr>
                <w:spacing w:val="5"/>
              </w:rPr>
              <w:t>织设计</w:t>
            </w:r>
          </w:p>
          <w:p w14:paraId="5E12CB73">
            <w:pPr>
              <w:pStyle w:val="7"/>
              <w:spacing w:before="21" w:line="228" w:lineRule="auto"/>
              <w:ind w:left="219"/>
            </w:pPr>
            <w:r>
              <w:t>明标部分</w:t>
            </w:r>
          </w:p>
          <w:p w14:paraId="2EDD0F33">
            <w:pPr>
              <w:pStyle w:val="7"/>
              <w:spacing w:before="25" w:line="228" w:lineRule="auto"/>
              <w:ind w:left="27"/>
            </w:pPr>
            <w:r>
              <w:rPr>
                <w:spacing w:val="-20"/>
              </w:rPr>
              <w:t>（4分</w:t>
            </w:r>
          </w:p>
        </w:tc>
        <w:tc>
          <w:tcPr>
            <w:tcW w:w="1918" w:type="dxa"/>
            <w:tcBorders>
              <w:left w:val="single" w:color="000000" w:sz="2" w:space="0"/>
            </w:tcBorders>
            <w:vAlign w:val="top"/>
          </w:tcPr>
          <w:p w14:paraId="06171847">
            <w:pPr>
              <w:spacing w:line="256" w:lineRule="auto"/>
              <w:rPr>
                <w:rFonts w:ascii="Arial"/>
                <w:sz w:val="21"/>
              </w:rPr>
            </w:pPr>
          </w:p>
          <w:p w14:paraId="46F6A611">
            <w:pPr>
              <w:pStyle w:val="7"/>
              <w:spacing w:before="65" w:line="252" w:lineRule="auto"/>
              <w:ind w:left="196" w:right="53" w:hanging="125"/>
            </w:pPr>
            <w:r>
              <w:rPr>
                <w:spacing w:val="-2"/>
              </w:rPr>
              <w:t>施工进度计划横道图</w:t>
            </w:r>
            <w:r>
              <w:rPr>
                <w:spacing w:val="-3"/>
              </w:rPr>
              <w:t>或网络图（2</w:t>
            </w:r>
            <w:r>
              <w:rPr>
                <w:spacing w:val="-42"/>
              </w:rPr>
              <w:t xml:space="preserve"> </w:t>
            </w:r>
            <w:r>
              <w:rPr>
                <w:spacing w:val="-3"/>
              </w:rPr>
              <w:t>分）</w:t>
            </w:r>
          </w:p>
        </w:tc>
        <w:tc>
          <w:tcPr>
            <w:tcW w:w="5803" w:type="dxa"/>
            <w:vAlign w:val="top"/>
          </w:tcPr>
          <w:p w14:paraId="0EF4ABC8">
            <w:pPr>
              <w:pStyle w:val="7"/>
              <w:spacing w:before="52" w:line="250" w:lineRule="auto"/>
              <w:ind w:left="8" w:right="108"/>
            </w:pPr>
            <w:r>
              <w:rPr>
                <w:spacing w:val="10"/>
              </w:rPr>
              <w:t>①施工现场平面图逻辑清晰，布局合理，功能分区紧凑，完全</w:t>
            </w:r>
            <w:r>
              <w:rPr>
                <w:spacing w:val="6"/>
              </w:rPr>
              <w:t>满足现场施工要求的得</w:t>
            </w:r>
            <w:r>
              <w:rPr>
                <w:spacing w:val="-32"/>
              </w:rPr>
              <w:t xml:space="preserve"> </w:t>
            </w:r>
            <w:r>
              <w:rPr>
                <w:spacing w:val="6"/>
              </w:rPr>
              <w:t>2</w:t>
            </w:r>
            <w:r>
              <w:rPr>
                <w:spacing w:val="-35"/>
              </w:rPr>
              <w:t xml:space="preserve"> </w:t>
            </w:r>
            <w:r>
              <w:rPr>
                <w:spacing w:val="6"/>
              </w:rPr>
              <w:t>分；</w:t>
            </w:r>
          </w:p>
          <w:p w14:paraId="56B7E914">
            <w:pPr>
              <w:pStyle w:val="7"/>
              <w:spacing w:before="1" w:line="233" w:lineRule="auto"/>
              <w:ind w:left="8" w:right="108" w:hanging="1"/>
              <w:rPr>
                <w:spacing w:val="5"/>
              </w:rPr>
            </w:pPr>
            <w:r>
              <w:rPr>
                <w:spacing w:val="10"/>
              </w:rPr>
              <w:t>②施工现场平面图逻辑一般，布局一般，功能分区一般，只能</w:t>
            </w:r>
            <w:r>
              <w:rPr>
                <w:spacing w:val="5"/>
              </w:rPr>
              <w:t>满足现场施工基本要求的得</w:t>
            </w:r>
            <w:r>
              <w:rPr>
                <w:spacing w:val="-9"/>
              </w:rPr>
              <w:t xml:space="preserve"> </w:t>
            </w:r>
            <w:r>
              <w:rPr>
                <w:spacing w:val="5"/>
              </w:rPr>
              <w:t>1</w:t>
            </w:r>
            <w:r>
              <w:rPr>
                <w:spacing w:val="-35"/>
              </w:rPr>
              <w:t xml:space="preserve"> </w:t>
            </w:r>
            <w:r>
              <w:rPr>
                <w:spacing w:val="5"/>
              </w:rPr>
              <w:t>分；</w:t>
            </w:r>
          </w:p>
          <w:p w14:paraId="4E45958E">
            <w:pPr>
              <w:pStyle w:val="7"/>
              <w:spacing w:before="21" w:line="251" w:lineRule="auto"/>
              <w:ind w:left="10" w:right="108" w:hanging="3"/>
            </w:pPr>
            <w:r>
              <w:rPr>
                <w:spacing w:val="10"/>
              </w:rPr>
              <w:t>③施工现场平面图逻辑模糊、布局不合理，功能分区少，不能</w:t>
            </w:r>
            <w:r>
              <w:rPr>
                <w:spacing w:val="6"/>
              </w:rPr>
              <w:t>完全满足现场施工要求的得</w:t>
            </w:r>
            <w:r>
              <w:rPr>
                <w:spacing w:val="-26"/>
              </w:rPr>
              <w:t xml:space="preserve"> </w:t>
            </w:r>
            <w:r>
              <w:rPr>
                <w:spacing w:val="6"/>
              </w:rPr>
              <w:t>0.5</w:t>
            </w:r>
            <w:r>
              <w:rPr>
                <w:spacing w:val="-38"/>
              </w:rPr>
              <w:t xml:space="preserve"> </w:t>
            </w:r>
            <w:r>
              <w:rPr>
                <w:spacing w:val="6"/>
              </w:rPr>
              <w:t>分；</w:t>
            </w:r>
          </w:p>
          <w:p w14:paraId="034718AC">
            <w:pPr>
              <w:pStyle w:val="7"/>
              <w:spacing w:before="1" w:line="233" w:lineRule="auto"/>
              <w:ind w:left="8" w:right="108" w:hanging="1"/>
              <w:rPr>
                <w:spacing w:val="5"/>
              </w:rPr>
            </w:pPr>
            <w:r>
              <w:rPr>
                <w:spacing w:val="7"/>
              </w:rPr>
              <w:t>④无不得分。</w:t>
            </w:r>
          </w:p>
        </w:tc>
      </w:tr>
      <w:tr w14:paraId="67559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4" w:hRule="atLeast"/>
        </w:trPr>
        <w:tc>
          <w:tcPr>
            <w:tcW w:w="707" w:type="dxa"/>
            <w:vMerge w:val="continue"/>
            <w:tcBorders>
              <w:bottom w:val="single" w:color="000000" w:sz="10" w:space="0"/>
            </w:tcBorders>
            <w:vAlign w:val="top"/>
          </w:tcPr>
          <w:p w14:paraId="382B401D">
            <w:pPr>
              <w:pStyle w:val="7"/>
              <w:spacing w:before="1" w:line="233" w:lineRule="auto"/>
              <w:ind w:left="8" w:right="108" w:hanging="1"/>
            </w:pPr>
          </w:p>
        </w:tc>
        <w:tc>
          <w:tcPr>
            <w:tcW w:w="563" w:type="dxa"/>
            <w:vMerge w:val="continue"/>
            <w:tcBorders>
              <w:bottom w:val="single" w:color="000000" w:sz="10" w:space="0"/>
            </w:tcBorders>
            <w:vAlign w:val="top"/>
          </w:tcPr>
          <w:p w14:paraId="77F79A16">
            <w:pPr>
              <w:pStyle w:val="7"/>
              <w:spacing w:before="1" w:line="233" w:lineRule="auto"/>
              <w:ind w:left="8" w:right="108" w:hanging="1"/>
            </w:pPr>
          </w:p>
        </w:tc>
        <w:tc>
          <w:tcPr>
            <w:tcW w:w="644" w:type="dxa"/>
            <w:vMerge w:val="continue"/>
            <w:tcBorders>
              <w:bottom w:val="single" w:color="000000" w:sz="10" w:space="0"/>
              <w:right w:val="single" w:color="000000" w:sz="2" w:space="0"/>
            </w:tcBorders>
            <w:vAlign w:val="top"/>
          </w:tcPr>
          <w:p w14:paraId="663A1B53">
            <w:pPr>
              <w:pStyle w:val="7"/>
              <w:spacing w:before="1" w:line="233" w:lineRule="auto"/>
              <w:ind w:left="8" w:right="108" w:hanging="1"/>
            </w:pPr>
          </w:p>
        </w:tc>
        <w:tc>
          <w:tcPr>
            <w:tcW w:w="1918" w:type="dxa"/>
            <w:tcBorders>
              <w:left w:val="single" w:color="000000" w:sz="2" w:space="0"/>
            </w:tcBorders>
            <w:vAlign w:val="top"/>
          </w:tcPr>
          <w:p w14:paraId="7B261EE5">
            <w:pPr>
              <w:spacing w:line="262" w:lineRule="auto"/>
              <w:rPr>
                <w:rFonts w:ascii="Arial"/>
                <w:sz w:val="21"/>
              </w:rPr>
            </w:pPr>
          </w:p>
          <w:p w14:paraId="0404DB91">
            <w:pPr>
              <w:spacing w:line="262" w:lineRule="auto"/>
              <w:rPr>
                <w:rFonts w:ascii="Arial"/>
                <w:sz w:val="21"/>
              </w:rPr>
            </w:pPr>
          </w:p>
          <w:p w14:paraId="58FA160E">
            <w:pPr>
              <w:spacing w:line="262" w:lineRule="auto"/>
              <w:rPr>
                <w:rFonts w:ascii="Arial"/>
                <w:sz w:val="21"/>
              </w:rPr>
            </w:pPr>
          </w:p>
          <w:p w14:paraId="3B78B888">
            <w:pPr>
              <w:spacing w:line="262" w:lineRule="auto"/>
              <w:rPr>
                <w:rFonts w:ascii="Arial"/>
                <w:sz w:val="21"/>
              </w:rPr>
            </w:pPr>
          </w:p>
          <w:p w14:paraId="56BC5A0D">
            <w:pPr>
              <w:pStyle w:val="7"/>
              <w:spacing w:before="65" w:line="228" w:lineRule="auto"/>
              <w:ind w:left="227"/>
            </w:pPr>
            <w:r>
              <w:rPr>
                <w:spacing w:val="8"/>
              </w:rPr>
              <w:t>施工现场平面图</w:t>
            </w:r>
          </w:p>
          <w:p w14:paraId="146D3ADA">
            <w:pPr>
              <w:pStyle w:val="7"/>
              <w:spacing w:before="24" w:line="228" w:lineRule="auto"/>
              <w:ind w:left="602" w:leftChars="0"/>
            </w:pPr>
            <w:r>
              <w:rPr>
                <w:spacing w:val="1"/>
              </w:rPr>
              <w:t>（2分）</w:t>
            </w:r>
          </w:p>
        </w:tc>
        <w:tc>
          <w:tcPr>
            <w:tcW w:w="5803" w:type="dxa"/>
            <w:vAlign w:val="top"/>
          </w:tcPr>
          <w:p w14:paraId="339D4745">
            <w:pPr>
              <w:pStyle w:val="7"/>
              <w:spacing w:before="29" w:line="251" w:lineRule="auto"/>
              <w:ind w:left="10" w:right="109" w:hanging="2"/>
            </w:pPr>
            <w:r>
              <w:rPr>
                <w:spacing w:val="10"/>
              </w:rPr>
              <w:t>①施工进度计划横道图或网络图布置合理，施工起止日期、施工天数、施工节点等清晰、明确、合理，完全满足现场施工要</w:t>
            </w:r>
            <w:r>
              <w:rPr>
                <w:spacing w:val="1"/>
              </w:rPr>
              <w:t>求的得</w:t>
            </w:r>
            <w:r>
              <w:rPr>
                <w:spacing w:val="-33"/>
              </w:rPr>
              <w:t xml:space="preserve"> </w:t>
            </w:r>
            <w:r>
              <w:rPr>
                <w:spacing w:val="1"/>
              </w:rPr>
              <w:t>2</w:t>
            </w:r>
            <w:r>
              <w:rPr>
                <w:spacing w:val="-35"/>
              </w:rPr>
              <w:t xml:space="preserve"> </w:t>
            </w:r>
            <w:r>
              <w:rPr>
                <w:spacing w:val="1"/>
              </w:rPr>
              <w:t>分；</w:t>
            </w:r>
          </w:p>
          <w:p w14:paraId="5554BF69">
            <w:pPr>
              <w:pStyle w:val="7"/>
              <w:spacing w:before="2" w:line="251" w:lineRule="auto"/>
              <w:ind w:left="11" w:right="108" w:hanging="4"/>
            </w:pPr>
            <w:r>
              <w:rPr>
                <w:spacing w:val="10"/>
              </w:rPr>
              <w:t>②施工进度计划横道图或网络图布置一般，施工起止日期、施</w:t>
            </w:r>
            <w:r>
              <w:rPr>
                <w:spacing w:val="11"/>
              </w:rPr>
              <w:t>工天数、施工节点等一般，只能满足现场施工基</w:t>
            </w:r>
            <w:r>
              <w:rPr>
                <w:spacing w:val="10"/>
              </w:rPr>
              <w:t>本要求的得</w:t>
            </w:r>
            <w:r>
              <w:rPr>
                <w:spacing w:val="-21"/>
              </w:rPr>
              <w:t xml:space="preserve"> </w:t>
            </w:r>
            <w:r>
              <w:rPr>
                <w:spacing w:val="10"/>
              </w:rPr>
              <w:t>1</w:t>
            </w:r>
            <w:r>
              <w:rPr>
                <w:spacing w:val="-1"/>
              </w:rPr>
              <w:t>分；</w:t>
            </w:r>
          </w:p>
          <w:p w14:paraId="4AF63B06">
            <w:pPr>
              <w:pStyle w:val="7"/>
              <w:spacing w:line="251" w:lineRule="auto"/>
              <w:ind w:left="11" w:right="109" w:hanging="4"/>
            </w:pPr>
            <w:r>
              <w:rPr>
                <w:spacing w:val="10"/>
              </w:rPr>
              <w:t>③施工进度计划横道图或网络图布置简单、不合理，施工起止</w:t>
            </w:r>
            <w:r>
              <w:rPr>
                <w:spacing w:val="11"/>
              </w:rPr>
              <w:t>日期、施工天数、施工节点等模糊、不明确、不合理，得</w:t>
            </w:r>
            <w:r>
              <w:rPr>
                <w:spacing w:val="-35"/>
              </w:rPr>
              <w:t xml:space="preserve"> </w:t>
            </w:r>
            <w:r>
              <w:rPr>
                <w:spacing w:val="10"/>
              </w:rPr>
              <w:t>0.5</w:t>
            </w:r>
            <w:r>
              <w:rPr>
                <w:spacing w:val="-1"/>
              </w:rPr>
              <w:t>分；</w:t>
            </w:r>
          </w:p>
          <w:p w14:paraId="6D7DA90C">
            <w:pPr>
              <w:pStyle w:val="7"/>
              <w:spacing w:line="217" w:lineRule="auto"/>
              <w:ind w:left="7" w:leftChars="0"/>
              <w:rPr>
                <w:spacing w:val="7"/>
              </w:rPr>
            </w:pPr>
            <w:r>
              <w:rPr>
                <w:spacing w:val="7"/>
              </w:rPr>
              <w:t>④无不得分。</w:t>
            </w:r>
          </w:p>
        </w:tc>
      </w:tr>
    </w:tbl>
    <w:p w14:paraId="4692544D">
      <w:pPr>
        <w:pStyle w:val="3"/>
      </w:pPr>
    </w:p>
    <w:tbl>
      <w:tblPr>
        <w:tblStyle w:val="6"/>
        <w:tblW w:w="963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
        <w:gridCol w:w="563"/>
        <w:gridCol w:w="2562"/>
        <w:gridCol w:w="5803"/>
      </w:tblGrid>
      <w:tr w14:paraId="518EF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4" w:hRule="atLeast"/>
        </w:trPr>
        <w:tc>
          <w:tcPr>
            <w:tcW w:w="707" w:type="dxa"/>
            <w:vMerge w:val="restart"/>
            <w:tcBorders>
              <w:bottom w:val="nil"/>
            </w:tcBorders>
            <w:vAlign w:val="top"/>
          </w:tcPr>
          <w:p w14:paraId="29AAFAF4">
            <w:pPr>
              <w:spacing w:line="243" w:lineRule="auto"/>
              <w:rPr>
                <w:rFonts w:ascii="Arial"/>
                <w:sz w:val="21"/>
              </w:rPr>
            </w:pPr>
          </w:p>
          <w:p w14:paraId="4D0D9AAD">
            <w:pPr>
              <w:spacing w:line="243" w:lineRule="auto"/>
              <w:rPr>
                <w:rFonts w:ascii="Arial"/>
                <w:sz w:val="21"/>
              </w:rPr>
            </w:pPr>
          </w:p>
          <w:p w14:paraId="579FC0D6">
            <w:pPr>
              <w:spacing w:line="244" w:lineRule="auto"/>
              <w:rPr>
                <w:rFonts w:ascii="Arial"/>
                <w:sz w:val="21"/>
              </w:rPr>
            </w:pPr>
          </w:p>
          <w:p w14:paraId="716DF213">
            <w:pPr>
              <w:spacing w:line="244" w:lineRule="auto"/>
              <w:rPr>
                <w:rFonts w:ascii="Arial"/>
                <w:sz w:val="21"/>
              </w:rPr>
            </w:pPr>
          </w:p>
          <w:p w14:paraId="20CA8098">
            <w:pPr>
              <w:spacing w:line="244" w:lineRule="auto"/>
              <w:rPr>
                <w:rFonts w:ascii="Arial"/>
                <w:sz w:val="21"/>
              </w:rPr>
            </w:pPr>
          </w:p>
          <w:p w14:paraId="7F05D7C8">
            <w:pPr>
              <w:spacing w:line="244" w:lineRule="auto"/>
              <w:rPr>
                <w:rFonts w:ascii="Arial"/>
                <w:sz w:val="21"/>
              </w:rPr>
            </w:pPr>
          </w:p>
          <w:p w14:paraId="75C1E5F2">
            <w:pPr>
              <w:pStyle w:val="7"/>
              <w:spacing w:before="65" w:line="268" w:lineRule="exact"/>
              <w:ind w:left="94"/>
            </w:pPr>
            <w:r>
              <w:rPr>
                <w:spacing w:val="2"/>
                <w:position w:val="1"/>
              </w:rPr>
              <w:t>2.2.3</w:t>
            </w:r>
          </w:p>
          <w:p w14:paraId="2ADA0116">
            <w:pPr>
              <w:pStyle w:val="7"/>
              <w:spacing w:before="2" w:line="231" w:lineRule="auto"/>
              <w:ind w:left="234"/>
            </w:pPr>
            <w:r>
              <w:rPr>
                <w:spacing w:val="-10"/>
              </w:rPr>
              <w:t>(2)</w:t>
            </w:r>
          </w:p>
        </w:tc>
        <w:tc>
          <w:tcPr>
            <w:tcW w:w="563" w:type="dxa"/>
            <w:vMerge w:val="restart"/>
            <w:tcBorders>
              <w:bottom w:val="nil"/>
            </w:tcBorders>
            <w:vAlign w:val="top"/>
          </w:tcPr>
          <w:p w14:paraId="099F2700">
            <w:pPr>
              <w:spacing w:line="444" w:lineRule="auto"/>
              <w:rPr>
                <w:rFonts w:ascii="Arial"/>
                <w:sz w:val="21"/>
              </w:rPr>
            </w:pPr>
          </w:p>
          <w:p w14:paraId="6A59E6DF">
            <w:pPr>
              <w:pStyle w:val="7"/>
              <w:spacing w:before="65" w:line="228" w:lineRule="auto"/>
              <w:ind w:left="72"/>
            </w:pPr>
            <w:r>
              <w:rPr>
                <w:spacing w:val="3"/>
              </w:rPr>
              <w:t>项目</w:t>
            </w:r>
          </w:p>
          <w:p w14:paraId="58CA723A">
            <w:pPr>
              <w:pStyle w:val="7"/>
              <w:spacing w:before="23" w:line="228" w:lineRule="auto"/>
              <w:ind w:left="74"/>
            </w:pPr>
            <w:r>
              <w:rPr>
                <w:spacing w:val="2"/>
              </w:rPr>
              <w:t>管理</w:t>
            </w:r>
          </w:p>
          <w:p w14:paraId="2695330C">
            <w:pPr>
              <w:pStyle w:val="7"/>
              <w:spacing w:before="24" w:line="227" w:lineRule="auto"/>
              <w:ind w:left="68"/>
            </w:pPr>
            <w:r>
              <w:rPr>
                <w:spacing w:val="5"/>
              </w:rPr>
              <w:t>机构</w:t>
            </w:r>
          </w:p>
          <w:p w14:paraId="0EDB1D10">
            <w:pPr>
              <w:pStyle w:val="7"/>
              <w:spacing w:before="28" w:line="228" w:lineRule="auto"/>
              <w:ind w:left="68"/>
            </w:pPr>
            <w:r>
              <w:rPr>
                <w:spacing w:val="5"/>
              </w:rPr>
              <w:t>评分</w:t>
            </w:r>
          </w:p>
          <w:p w14:paraId="1765C65D">
            <w:pPr>
              <w:pStyle w:val="7"/>
              <w:spacing w:before="24" w:line="228" w:lineRule="auto"/>
              <w:ind w:left="69"/>
            </w:pPr>
            <w:r>
              <w:rPr>
                <w:spacing w:val="4"/>
              </w:rPr>
              <w:t>标准</w:t>
            </w:r>
          </w:p>
          <w:p w14:paraId="501837C2">
            <w:pPr>
              <w:pStyle w:val="7"/>
              <w:spacing w:before="71" w:line="228" w:lineRule="auto"/>
              <w:ind w:left="79"/>
            </w:pPr>
            <w:r>
              <w:t>（明</w:t>
            </w:r>
          </w:p>
          <w:p w14:paraId="41C933B3">
            <w:pPr>
              <w:pStyle w:val="7"/>
              <w:spacing w:before="72" w:line="228" w:lineRule="auto"/>
              <w:ind w:left="69"/>
            </w:pPr>
            <w:r>
              <w:rPr>
                <w:spacing w:val="4"/>
              </w:rPr>
              <w:t>标部</w:t>
            </w:r>
          </w:p>
          <w:p w14:paraId="2AFFE418">
            <w:pPr>
              <w:pStyle w:val="7"/>
              <w:spacing w:before="73" w:line="228" w:lineRule="auto"/>
              <w:ind w:left="71"/>
            </w:pPr>
            <w:r>
              <w:rPr>
                <w:spacing w:val="-1"/>
              </w:rPr>
              <w:t>分）</w:t>
            </w:r>
          </w:p>
          <w:p w14:paraId="727E8924">
            <w:pPr>
              <w:pStyle w:val="7"/>
              <w:spacing w:before="29" w:line="228" w:lineRule="auto"/>
              <w:ind w:left="90"/>
            </w:pPr>
            <w:r>
              <w:rPr>
                <w:rFonts w:ascii="Times New Roman" w:hAnsi="Times New Roman" w:eastAsia="Times New Roman" w:cs="Times New Roman"/>
              </w:rPr>
              <w:t>4</w:t>
            </w:r>
            <w:r>
              <w:rPr>
                <w:rFonts w:ascii="Times New Roman" w:hAnsi="Times New Roman" w:eastAsia="Times New Roman" w:cs="Times New Roman"/>
                <w:spacing w:val="14"/>
                <w:w w:val="101"/>
              </w:rPr>
              <w:t xml:space="preserve"> </w:t>
            </w:r>
            <w:r>
              <w:t>分</w:t>
            </w:r>
          </w:p>
        </w:tc>
        <w:tc>
          <w:tcPr>
            <w:tcW w:w="2562" w:type="dxa"/>
            <w:vAlign w:val="top"/>
          </w:tcPr>
          <w:p w14:paraId="58927B03">
            <w:pPr>
              <w:pStyle w:val="7"/>
              <w:spacing w:before="303" w:line="228" w:lineRule="auto"/>
              <w:ind w:left="671"/>
            </w:pPr>
            <w:r>
              <w:rPr>
                <w:spacing w:val="7"/>
              </w:rPr>
              <w:t>项目经理业绩</w:t>
            </w:r>
          </w:p>
          <w:p w14:paraId="5CFA90AB">
            <w:pPr>
              <w:pStyle w:val="7"/>
              <w:spacing w:before="24" w:line="228" w:lineRule="auto"/>
              <w:ind w:left="913"/>
            </w:pPr>
            <w:r>
              <w:rPr>
                <w:spacing w:val="-2"/>
              </w:rPr>
              <w:t>（1</w:t>
            </w:r>
            <w:r>
              <w:rPr>
                <w:spacing w:val="-36"/>
              </w:rPr>
              <w:t xml:space="preserve"> </w:t>
            </w:r>
            <w:r>
              <w:rPr>
                <w:spacing w:val="-2"/>
              </w:rPr>
              <w:t>分）</w:t>
            </w:r>
          </w:p>
        </w:tc>
        <w:tc>
          <w:tcPr>
            <w:tcW w:w="5803" w:type="dxa"/>
            <w:vAlign w:val="top"/>
          </w:tcPr>
          <w:p w14:paraId="3625B7B1">
            <w:pPr>
              <w:pStyle w:val="7"/>
              <w:spacing w:before="31" w:line="243" w:lineRule="auto"/>
              <w:ind w:left="9" w:right="89" w:firstLine="2"/>
            </w:pPr>
            <w:r>
              <w:rPr>
                <w:spacing w:val="8"/>
              </w:rPr>
              <w:t>项目经理近三年（2023</w:t>
            </w:r>
            <w:r>
              <w:rPr>
                <w:spacing w:val="-37"/>
              </w:rPr>
              <w:t xml:space="preserve"> </w:t>
            </w:r>
            <w:r>
              <w:rPr>
                <w:spacing w:val="8"/>
              </w:rPr>
              <w:t>年—至今）具有以项目经理</w:t>
            </w:r>
            <w:r>
              <w:rPr>
                <w:spacing w:val="7"/>
              </w:rPr>
              <w:t>身份主持与本项目相类似的已完成的业绩，每有一项得</w:t>
            </w:r>
            <w:r>
              <w:rPr>
                <w:spacing w:val="-19"/>
              </w:rPr>
              <w:t xml:space="preserve"> </w:t>
            </w:r>
            <w:r>
              <w:rPr>
                <w:spacing w:val="7"/>
              </w:rPr>
              <w:t>1</w:t>
            </w:r>
            <w:r>
              <w:rPr>
                <w:spacing w:val="-35"/>
              </w:rPr>
              <w:t xml:space="preserve"> </w:t>
            </w:r>
            <w:r>
              <w:rPr>
                <w:spacing w:val="7"/>
              </w:rPr>
              <w:t>分，满分</w:t>
            </w:r>
            <w:r>
              <w:rPr>
                <w:spacing w:val="-21"/>
              </w:rPr>
              <w:t xml:space="preserve"> </w:t>
            </w:r>
            <w:r>
              <w:rPr>
                <w:spacing w:val="7"/>
              </w:rPr>
              <w:t>1</w:t>
            </w:r>
            <w:r>
              <w:rPr>
                <w:spacing w:val="-36"/>
              </w:rPr>
              <w:t xml:space="preserve"> </w:t>
            </w:r>
            <w:r>
              <w:rPr>
                <w:spacing w:val="7"/>
              </w:rPr>
              <w:t>分。</w:t>
            </w:r>
            <w:r>
              <w:t xml:space="preserve"> </w:t>
            </w:r>
            <w:r>
              <w:rPr>
                <w:spacing w:val="12"/>
              </w:rPr>
              <w:t>（响应文件内附成交通知书或合同协议书或</w:t>
            </w:r>
            <w:r>
              <w:rPr>
                <w:spacing w:val="11"/>
              </w:rPr>
              <w:t>竣工验收报告复</w:t>
            </w:r>
            <w:r>
              <w:rPr>
                <w:spacing w:val="8"/>
              </w:rPr>
              <w:t>印件加盖公章，须体现本项目经理姓名，否则不计分）。</w:t>
            </w:r>
          </w:p>
        </w:tc>
      </w:tr>
      <w:tr w14:paraId="5F236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4" w:hRule="atLeast"/>
        </w:trPr>
        <w:tc>
          <w:tcPr>
            <w:tcW w:w="707" w:type="dxa"/>
            <w:vMerge w:val="continue"/>
            <w:tcBorders>
              <w:top w:val="nil"/>
            </w:tcBorders>
            <w:vAlign w:val="top"/>
          </w:tcPr>
          <w:p w14:paraId="1CD69E11">
            <w:pPr>
              <w:rPr>
                <w:rFonts w:ascii="Arial"/>
                <w:sz w:val="21"/>
              </w:rPr>
            </w:pPr>
          </w:p>
        </w:tc>
        <w:tc>
          <w:tcPr>
            <w:tcW w:w="563" w:type="dxa"/>
            <w:vMerge w:val="continue"/>
            <w:tcBorders>
              <w:top w:val="nil"/>
            </w:tcBorders>
            <w:vAlign w:val="top"/>
          </w:tcPr>
          <w:p w14:paraId="3B4A51F3">
            <w:pPr>
              <w:rPr>
                <w:rFonts w:ascii="Arial"/>
                <w:sz w:val="21"/>
              </w:rPr>
            </w:pPr>
          </w:p>
        </w:tc>
        <w:tc>
          <w:tcPr>
            <w:tcW w:w="2562" w:type="dxa"/>
            <w:vAlign w:val="top"/>
          </w:tcPr>
          <w:p w14:paraId="184DD224">
            <w:pPr>
              <w:spacing w:line="262" w:lineRule="auto"/>
              <w:rPr>
                <w:rFonts w:ascii="Arial"/>
                <w:sz w:val="21"/>
              </w:rPr>
            </w:pPr>
          </w:p>
          <w:p w14:paraId="7ECF016D">
            <w:pPr>
              <w:spacing w:line="262" w:lineRule="auto"/>
              <w:rPr>
                <w:rFonts w:ascii="Arial"/>
                <w:sz w:val="21"/>
              </w:rPr>
            </w:pPr>
          </w:p>
          <w:p w14:paraId="0C8EB37D">
            <w:pPr>
              <w:spacing w:line="262" w:lineRule="auto"/>
              <w:rPr>
                <w:rFonts w:ascii="Arial"/>
                <w:sz w:val="21"/>
              </w:rPr>
            </w:pPr>
          </w:p>
          <w:p w14:paraId="395E6088">
            <w:pPr>
              <w:spacing w:line="262" w:lineRule="auto"/>
              <w:rPr>
                <w:rFonts w:ascii="Arial"/>
                <w:sz w:val="21"/>
              </w:rPr>
            </w:pPr>
          </w:p>
          <w:p w14:paraId="1ADA7C18">
            <w:pPr>
              <w:pStyle w:val="7"/>
              <w:spacing w:before="65" w:line="228" w:lineRule="auto"/>
              <w:ind w:left="258"/>
            </w:pPr>
            <w:r>
              <w:rPr>
                <w:spacing w:val="6"/>
              </w:rPr>
              <w:t>其他主要人员（3</w:t>
            </w:r>
            <w:r>
              <w:rPr>
                <w:spacing w:val="-34"/>
              </w:rPr>
              <w:t xml:space="preserve"> </w:t>
            </w:r>
            <w:r>
              <w:rPr>
                <w:spacing w:val="6"/>
              </w:rPr>
              <w:t>分）</w:t>
            </w:r>
          </w:p>
        </w:tc>
        <w:tc>
          <w:tcPr>
            <w:tcW w:w="5803" w:type="dxa"/>
            <w:vAlign w:val="top"/>
          </w:tcPr>
          <w:p w14:paraId="3194D120">
            <w:pPr>
              <w:pStyle w:val="7"/>
              <w:spacing w:before="33" w:line="251" w:lineRule="auto"/>
              <w:ind w:left="9"/>
            </w:pPr>
            <w:r>
              <w:rPr>
                <w:spacing w:val="4"/>
              </w:rPr>
              <w:t>人员有职称证书或岗位证书，满足施工要求，对人员种类配备情</w:t>
            </w:r>
            <w:r>
              <w:rPr>
                <w:spacing w:val="-1"/>
              </w:rPr>
              <w:t>况进行比较，除项目经理外，包含但不限于技术负责人、施工员、</w:t>
            </w:r>
            <w:r>
              <w:rPr>
                <w:spacing w:val="7"/>
              </w:rPr>
              <w:t>质量员、安全员、材料员、资料员、劳资员(劳务员)、 标准员</w:t>
            </w:r>
            <w:r>
              <w:rPr>
                <w:spacing w:val="3"/>
              </w:rPr>
              <w:t>等，每有一人加0.5</w:t>
            </w:r>
            <w:r>
              <w:rPr>
                <w:spacing w:val="-38"/>
              </w:rPr>
              <w:t xml:space="preserve"> </w:t>
            </w:r>
            <w:r>
              <w:rPr>
                <w:spacing w:val="3"/>
              </w:rPr>
              <w:t>分，满分</w:t>
            </w:r>
            <w:r>
              <w:rPr>
                <w:spacing w:val="-33"/>
              </w:rPr>
              <w:t xml:space="preserve"> </w:t>
            </w:r>
            <w:r>
              <w:rPr>
                <w:spacing w:val="3"/>
              </w:rPr>
              <w:t>3</w:t>
            </w:r>
            <w:r>
              <w:rPr>
                <w:spacing w:val="-37"/>
              </w:rPr>
              <w:t xml:space="preserve"> </w:t>
            </w:r>
            <w:r>
              <w:rPr>
                <w:spacing w:val="3"/>
              </w:rPr>
              <w:t>分（每个</w:t>
            </w:r>
            <w:r>
              <w:rPr>
                <w:spacing w:val="2"/>
              </w:rPr>
              <w:t>岗位仅计分</w:t>
            </w:r>
            <w:r>
              <w:rPr>
                <w:spacing w:val="-22"/>
              </w:rPr>
              <w:t xml:space="preserve"> </w:t>
            </w:r>
            <w:r>
              <w:rPr>
                <w:spacing w:val="2"/>
              </w:rPr>
              <w:t>1</w:t>
            </w:r>
            <w:r>
              <w:rPr>
                <w:spacing w:val="-35"/>
              </w:rPr>
              <w:t xml:space="preserve"> </w:t>
            </w:r>
            <w:r>
              <w:rPr>
                <w:spacing w:val="2"/>
              </w:rPr>
              <w:t>次，重复</w:t>
            </w:r>
            <w:r>
              <w:rPr>
                <w:spacing w:val="5"/>
              </w:rPr>
              <w:t>提供不再二次计分）</w:t>
            </w:r>
            <w:r>
              <w:rPr>
                <w:rFonts w:hint="eastAsia"/>
                <w:spacing w:val="5"/>
                <w:lang w:eastAsia="zh-CN"/>
              </w:rPr>
              <w:t>，</w:t>
            </w:r>
            <w:r>
              <w:rPr>
                <w:rFonts w:hint="eastAsia"/>
                <w:spacing w:val="5"/>
                <w:lang w:val="en-US" w:eastAsia="zh-CN"/>
              </w:rPr>
              <w:t>所有人员需</w:t>
            </w:r>
            <w:r>
              <w:rPr>
                <w:spacing w:val="5"/>
              </w:rPr>
              <w:t>无其他在建工程；</w:t>
            </w:r>
            <w:r>
              <w:rPr>
                <w:rFonts w:hint="eastAsia"/>
                <w:spacing w:val="5"/>
                <w:lang w:val="en-US" w:eastAsia="zh-CN"/>
              </w:rPr>
              <w:t>并</w:t>
            </w:r>
            <w:r>
              <w:rPr>
                <w:rFonts w:hint="eastAsia"/>
                <w:spacing w:val="5"/>
                <w:lang w:val="zh-CN" w:eastAsia="zh-CN"/>
              </w:rPr>
              <w:t>提供2026年1月至今（任意</w:t>
            </w:r>
            <w:r>
              <w:rPr>
                <w:rFonts w:hint="eastAsia"/>
                <w:spacing w:val="5"/>
                <w:lang w:val="en-US" w:eastAsia="zh-CN"/>
              </w:rPr>
              <w:t>连续三</w:t>
            </w:r>
            <w:r>
              <w:rPr>
                <w:rFonts w:hint="eastAsia"/>
                <w:spacing w:val="5"/>
                <w:lang w:val="zh-CN" w:eastAsia="zh-CN"/>
              </w:rPr>
              <w:t>个月）社会保险缴纳证明材料。（社会保险缴纳证明以提供养老保险为准；如为退休人员，须提供退休证明和退休聘用合同），以社保官网查询为准，否则</w:t>
            </w:r>
            <w:r>
              <w:rPr>
                <w:rFonts w:hint="eastAsia"/>
                <w:spacing w:val="5"/>
                <w:lang w:val="en-US" w:eastAsia="zh-CN"/>
              </w:rPr>
              <w:t>不得分</w:t>
            </w:r>
            <w:r>
              <w:rPr>
                <w:rFonts w:hint="eastAsia"/>
                <w:spacing w:val="5"/>
                <w:lang w:val="zh-CN" w:eastAsia="zh-CN"/>
              </w:rPr>
              <w:t>。</w:t>
            </w:r>
          </w:p>
          <w:p w14:paraId="03CDE471">
            <w:pPr>
              <w:pStyle w:val="7"/>
              <w:spacing w:line="251" w:lineRule="auto"/>
              <w:ind w:left="13" w:right="5" w:firstLine="6"/>
            </w:pPr>
            <w:r>
              <w:rPr>
                <w:spacing w:val="6"/>
              </w:rPr>
              <w:t>响应文件内附相应人员职称证书或岗位证书复印件。启用电</w:t>
            </w:r>
            <w:r>
              <w:rPr>
                <w:spacing w:val="5"/>
              </w:rPr>
              <w:t>子证</w:t>
            </w:r>
            <w:r>
              <w:rPr>
                <w:spacing w:val="9"/>
              </w:rPr>
              <w:t>书的供应商，响应文件内附电子证书的有效查询网址。</w:t>
            </w:r>
          </w:p>
          <w:p w14:paraId="4E7A8C25">
            <w:pPr>
              <w:pStyle w:val="7"/>
              <w:spacing w:before="1" w:line="233" w:lineRule="auto"/>
              <w:ind w:left="26" w:right="5" w:hanging="18"/>
            </w:pPr>
            <w:r>
              <w:rPr>
                <w:spacing w:val="6"/>
              </w:rPr>
              <w:t>注：相应资格信息均应满足竞争性磋商文件要求，并在有效期范</w:t>
            </w:r>
            <w:r>
              <w:rPr>
                <w:spacing w:val="-4"/>
              </w:rPr>
              <w:t>围内。</w:t>
            </w:r>
          </w:p>
        </w:tc>
      </w:tr>
      <w:tr w14:paraId="2DF90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0" w:hRule="atLeast"/>
        </w:trPr>
        <w:tc>
          <w:tcPr>
            <w:tcW w:w="707" w:type="dxa"/>
            <w:vMerge w:val="restart"/>
            <w:tcBorders>
              <w:bottom w:val="nil"/>
            </w:tcBorders>
            <w:vAlign w:val="top"/>
          </w:tcPr>
          <w:p w14:paraId="04610442">
            <w:pPr>
              <w:spacing w:line="263" w:lineRule="auto"/>
              <w:rPr>
                <w:rFonts w:ascii="Arial"/>
                <w:sz w:val="21"/>
              </w:rPr>
            </w:pPr>
          </w:p>
          <w:p w14:paraId="04543B1B">
            <w:pPr>
              <w:spacing w:line="263" w:lineRule="auto"/>
              <w:rPr>
                <w:rFonts w:ascii="Arial"/>
                <w:sz w:val="21"/>
              </w:rPr>
            </w:pPr>
          </w:p>
          <w:p w14:paraId="4562A808">
            <w:pPr>
              <w:spacing w:line="263" w:lineRule="auto"/>
              <w:rPr>
                <w:rFonts w:ascii="Arial"/>
                <w:sz w:val="21"/>
              </w:rPr>
            </w:pPr>
          </w:p>
          <w:p w14:paraId="57B1E7C0">
            <w:pPr>
              <w:spacing w:line="263" w:lineRule="auto"/>
              <w:rPr>
                <w:rFonts w:ascii="Arial"/>
                <w:sz w:val="21"/>
              </w:rPr>
            </w:pPr>
          </w:p>
          <w:p w14:paraId="262C01F1">
            <w:pPr>
              <w:spacing w:line="263" w:lineRule="auto"/>
              <w:rPr>
                <w:rFonts w:ascii="Arial"/>
                <w:sz w:val="21"/>
              </w:rPr>
            </w:pPr>
          </w:p>
          <w:p w14:paraId="2CA4838E">
            <w:pPr>
              <w:spacing w:line="263" w:lineRule="auto"/>
              <w:rPr>
                <w:rFonts w:ascii="Arial"/>
                <w:sz w:val="21"/>
              </w:rPr>
            </w:pPr>
          </w:p>
          <w:p w14:paraId="1EB29CDB">
            <w:pPr>
              <w:spacing w:line="264" w:lineRule="auto"/>
              <w:rPr>
                <w:rFonts w:ascii="Arial"/>
                <w:sz w:val="21"/>
              </w:rPr>
            </w:pPr>
          </w:p>
          <w:p w14:paraId="18D4BC72">
            <w:pPr>
              <w:pStyle w:val="7"/>
              <w:spacing w:before="65" w:line="268" w:lineRule="exact"/>
              <w:ind w:left="94"/>
            </w:pPr>
            <w:r>
              <w:rPr>
                <w:spacing w:val="2"/>
                <w:position w:val="1"/>
              </w:rPr>
              <w:t>2.2.3</w:t>
            </w:r>
          </w:p>
          <w:p w14:paraId="5001960C">
            <w:pPr>
              <w:pStyle w:val="7"/>
              <w:spacing w:before="2" w:line="231" w:lineRule="auto"/>
              <w:ind w:left="234"/>
            </w:pPr>
            <w:r>
              <w:rPr>
                <w:spacing w:val="-10"/>
              </w:rPr>
              <w:t>(3)</w:t>
            </w:r>
          </w:p>
        </w:tc>
        <w:tc>
          <w:tcPr>
            <w:tcW w:w="563" w:type="dxa"/>
            <w:vMerge w:val="restart"/>
            <w:tcBorders>
              <w:bottom w:val="nil"/>
            </w:tcBorders>
            <w:vAlign w:val="top"/>
          </w:tcPr>
          <w:p w14:paraId="2B2E3082">
            <w:pPr>
              <w:spacing w:line="287" w:lineRule="auto"/>
              <w:rPr>
                <w:rFonts w:ascii="Arial"/>
                <w:sz w:val="21"/>
              </w:rPr>
            </w:pPr>
          </w:p>
          <w:p w14:paraId="30C56771">
            <w:pPr>
              <w:spacing w:line="287" w:lineRule="auto"/>
              <w:rPr>
                <w:rFonts w:ascii="Arial"/>
                <w:sz w:val="21"/>
              </w:rPr>
            </w:pPr>
          </w:p>
          <w:p w14:paraId="6C7031DB">
            <w:pPr>
              <w:spacing w:line="288" w:lineRule="auto"/>
              <w:rPr>
                <w:rFonts w:ascii="Arial"/>
                <w:sz w:val="21"/>
              </w:rPr>
            </w:pPr>
          </w:p>
          <w:p w14:paraId="4D17DE93">
            <w:pPr>
              <w:spacing w:line="288" w:lineRule="auto"/>
              <w:rPr>
                <w:rFonts w:ascii="Arial"/>
                <w:sz w:val="21"/>
              </w:rPr>
            </w:pPr>
          </w:p>
          <w:p w14:paraId="1BE59D55">
            <w:pPr>
              <w:spacing w:line="288" w:lineRule="auto"/>
              <w:rPr>
                <w:rFonts w:ascii="Arial"/>
                <w:sz w:val="21"/>
              </w:rPr>
            </w:pPr>
          </w:p>
          <w:p w14:paraId="57E7B5C9">
            <w:pPr>
              <w:pStyle w:val="7"/>
              <w:spacing w:before="65" w:line="252" w:lineRule="auto"/>
              <w:ind w:left="2" w:right="83"/>
              <w:jc w:val="both"/>
            </w:pPr>
            <w:r>
              <w:rPr>
                <w:spacing w:val="5"/>
              </w:rPr>
              <w:t>磋商报价评分</w:t>
            </w:r>
            <w:r>
              <w:rPr>
                <w:spacing w:val="6"/>
              </w:rPr>
              <w:t>标准</w:t>
            </w:r>
            <w:r>
              <w:rPr>
                <w:rFonts w:ascii="Times New Roman" w:hAnsi="Times New Roman" w:eastAsia="Times New Roman" w:cs="Times New Roman"/>
              </w:rPr>
              <w:t>30</w:t>
            </w:r>
            <w:r>
              <w:rPr>
                <w:rFonts w:ascii="Times New Roman" w:hAnsi="Times New Roman" w:eastAsia="Times New Roman" w:cs="Times New Roman"/>
                <w:spacing w:val="15"/>
                <w:w w:val="101"/>
              </w:rPr>
              <w:t xml:space="preserve"> </w:t>
            </w:r>
            <w:r>
              <w:t>分</w:t>
            </w:r>
          </w:p>
        </w:tc>
        <w:tc>
          <w:tcPr>
            <w:tcW w:w="2562" w:type="dxa"/>
            <w:tcBorders>
              <w:bottom w:val="single" w:color="000000" w:sz="2" w:space="0"/>
            </w:tcBorders>
            <w:vAlign w:val="top"/>
          </w:tcPr>
          <w:p w14:paraId="7C023C2A">
            <w:pPr>
              <w:pStyle w:val="7"/>
              <w:spacing w:before="279" w:line="228" w:lineRule="auto"/>
              <w:ind w:left="965"/>
            </w:pPr>
            <w:r>
              <w:rPr>
                <w:spacing w:val="6"/>
              </w:rPr>
              <w:t>偏差率</w:t>
            </w:r>
          </w:p>
        </w:tc>
        <w:tc>
          <w:tcPr>
            <w:tcW w:w="5803" w:type="dxa"/>
            <w:tcBorders>
              <w:bottom w:val="single" w:color="000000" w:sz="2" w:space="0"/>
            </w:tcBorders>
            <w:vAlign w:val="top"/>
          </w:tcPr>
          <w:p w14:paraId="31A8A6A4">
            <w:pPr>
              <w:pStyle w:val="7"/>
              <w:spacing w:before="151" w:line="242" w:lineRule="auto"/>
              <w:ind w:left="8" w:right="387"/>
            </w:pPr>
            <w:r>
              <w:rPr>
                <w:spacing w:val="5"/>
              </w:rPr>
              <w:t>偏差率＝100%</w:t>
            </w:r>
            <w:r>
              <w:rPr>
                <w:spacing w:val="55"/>
              </w:rPr>
              <w:t xml:space="preserve"> </w:t>
            </w:r>
            <w:r>
              <w:rPr>
                <w:spacing w:val="5"/>
              </w:rPr>
              <w:t>×（投标人报价</w:t>
            </w:r>
            <w:r>
              <w:rPr>
                <w:rFonts w:ascii="微软雅黑" w:hAnsi="微软雅黑" w:eastAsia="微软雅黑" w:cs="微软雅黑"/>
                <w:spacing w:val="5"/>
              </w:rPr>
              <w:t>一</w:t>
            </w:r>
            <w:r>
              <w:rPr>
                <w:spacing w:val="5"/>
              </w:rPr>
              <w:t>评标基准价）/评标基准价</w:t>
            </w:r>
            <w:r>
              <w:rPr>
                <w:spacing w:val="7"/>
              </w:rPr>
              <w:t>偏差率保留</w:t>
            </w:r>
            <w:r>
              <w:rPr>
                <w:spacing w:val="7"/>
                <w:u w:val="single" w:color="auto"/>
              </w:rPr>
              <w:t xml:space="preserve"> 2</w:t>
            </w:r>
            <w:r>
              <w:rPr>
                <w:spacing w:val="-38"/>
                <w:u w:val="single" w:color="auto"/>
              </w:rPr>
              <w:t xml:space="preserve"> </w:t>
            </w:r>
            <w:r>
              <w:rPr>
                <w:spacing w:val="7"/>
              </w:rPr>
              <w:t>位小数</w:t>
            </w:r>
          </w:p>
        </w:tc>
      </w:tr>
      <w:tr w14:paraId="086EB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5" w:hRule="atLeast"/>
        </w:trPr>
        <w:tc>
          <w:tcPr>
            <w:tcW w:w="707" w:type="dxa"/>
            <w:vMerge w:val="continue"/>
            <w:tcBorders>
              <w:top w:val="nil"/>
            </w:tcBorders>
            <w:vAlign w:val="top"/>
          </w:tcPr>
          <w:p w14:paraId="7B7F2DA2">
            <w:pPr>
              <w:rPr>
                <w:rFonts w:ascii="Arial"/>
                <w:sz w:val="21"/>
              </w:rPr>
            </w:pPr>
          </w:p>
        </w:tc>
        <w:tc>
          <w:tcPr>
            <w:tcW w:w="563" w:type="dxa"/>
            <w:vMerge w:val="continue"/>
            <w:tcBorders>
              <w:top w:val="nil"/>
            </w:tcBorders>
            <w:vAlign w:val="top"/>
          </w:tcPr>
          <w:p w14:paraId="5B2EE052">
            <w:pPr>
              <w:rPr>
                <w:rFonts w:ascii="Arial"/>
                <w:sz w:val="21"/>
              </w:rPr>
            </w:pPr>
          </w:p>
        </w:tc>
        <w:tc>
          <w:tcPr>
            <w:tcW w:w="2562" w:type="dxa"/>
            <w:tcBorders>
              <w:top w:val="single" w:color="000000" w:sz="2" w:space="0"/>
            </w:tcBorders>
            <w:vAlign w:val="top"/>
          </w:tcPr>
          <w:p w14:paraId="5CA9CDC1">
            <w:pPr>
              <w:spacing w:line="243" w:lineRule="auto"/>
              <w:rPr>
                <w:rFonts w:ascii="Arial"/>
                <w:sz w:val="21"/>
              </w:rPr>
            </w:pPr>
          </w:p>
          <w:p w14:paraId="13651EB3">
            <w:pPr>
              <w:spacing w:line="243" w:lineRule="auto"/>
              <w:rPr>
                <w:rFonts w:ascii="Arial"/>
                <w:sz w:val="21"/>
              </w:rPr>
            </w:pPr>
          </w:p>
          <w:p w14:paraId="1A033972">
            <w:pPr>
              <w:spacing w:line="243" w:lineRule="auto"/>
              <w:rPr>
                <w:rFonts w:ascii="Arial"/>
                <w:sz w:val="21"/>
              </w:rPr>
            </w:pPr>
          </w:p>
          <w:p w14:paraId="7546D222">
            <w:pPr>
              <w:spacing w:line="243" w:lineRule="auto"/>
              <w:rPr>
                <w:rFonts w:ascii="Arial"/>
                <w:sz w:val="21"/>
              </w:rPr>
            </w:pPr>
          </w:p>
          <w:p w14:paraId="65A9C939">
            <w:pPr>
              <w:spacing w:line="243" w:lineRule="auto"/>
              <w:rPr>
                <w:rFonts w:ascii="Arial"/>
                <w:sz w:val="21"/>
              </w:rPr>
            </w:pPr>
          </w:p>
          <w:p w14:paraId="2CF4CC80">
            <w:pPr>
              <w:spacing w:line="244" w:lineRule="auto"/>
              <w:rPr>
                <w:rFonts w:ascii="Arial"/>
                <w:sz w:val="21"/>
              </w:rPr>
            </w:pPr>
          </w:p>
          <w:p w14:paraId="4445C15C">
            <w:pPr>
              <w:pStyle w:val="7"/>
              <w:spacing w:before="65" w:line="252" w:lineRule="auto"/>
              <w:ind w:left="666" w:right="634"/>
              <w:jc w:val="right"/>
            </w:pPr>
            <w:r>
              <w:rPr>
                <w:spacing w:val="8"/>
              </w:rPr>
              <w:t>磋商报价得分</w:t>
            </w:r>
            <w:r>
              <w:t>（30</w:t>
            </w:r>
            <w:r>
              <w:rPr>
                <w:spacing w:val="-38"/>
              </w:rPr>
              <w:t xml:space="preserve"> </w:t>
            </w:r>
            <w:r>
              <w:t>分）</w:t>
            </w:r>
          </w:p>
        </w:tc>
        <w:tc>
          <w:tcPr>
            <w:tcW w:w="5803" w:type="dxa"/>
            <w:tcBorders>
              <w:top w:val="single" w:color="000000" w:sz="2" w:space="0"/>
            </w:tcBorders>
            <w:vAlign w:val="top"/>
          </w:tcPr>
          <w:p w14:paraId="77253729">
            <w:pPr>
              <w:pStyle w:val="7"/>
              <w:spacing w:before="34" w:line="252" w:lineRule="auto"/>
              <w:ind w:left="8" w:right="89" w:firstLine="497"/>
              <w:jc w:val="both"/>
            </w:pPr>
            <w:r>
              <w:rPr>
                <w:spacing w:val="8"/>
              </w:rPr>
              <w:t>以第二次磋商报价（最终报价）为依据进行计算，</w:t>
            </w:r>
            <w:r>
              <w:rPr>
                <w:spacing w:val="7"/>
              </w:rPr>
              <w:t>即满足</w:t>
            </w:r>
            <w:r>
              <w:rPr>
                <w:spacing w:val="9"/>
              </w:rPr>
              <w:t>磋商文件要求通过初步评审且最后报低最低的有效磋商报价为</w:t>
            </w:r>
            <w:r>
              <w:rPr>
                <w:spacing w:val="8"/>
              </w:rPr>
              <w:t>磋商基准价，其价格分为满分。</w:t>
            </w:r>
          </w:p>
          <w:p w14:paraId="0BEAF98F">
            <w:pPr>
              <w:pStyle w:val="7"/>
              <w:spacing w:line="226" w:lineRule="auto"/>
              <w:ind w:left="484"/>
            </w:pPr>
            <w:r>
              <w:rPr>
                <w:spacing w:val="7"/>
              </w:rPr>
              <w:t>最终报价计算公式：</w:t>
            </w:r>
          </w:p>
          <w:p w14:paraId="2FF34650">
            <w:pPr>
              <w:pStyle w:val="7"/>
              <w:spacing w:before="26" w:line="251" w:lineRule="auto"/>
              <w:ind w:left="9" w:right="89" w:firstLine="474"/>
            </w:pPr>
            <w:r>
              <w:rPr>
                <w:spacing w:val="8"/>
              </w:rPr>
              <w:t>投标人的价格分按下式计算：价格分=（评分基准价/评标</w:t>
            </w:r>
            <w:r>
              <w:rPr>
                <w:spacing w:val="5"/>
              </w:rPr>
              <w:t>价）</w:t>
            </w:r>
            <w:r>
              <w:rPr>
                <w:spacing w:val="-40"/>
              </w:rPr>
              <w:t xml:space="preserve"> </w:t>
            </w:r>
            <w:r>
              <w:rPr>
                <w:spacing w:val="5"/>
              </w:rPr>
              <w:t>×基准分值（保留小数点后两位）。</w:t>
            </w:r>
          </w:p>
          <w:p w14:paraId="4C1D9902">
            <w:pPr>
              <w:pStyle w:val="7"/>
              <w:spacing w:before="2" w:line="251" w:lineRule="auto"/>
              <w:ind w:left="8" w:right="35" w:firstLine="472"/>
              <w:jc w:val="both"/>
            </w:pPr>
            <w:r>
              <w:rPr>
                <w:b/>
                <w:bCs/>
                <w:spacing w:val="6"/>
              </w:rPr>
              <w:t>注：评审小组认为供应商的报价明显低于其他通过符合性</w:t>
            </w:r>
            <w:r>
              <w:rPr>
                <w:b/>
                <w:bCs/>
                <w:spacing w:val="3"/>
              </w:rPr>
              <w:t>审查供应商的报价，有可能影响服务质量或者不能诚信履约的，</w:t>
            </w:r>
            <w:r>
              <w:rPr>
                <w:b/>
                <w:bCs/>
                <w:spacing w:val="8"/>
              </w:rPr>
              <w:t>应当要求其在评审现场合理的时间内提供书面说明，必要时提交相关证明材料；供应商不能证明其报价合理性的，评审小组</w:t>
            </w:r>
            <w:r>
              <w:rPr>
                <w:b/>
                <w:bCs/>
                <w:spacing w:val="7"/>
              </w:rPr>
              <w:t>应当将其作为无效投标处理。</w:t>
            </w:r>
          </w:p>
          <w:p w14:paraId="09B0CA64">
            <w:pPr>
              <w:pStyle w:val="7"/>
              <w:spacing w:before="1" w:line="232" w:lineRule="auto"/>
              <w:ind w:left="26" w:right="101" w:firstLine="408"/>
            </w:pPr>
            <w:r>
              <w:rPr>
                <w:b/>
                <w:bCs/>
                <w:spacing w:val="8"/>
              </w:rPr>
              <w:t>关于异常低价执行《关于推动解决政府采购异常低价问题</w:t>
            </w:r>
            <w:r>
              <w:rPr>
                <w:b/>
                <w:bCs/>
                <w:spacing w:val="3"/>
              </w:rPr>
              <w:t>的通知》（财库〔2026〕2</w:t>
            </w:r>
            <w:r>
              <w:rPr>
                <w:spacing w:val="-25"/>
              </w:rPr>
              <w:t xml:space="preserve"> </w:t>
            </w:r>
            <w:r>
              <w:rPr>
                <w:b/>
                <w:bCs/>
                <w:spacing w:val="3"/>
              </w:rPr>
              <w:t>号）。</w:t>
            </w:r>
          </w:p>
        </w:tc>
      </w:tr>
      <w:tr w14:paraId="49DC9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707" w:type="dxa"/>
            <w:vMerge w:val="restart"/>
            <w:tcBorders>
              <w:bottom w:val="nil"/>
            </w:tcBorders>
            <w:vAlign w:val="top"/>
          </w:tcPr>
          <w:p w14:paraId="4B8B98C0">
            <w:pPr>
              <w:spacing w:line="243" w:lineRule="auto"/>
              <w:rPr>
                <w:rFonts w:ascii="Arial"/>
                <w:sz w:val="21"/>
              </w:rPr>
            </w:pPr>
          </w:p>
          <w:p w14:paraId="01228495">
            <w:pPr>
              <w:spacing w:line="244" w:lineRule="auto"/>
              <w:rPr>
                <w:rFonts w:ascii="Arial"/>
                <w:sz w:val="21"/>
              </w:rPr>
            </w:pPr>
          </w:p>
          <w:p w14:paraId="6C0468B6">
            <w:pPr>
              <w:spacing w:line="244" w:lineRule="auto"/>
              <w:rPr>
                <w:rFonts w:ascii="Arial"/>
                <w:sz w:val="21"/>
              </w:rPr>
            </w:pPr>
          </w:p>
          <w:p w14:paraId="608DF322">
            <w:pPr>
              <w:spacing w:line="244" w:lineRule="auto"/>
              <w:rPr>
                <w:rFonts w:ascii="Arial"/>
                <w:sz w:val="21"/>
              </w:rPr>
            </w:pPr>
          </w:p>
          <w:p w14:paraId="1D7DAFCB">
            <w:pPr>
              <w:spacing w:line="244" w:lineRule="auto"/>
              <w:rPr>
                <w:rFonts w:ascii="Arial"/>
                <w:sz w:val="21"/>
              </w:rPr>
            </w:pPr>
          </w:p>
          <w:p w14:paraId="4E6FBB94">
            <w:pPr>
              <w:pStyle w:val="7"/>
              <w:spacing w:before="65" w:line="268" w:lineRule="exact"/>
              <w:ind w:left="94"/>
            </w:pPr>
            <w:r>
              <w:rPr>
                <w:spacing w:val="2"/>
                <w:position w:val="1"/>
              </w:rPr>
              <w:t>2.2.3</w:t>
            </w:r>
          </w:p>
          <w:p w14:paraId="7588FE54">
            <w:pPr>
              <w:pStyle w:val="7"/>
              <w:spacing w:before="5" w:line="231" w:lineRule="auto"/>
              <w:ind w:left="234"/>
            </w:pPr>
            <w:r>
              <w:rPr>
                <w:spacing w:val="-10"/>
              </w:rPr>
              <w:t>(4)</w:t>
            </w:r>
          </w:p>
        </w:tc>
        <w:tc>
          <w:tcPr>
            <w:tcW w:w="563" w:type="dxa"/>
            <w:vMerge w:val="restart"/>
            <w:tcBorders>
              <w:bottom w:val="nil"/>
            </w:tcBorders>
            <w:vAlign w:val="top"/>
          </w:tcPr>
          <w:p w14:paraId="2D4EA0AE">
            <w:pPr>
              <w:spacing w:line="337" w:lineRule="auto"/>
              <w:rPr>
                <w:rFonts w:ascii="Arial"/>
                <w:sz w:val="21"/>
              </w:rPr>
            </w:pPr>
          </w:p>
          <w:p w14:paraId="39737BB0">
            <w:pPr>
              <w:pStyle w:val="7"/>
              <w:spacing w:before="65" w:line="228" w:lineRule="auto"/>
              <w:ind w:left="69"/>
            </w:pPr>
            <w:r>
              <w:rPr>
                <w:spacing w:val="4"/>
              </w:rPr>
              <w:t>其他</w:t>
            </w:r>
          </w:p>
          <w:p w14:paraId="2B77B3DC">
            <w:pPr>
              <w:pStyle w:val="7"/>
              <w:spacing w:before="25" w:line="228" w:lineRule="auto"/>
              <w:ind w:left="85"/>
            </w:pPr>
            <w:r>
              <w:rPr>
                <w:spacing w:val="-4"/>
              </w:rPr>
              <w:t>因素</w:t>
            </w:r>
          </w:p>
          <w:p w14:paraId="23CC91A3">
            <w:pPr>
              <w:pStyle w:val="7"/>
              <w:spacing w:before="24" w:line="228" w:lineRule="auto"/>
              <w:ind w:left="68"/>
            </w:pPr>
            <w:r>
              <w:rPr>
                <w:spacing w:val="5"/>
              </w:rPr>
              <w:t>评分</w:t>
            </w:r>
          </w:p>
          <w:p w14:paraId="1F42EB3B">
            <w:pPr>
              <w:pStyle w:val="7"/>
              <w:spacing w:before="27" w:line="228" w:lineRule="auto"/>
              <w:ind w:left="69"/>
            </w:pPr>
            <w:r>
              <w:rPr>
                <w:spacing w:val="4"/>
              </w:rPr>
              <w:t>标准</w:t>
            </w:r>
          </w:p>
          <w:p w14:paraId="24EA131B">
            <w:pPr>
              <w:pStyle w:val="7"/>
              <w:spacing w:before="69" w:line="228" w:lineRule="auto"/>
              <w:ind w:left="79"/>
            </w:pPr>
            <w:r>
              <w:t>（明</w:t>
            </w:r>
          </w:p>
          <w:p w14:paraId="60A0AA39">
            <w:pPr>
              <w:pStyle w:val="7"/>
              <w:spacing w:before="72" w:line="228" w:lineRule="auto"/>
              <w:ind w:left="69"/>
            </w:pPr>
            <w:r>
              <w:rPr>
                <w:spacing w:val="4"/>
              </w:rPr>
              <w:t>标部</w:t>
            </w:r>
          </w:p>
          <w:p w14:paraId="67D3812F">
            <w:pPr>
              <w:pStyle w:val="7"/>
              <w:spacing w:before="76" w:line="254" w:lineRule="auto"/>
              <w:ind w:left="58" w:right="47" w:firstLine="13"/>
            </w:pPr>
            <w:r>
              <w:rPr>
                <w:spacing w:val="-6"/>
              </w:rPr>
              <w:t>分）</w:t>
            </w:r>
            <w:r>
              <w:t xml:space="preserve"> </w:t>
            </w:r>
            <w:r>
              <w:rPr>
                <w:spacing w:val="-6"/>
              </w:rPr>
              <w:t>10</w:t>
            </w:r>
            <w:r>
              <w:rPr>
                <w:spacing w:val="-37"/>
              </w:rPr>
              <w:t xml:space="preserve"> </w:t>
            </w:r>
            <w:r>
              <w:rPr>
                <w:spacing w:val="-6"/>
              </w:rPr>
              <w:t>分</w:t>
            </w:r>
          </w:p>
        </w:tc>
        <w:tc>
          <w:tcPr>
            <w:tcW w:w="2562" w:type="dxa"/>
            <w:vAlign w:val="top"/>
          </w:tcPr>
          <w:p w14:paraId="6DD9F13D">
            <w:pPr>
              <w:spacing w:line="463" w:lineRule="auto"/>
              <w:rPr>
                <w:rFonts w:ascii="Arial"/>
                <w:sz w:val="21"/>
              </w:rPr>
            </w:pPr>
          </w:p>
          <w:p w14:paraId="6FAFADA7">
            <w:pPr>
              <w:pStyle w:val="7"/>
              <w:spacing w:before="65" w:line="228" w:lineRule="auto"/>
              <w:ind w:left="482"/>
            </w:pPr>
            <w:r>
              <w:rPr>
                <w:spacing w:val="5"/>
              </w:rPr>
              <w:t>服务承诺（3</w:t>
            </w:r>
            <w:r>
              <w:rPr>
                <w:spacing w:val="-33"/>
              </w:rPr>
              <w:t xml:space="preserve"> </w:t>
            </w:r>
            <w:r>
              <w:rPr>
                <w:spacing w:val="5"/>
              </w:rPr>
              <w:t>分）</w:t>
            </w:r>
          </w:p>
        </w:tc>
        <w:tc>
          <w:tcPr>
            <w:tcW w:w="5803" w:type="dxa"/>
            <w:vAlign w:val="top"/>
          </w:tcPr>
          <w:p w14:paraId="36041787">
            <w:pPr>
              <w:pStyle w:val="7"/>
              <w:spacing w:before="113" w:line="297" w:lineRule="auto"/>
              <w:ind w:left="9" w:right="123" w:hanging="1"/>
            </w:pPr>
            <w:r>
              <w:rPr>
                <w:spacing w:val="9"/>
              </w:rPr>
              <w:t>对投标人提出的采购人可以接受的合理</w:t>
            </w:r>
            <w:r>
              <w:rPr>
                <w:spacing w:val="5"/>
              </w:rPr>
              <w:t>服务承诺</w:t>
            </w:r>
            <w:r>
              <w:rPr>
                <w:spacing w:val="9"/>
              </w:rPr>
              <w:t>进行综合评价</w:t>
            </w:r>
            <w:r>
              <w:rPr>
                <w:spacing w:val="6"/>
              </w:rPr>
              <w:t>提供相关内容最少得</w:t>
            </w:r>
            <w:r>
              <w:rPr>
                <w:spacing w:val="-9"/>
              </w:rPr>
              <w:t xml:space="preserve"> </w:t>
            </w:r>
            <w:r>
              <w:rPr>
                <w:spacing w:val="6"/>
              </w:rPr>
              <w:t>1</w:t>
            </w:r>
            <w:r>
              <w:rPr>
                <w:spacing w:val="-35"/>
              </w:rPr>
              <w:t xml:space="preserve"> </w:t>
            </w:r>
            <w:r>
              <w:rPr>
                <w:spacing w:val="6"/>
              </w:rPr>
              <w:t>分，不提供不得分。</w:t>
            </w:r>
          </w:p>
          <w:p w14:paraId="58B44982">
            <w:pPr>
              <w:pStyle w:val="7"/>
              <w:spacing w:before="1" w:line="231" w:lineRule="auto"/>
              <w:ind w:left="24" w:right="89" w:firstLine="43"/>
            </w:pPr>
            <w:r>
              <w:rPr>
                <w:spacing w:val="5"/>
              </w:rPr>
              <w:t>如有实质性</w:t>
            </w:r>
            <w:r>
              <w:rPr>
                <w:rFonts w:hint="eastAsia"/>
                <w:spacing w:val="5"/>
                <w:lang w:val="en-US" w:eastAsia="zh-CN"/>
              </w:rPr>
              <w:t>承诺</w:t>
            </w:r>
            <w:r>
              <w:rPr>
                <w:spacing w:val="5"/>
              </w:rPr>
              <w:t>额外加分，满分优得</w:t>
            </w:r>
            <w:r>
              <w:rPr>
                <w:spacing w:val="-36"/>
              </w:rPr>
              <w:t xml:space="preserve"> </w:t>
            </w:r>
            <w:r>
              <w:rPr>
                <w:spacing w:val="5"/>
              </w:rPr>
              <w:t>3</w:t>
            </w:r>
            <w:r>
              <w:rPr>
                <w:spacing w:val="-36"/>
              </w:rPr>
              <w:t xml:space="preserve"> </w:t>
            </w:r>
            <w:r>
              <w:rPr>
                <w:spacing w:val="5"/>
              </w:rPr>
              <w:t>分，</w:t>
            </w:r>
            <w:r>
              <w:rPr>
                <w:spacing w:val="-56"/>
              </w:rPr>
              <w:t xml:space="preserve"> </w:t>
            </w:r>
            <w:r>
              <w:rPr>
                <w:spacing w:val="5"/>
              </w:rPr>
              <w:t>良得</w:t>
            </w:r>
            <w:r>
              <w:rPr>
                <w:spacing w:val="-37"/>
              </w:rPr>
              <w:t xml:space="preserve"> </w:t>
            </w:r>
            <w:r>
              <w:rPr>
                <w:spacing w:val="5"/>
              </w:rPr>
              <w:t>2</w:t>
            </w:r>
            <w:r>
              <w:rPr>
                <w:spacing w:val="-36"/>
              </w:rPr>
              <w:t xml:space="preserve"> </w:t>
            </w:r>
            <w:r>
              <w:rPr>
                <w:spacing w:val="5"/>
              </w:rPr>
              <w:t>分，一般得</w:t>
            </w:r>
            <w:r>
              <w:rPr>
                <w:spacing w:val="3"/>
              </w:rPr>
              <w:t>1</w:t>
            </w:r>
            <w:r>
              <w:rPr>
                <w:spacing w:val="-33"/>
              </w:rPr>
              <w:t xml:space="preserve"> </w:t>
            </w:r>
            <w:r>
              <w:rPr>
                <w:spacing w:val="3"/>
              </w:rPr>
              <w:t>分，无不得分。</w:t>
            </w:r>
          </w:p>
        </w:tc>
      </w:tr>
      <w:tr w14:paraId="71221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1" w:hRule="atLeast"/>
        </w:trPr>
        <w:tc>
          <w:tcPr>
            <w:tcW w:w="707" w:type="dxa"/>
            <w:vMerge w:val="continue"/>
            <w:tcBorders>
              <w:top w:val="nil"/>
              <w:bottom w:val="nil"/>
            </w:tcBorders>
            <w:vAlign w:val="top"/>
          </w:tcPr>
          <w:p w14:paraId="2D9F4B0A">
            <w:pPr>
              <w:rPr>
                <w:rFonts w:ascii="Arial"/>
                <w:sz w:val="21"/>
              </w:rPr>
            </w:pPr>
          </w:p>
        </w:tc>
        <w:tc>
          <w:tcPr>
            <w:tcW w:w="563" w:type="dxa"/>
            <w:vMerge w:val="continue"/>
            <w:tcBorders>
              <w:top w:val="nil"/>
              <w:bottom w:val="nil"/>
            </w:tcBorders>
            <w:vAlign w:val="top"/>
          </w:tcPr>
          <w:p w14:paraId="047F7C80">
            <w:pPr>
              <w:rPr>
                <w:rFonts w:ascii="Arial"/>
                <w:sz w:val="21"/>
              </w:rPr>
            </w:pPr>
          </w:p>
        </w:tc>
        <w:tc>
          <w:tcPr>
            <w:tcW w:w="2562" w:type="dxa"/>
            <w:vAlign w:val="top"/>
          </w:tcPr>
          <w:p w14:paraId="6394D206">
            <w:pPr>
              <w:spacing w:line="423" w:lineRule="auto"/>
              <w:rPr>
                <w:rFonts w:ascii="Arial"/>
                <w:sz w:val="21"/>
              </w:rPr>
            </w:pPr>
          </w:p>
          <w:p w14:paraId="1077A85A">
            <w:pPr>
              <w:pStyle w:val="7"/>
              <w:spacing w:before="65" w:line="228" w:lineRule="auto"/>
              <w:ind w:left="482"/>
            </w:pPr>
            <w:r>
              <w:rPr>
                <w:spacing w:val="5"/>
              </w:rPr>
              <w:t>优惠条件（3</w:t>
            </w:r>
            <w:r>
              <w:rPr>
                <w:spacing w:val="-33"/>
              </w:rPr>
              <w:t xml:space="preserve"> </w:t>
            </w:r>
            <w:r>
              <w:rPr>
                <w:spacing w:val="5"/>
              </w:rPr>
              <w:t>分）</w:t>
            </w:r>
          </w:p>
        </w:tc>
        <w:tc>
          <w:tcPr>
            <w:tcW w:w="5803" w:type="dxa"/>
            <w:vAlign w:val="top"/>
          </w:tcPr>
          <w:p w14:paraId="4215C7F4">
            <w:pPr>
              <w:pStyle w:val="7"/>
              <w:spacing w:before="38" w:line="292" w:lineRule="auto"/>
              <w:ind w:left="9" w:right="119" w:firstLine="53"/>
            </w:pPr>
            <w:r>
              <w:rPr>
                <w:spacing w:val="8"/>
              </w:rPr>
              <w:t>对投标人提出的采购人可接受的合理优惠条件</w:t>
            </w:r>
            <w:r>
              <w:rPr>
                <w:spacing w:val="7"/>
              </w:rPr>
              <w:t>进行综合评价，</w:t>
            </w:r>
            <w:r>
              <w:rPr>
                <w:spacing w:val="6"/>
              </w:rPr>
              <w:t>提供相关内容最少得</w:t>
            </w:r>
            <w:r>
              <w:rPr>
                <w:spacing w:val="-9"/>
              </w:rPr>
              <w:t xml:space="preserve"> </w:t>
            </w:r>
            <w:r>
              <w:rPr>
                <w:spacing w:val="6"/>
              </w:rPr>
              <w:t>1</w:t>
            </w:r>
            <w:r>
              <w:rPr>
                <w:spacing w:val="-35"/>
              </w:rPr>
              <w:t xml:space="preserve"> </w:t>
            </w:r>
            <w:r>
              <w:rPr>
                <w:spacing w:val="6"/>
              </w:rPr>
              <w:t>分，不提供不得分。</w:t>
            </w:r>
          </w:p>
          <w:p w14:paraId="2B7E49DF">
            <w:pPr>
              <w:pStyle w:val="7"/>
              <w:spacing w:before="1" w:line="230" w:lineRule="auto"/>
              <w:ind w:left="24" w:right="89" w:firstLine="43"/>
            </w:pPr>
            <w:r>
              <w:rPr>
                <w:spacing w:val="5"/>
              </w:rPr>
              <w:t>如有实质性优惠额外加分，满分优得</w:t>
            </w:r>
            <w:r>
              <w:rPr>
                <w:spacing w:val="-36"/>
              </w:rPr>
              <w:t xml:space="preserve"> </w:t>
            </w:r>
            <w:r>
              <w:rPr>
                <w:spacing w:val="5"/>
              </w:rPr>
              <w:t>3</w:t>
            </w:r>
            <w:r>
              <w:rPr>
                <w:spacing w:val="-36"/>
              </w:rPr>
              <w:t xml:space="preserve"> </w:t>
            </w:r>
            <w:r>
              <w:rPr>
                <w:spacing w:val="5"/>
              </w:rPr>
              <w:t>分，</w:t>
            </w:r>
            <w:r>
              <w:rPr>
                <w:spacing w:val="-56"/>
              </w:rPr>
              <w:t xml:space="preserve"> </w:t>
            </w:r>
            <w:r>
              <w:rPr>
                <w:spacing w:val="5"/>
              </w:rPr>
              <w:t>良得</w:t>
            </w:r>
            <w:r>
              <w:rPr>
                <w:spacing w:val="-37"/>
              </w:rPr>
              <w:t xml:space="preserve"> </w:t>
            </w:r>
            <w:r>
              <w:rPr>
                <w:spacing w:val="5"/>
              </w:rPr>
              <w:t>2</w:t>
            </w:r>
            <w:r>
              <w:rPr>
                <w:spacing w:val="-36"/>
              </w:rPr>
              <w:t xml:space="preserve"> </w:t>
            </w:r>
            <w:r>
              <w:rPr>
                <w:spacing w:val="5"/>
              </w:rPr>
              <w:t>分，一般得</w:t>
            </w:r>
            <w:r>
              <w:rPr>
                <w:spacing w:val="3"/>
              </w:rPr>
              <w:t>1</w:t>
            </w:r>
            <w:r>
              <w:rPr>
                <w:spacing w:val="-33"/>
              </w:rPr>
              <w:t xml:space="preserve"> </w:t>
            </w:r>
            <w:r>
              <w:rPr>
                <w:spacing w:val="3"/>
              </w:rPr>
              <w:t>分，无不得分。</w:t>
            </w:r>
          </w:p>
        </w:tc>
      </w:tr>
      <w:tr w14:paraId="66A3B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707" w:type="dxa"/>
            <w:vMerge w:val="continue"/>
            <w:tcBorders>
              <w:top w:val="nil"/>
            </w:tcBorders>
            <w:vAlign w:val="top"/>
          </w:tcPr>
          <w:p w14:paraId="61D10DEC">
            <w:pPr>
              <w:rPr>
                <w:rFonts w:ascii="Arial"/>
                <w:sz w:val="21"/>
              </w:rPr>
            </w:pPr>
          </w:p>
        </w:tc>
        <w:tc>
          <w:tcPr>
            <w:tcW w:w="563" w:type="dxa"/>
            <w:vMerge w:val="continue"/>
            <w:tcBorders>
              <w:top w:val="nil"/>
            </w:tcBorders>
            <w:vAlign w:val="top"/>
          </w:tcPr>
          <w:p w14:paraId="72C778F8">
            <w:pPr>
              <w:rPr>
                <w:rFonts w:ascii="Arial"/>
                <w:sz w:val="21"/>
              </w:rPr>
            </w:pPr>
          </w:p>
        </w:tc>
        <w:tc>
          <w:tcPr>
            <w:tcW w:w="2562" w:type="dxa"/>
            <w:vAlign w:val="top"/>
          </w:tcPr>
          <w:p w14:paraId="30722816">
            <w:pPr>
              <w:pStyle w:val="7"/>
              <w:spacing w:before="195" w:line="228" w:lineRule="auto"/>
              <w:ind w:left="486"/>
              <w:rPr>
                <w:spacing w:val="5"/>
              </w:rPr>
            </w:pPr>
          </w:p>
          <w:p w14:paraId="37316346">
            <w:pPr>
              <w:pStyle w:val="7"/>
              <w:spacing w:before="195" w:line="228" w:lineRule="auto"/>
              <w:ind w:left="486"/>
              <w:rPr>
                <w:spacing w:val="5"/>
              </w:rPr>
            </w:pPr>
          </w:p>
          <w:p w14:paraId="1E121265">
            <w:pPr>
              <w:pStyle w:val="7"/>
              <w:spacing w:before="195" w:line="228" w:lineRule="auto"/>
              <w:ind w:left="486"/>
            </w:pPr>
            <w:r>
              <w:rPr>
                <w:spacing w:val="5"/>
              </w:rPr>
              <w:t>企业业绩（4</w:t>
            </w:r>
            <w:r>
              <w:rPr>
                <w:spacing w:val="-37"/>
              </w:rPr>
              <w:t xml:space="preserve"> </w:t>
            </w:r>
            <w:r>
              <w:rPr>
                <w:spacing w:val="5"/>
              </w:rPr>
              <w:t>分）</w:t>
            </w:r>
          </w:p>
        </w:tc>
        <w:tc>
          <w:tcPr>
            <w:tcW w:w="5803" w:type="dxa"/>
            <w:vAlign w:val="top"/>
          </w:tcPr>
          <w:p w14:paraId="03A4D53F">
            <w:pPr>
              <w:pStyle w:val="7"/>
              <w:spacing w:before="60" w:line="250" w:lineRule="auto"/>
              <w:ind w:left="18" w:right="5" w:hanging="7"/>
            </w:pPr>
            <w:r>
              <w:rPr>
                <w:spacing w:val="7"/>
              </w:rPr>
              <w:t>投标人近三年（2023</w:t>
            </w:r>
            <w:r>
              <w:rPr>
                <w:spacing w:val="-36"/>
              </w:rPr>
              <w:t xml:space="preserve"> </w:t>
            </w:r>
            <w:r>
              <w:rPr>
                <w:spacing w:val="7"/>
              </w:rPr>
              <w:t>年-至今）具有与本项目相类似的项目业绩</w:t>
            </w:r>
            <w:r>
              <w:rPr>
                <w:spacing w:val="6"/>
              </w:rPr>
              <w:t>（项目类型、性质与本招标项目相近</w:t>
            </w:r>
            <w:r>
              <w:rPr>
                <w:spacing w:val="-9"/>
              </w:rPr>
              <w:t>），</w:t>
            </w:r>
            <w:r>
              <w:rPr>
                <w:spacing w:val="6"/>
              </w:rPr>
              <w:t>每有一项得</w:t>
            </w:r>
            <w:r>
              <w:rPr>
                <w:spacing w:val="-33"/>
              </w:rPr>
              <w:t xml:space="preserve"> </w:t>
            </w:r>
            <w:r>
              <w:rPr>
                <w:spacing w:val="6"/>
              </w:rPr>
              <w:t>2</w:t>
            </w:r>
            <w:r>
              <w:rPr>
                <w:spacing w:val="-38"/>
              </w:rPr>
              <w:t xml:space="preserve"> </w:t>
            </w:r>
            <w:r>
              <w:rPr>
                <w:spacing w:val="6"/>
              </w:rPr>
              <w:t>分，满分</w:t>
            </w:r>
            <w:r>
              <w:rPr>
                <w:spacing w:val="9"/>
              </w:rPr>
              <w:t>4</w:t>
            </w:r>
            <w:r>
              <w:rPr>
                <w:spacing w:val="-35"/>
              </w:rPr>
              <w:t xml:space="preserve"> </w:t>
            </w:r>
            <w:r>
              <w:rPr>
                <w:spacing w:val="9"/>
              </w:rPr>
              <w:t>分，没有不得分。以提供的中标通知书和施工合</w:t>
            </w:r>
            <w:r>
              <w:rPr>
                <w:spacing w:val="8"/>
              </w:rPr>
              <w:t>同/或中标通</w:t>
            </w:r>
            <w:r>
              <w:rPr>
                <w:spacing w:val="6"/>
              </w:rPr>
              <w:t>知书和竣工验收证明复印件为准，复印件加盖公章附在投标文件中。（业绩证明资料须能体现出本项目要求工程类型、规模等相关内容，以便评标委员会核查业绩是否满足磋商文件要求。）所</w:t>
            </w:r>
            <w:r>
              <w:rPr>
                <w:spacing w:val="8"/>
              </w:rPr>
              <w:t>有复印件必须要清晰、字迹清楚。</w:t>
            </w:r>
          </w:p>
        </w:tc>
      </w:tr>
    </w:tbl>
    <w:p w14:paraId="30D31097">
      <w:pPr>
        <w:pStyle w:val="3"/>
        <w:spacing w:line="79" w:lineRule="exact"/>
        <w:rPr>
          <w:sz w:val="6"/>
        </w:rPr>
      </w:pPr>
    </w:p>
    <w:p w14:paraId="50CD2BFE">
      <w:pPr>
        <w:spacing w:before="171" w:line="227" w:lineRule="auto"/>
        <w:ind w:left="426"/>
        <w:rPr>
          <w:rFonts w:ascii="宋体" w:hAnsi="宋体" w:eastAsia="宋体" w:cs="宋体"/>
          <w:sz w:val="20"/>
          <w:szCs w:val="20"/>
        </w:rPr>
      </w:pPr>
      <w:r>
        <w:rPr>
          <w:rFonts w:ascii="宋体" w:hAnsi="宋体" w:eastAsia="宋体" w:cs="宋体"/>
          <w:spacing w:val="9"/>
          <w:sz w:val="20"/>
          <w:szCs w:val="20"/>
        </w:rPr>
        <w:t>注：1、证明相关的文件需在标书内附加盖公章复印件；</w:t>
      </w:r>
    </w:p>
    <w:p w14:paraId="1CFC8E10">
      <w:pPr>
        <w:spacing w:before="54" w:line="227" w:lineRule="auto"/>
        <w:ind w:left="818"/>
        <w:rPr>
          <w:rFonts w:ascii="宋体" w:hAnsi="宋体" w:eastAsia="宋体" w:cs="宋体"/>
          <w:sz w:val="20"/>
          <w:szCs w:val="20"/>
        </w:rPr>
      </w:pPr>
      <w:r>
        <w:rPr>
          <w:rFonts w:ascii="宋体" w:hAnsi="宋体" w:eastAsia="宋体" w:cs="宋体"/>
          <w:spacing w:val="9"/>
          <w:sz w:val="18"/>
          <w:szCs w:val="18"/>
        </w:rPr>
        <w:t>2、</w:t>
      </w:r>
      <w:r>
        <w:rPr>
          <w:rFonts w:ascii="宋体" w:hAnsi="宋体" w:eastAsia="宋体" w:cs="宋体"/>
          <w:spacing w:val="9"/>
          <w:sz w:val="20"/>
          <w:szCs w:val="20"/>
        </w:rPr>
        <w:t>签章数据专属签发机关、机构可控的电子签章与手写签字和实体盖章具有同等法律效力。</w:t>
      </w:r>
    </w:p>
    <w:p w14:paraId="64ADFB19">
      <w:pPr>
        <w:pStyle w:val="3"/>
        <w:spacing w:line="312" w:lineRule="auto"/>
      </w:pPr>
    </w:p>
    <w:p w14:paraId="2F060639">
      <w:pPr>
        <w:pStyle w:val="3"/>
        <w:spacing w:line="313" w:lineRule="auto"/>
      </w:pPr>
    </w:p>
    <w:p w14:paraId="3C3459DF">
      <w:pPr>
        <w:pStyle w:val="3"/>
        <w:spacing w:line="313" w:lineRule="auto"/>
      </w:pPr>
    </w:p>
    <w:p w14:paraId="358D4459">
      <w:pPr>
        <w:spacing w:before="65" w:line="226" w:lineRule="auto"/>
        <w:ind w:left="636"/>
        <w:rPr>
          <w:rFonts w:ascii="宋体" w:hAnsi="宋体" w:eastAsia="宋体" w:cs="宋体"/>
          <w:sz w:val="20"/>
          <w:szCs w:val="20"/>
        </w:rPr>
      </w:pPr>
      <w:r>
        <w:rPr>
          <w:rFonts w:ascii="宋体" w:hAnsi="宋体" w:eastAsia="宋体" w:cs="宋体"/>
          <w:b/>
          <w:bCs/>
          <w:spacing w:val="8"/>
          <w:sz w:val="20"/>
          <w:szCs w:val="20"/>
        </w:rPr>
        <w:t>政府采购评审中出现下列情形之一的，评审委员会应当启动异常低价投标（响应）审查程序：</w:t>
      </w:r>
    </w:p>
    <w:p w14:paraId="415E80C1">
      <w:pPr>
        <w:spacing w:before="54" w:line="277" w:lineRule="auto"/>
        <w:ind w:left="4" w:firstLine="439"/>
        <w:rPr>
          <w:rFonts w:ascii="宋体" w:hAnsi="宋体" w:eastAsia="宋体" w:cs="宋体"/>
          <w:sz w:val="20"/>
          <w:szCs w:val="20"/>
        </w:rPr>
      </w:pPr>
      <w:r>
        <w:rPr>
          <w:rFonts w:ascii="宋体" w:hAnsi="宋体" w:eastAsia="宋体" w:cs="宋体"/>
          <w:b/>
          <w:bCs/>
          <w:spacing w:val="5"/>
          <w:sz w:val="20"/>
          <w:szCs w:val="20"/>
        </w:rPr>
        <w:t>1.投标（响应）报价低于全部通过符合性审查供</w:t>
      </w:r>
      <w:r>
        <w:rPr>
          <w:rFonts w:ascii="宋体" w:hAnsi="宋体" w:eastAsia="宋体" w:cs="宋体"/>
          <w:b/>
          <w:bCs/>
          <w:spacing w:val="4"/>
          <w:sz w:val="20"/>
          <w:szCs w:val="20"/>
        </w:rPr>
        <w:t>应商投标（响应）报价平均值</w:t>
      </w:r>
      <w:r>
        <w:rPr>
          <w:rFonts w:ascii="宋体" w:hAnsi="宋体" w:eastAsia="宋体" w:cs="宋体"/>
          <w:spacing w:val="-33"/>
          <w:sz w:val="20"/>
          <w:szCs w:val="20"/>
        </w:rPr>
        <w:t xml:space="preserve"> </w:t>
      </w:r>
      <w:r>
        <w:rPr>
          <w:rFonts w:ascii="宋体" w:hAnsi="宋体" w:eastAsia="宋体" w:cs="宋体"/>
          <w:b/>
          <w:bCs/>
          <w:spacing w:val="4"/>
          <w:sz w:val="20"/>
          <w:szCs w:val="20"/>
        </w:rPr>
        <w:t>50%的，即投标（响应）</w:t>
      </w:r>
      <w:r>
        <w:rPr>
          <w:rFonts w:ascii="宋体" w:hAnsi="宋体" w:eastAsia="宋体" w:cs="宋体"/>
          <w:b/>
          <w:bCs/>
          <w:spacing w:val="7"/>
          <w:sz w:val="20"/>
          <w:szCs w:val="20"/>
        </w:rPr>
        <w:t>报价</w:t>
      </w:r>
      <w:r>
        <w:rPr>
          <w:rFonts w:ascii="宋体" w:hAnsi="宋体" w:eastAsia="宋体" w:cs="宋体"/>
          <w:spacing w:val="7"/>
          <w:sz w:val="20"/>
          <w:szCs w:val="20"/>
        </w:rPr>
        <w:t xml:space="preserve"> </w:t>
      </w:r>
      <w:r>
        <w:rPr>
          <w:rFonts w:ascii="宋体" w:hAnsi="宋体" w:eastAsia="宋体" w:cs="宋体"/>
          <w:b/>
          <w:bCs/>
          <w:spacing w:val="7"/>
          <w:sz w:val="20"/>
          <w:szCs w:val="20"/>
        </w:rPr>
        <w:t>&lt;全部通过符合性审查供应商投标（响应）报价平均值×50%；</w:t>
      </w:r>
    </w:p>
    <w:p w14:paraId="7FAA7327">
      <w:pPr>
        <w:spacing w:before="2" w:line="276" w:lineRule="auto"/>
        <w:ind w:left="4" w:firstLine="426"/>
        <w:rPr>
          <w:rFonts w:ascii="宋体" w:hAnsi="宋体" w:eastAsia="宋体" w:cs="宋体"/>
          <w:sz w:val="20"/>
          <w:szCs w:val="20"/>
        </w:rPr>
      </w:pPr>
      <w:r>
        <w:rPr>
          <w:rFonts w:ascii="宋体" w:hAnsi="宋体" w:eastAsia="宋体" w:cs="宋体"/>
          <w:b/>
          <w:bCs/>
          <w:spacing w:val="5"/>
          <w:sz w:val="20"/>
          <w:szCs w:val="20"/>
        </w:rPr>
        <w:t>2.投标（响应）报价低于通过符合性审查的次低报价供应商投标（响应）报价</w:t>
      </w:r>
      <w:r>
        <w:rPr>
          <w:rFonts w:ascii="宋体" w:hAnsi="宋体" w:eastAsia="宋体" w:cs="宋体"/>
          <w:spacing w:val="-33"/>
          <w:sz w:val="20"/>
          <w:szCs w:val="20"/>
        </w:rPr>
        <w:t xml:space="preserve"> </w:t>
      </w:r>
      <w:r>
        <w:rPr>
          <w:rFonts w:ascii="宋体" w:hAnsi="宋体" w:eastAsia="宋体" w:cs="宋体"/>
          <w:b/>
          <w:bCs/>
          <w:spacing w:val="4"/>
          <w:sz w:val="20"/>
          <w:szCs w:val="20"/>
        </w:rPr>
        <w:t>50%的，即投标（响应）</w:t>
      </w:r>
      <w:r>
        <w:rPr>
          <w:rFonts w:ascii="宋体" w:hAnsi="宋体" w:eastAsia="宋体" w:cs="宋体"/>
          <w:b/>
          <w:bCs/>
          <w:spacing w:val="7"/>
          <w:sz w:val="20"/>
          <w:szCs w:val="20"/>
        </w:rPr>
        <w:t>报价</w:t>
      </w:r>
      <w:r>
        <w:rPr>
          <w:rFonts w:ascii="宋体" w:hAnsi="宋体" w:eastAsia="宋体" w:cs="宋体"/>
          <w:spacing w:val="7"/>
          <w:sz w:val="20"/>
          <w:szCs w:val="20"/>
        </w:rPr>
        <w:t xml:space="preserve"> </w:t>
      </w:r>
      <w:r>
        <w:rPr>
          <w:rFonts w:ascii="宋体" w:hAnsi="宋体" w:eastAsia="宋体" w:cs="宋体"/>
          <w:b/>
          <w:bCs/>
          <w:spacing w:val="7"/>
          <w:sz w:val="20"/>
          <w:szCs w:val="20"/>
        </w:rPr>
        <w:t>&lt;通过符合性审查的次低报价供应商投标（响应）报价×50%；</w:t>
      </w:r>
    </w:p>
    <w:p w14:paraId="041D59C6">
      <w:pPr>
        <w:spacing w:line="226" w:lineRule="auto"/>
        <w:jc w:val="right"/>
        <w:rPr>
          <w:rFonts w:ascii="宋体" w:hAnsi="宋体" w:eastAsia="宋体" w:cs="宋体"/>
          <w:sz w:val="20"/>
          <w:szCs w:val="20"/>
        </w:rPr>
      </w:pPr>
      <w:r>
        <w:rPr>
          <w:rFonts w:ascii="宋体" w:hAnsi="宋体" w:eastAsia="宋体" w:cs="宋体"/>
          <w:b/>
          <w:bCs/>
          <w:spacing w:val="6"/>
          <w:sz w:val="20"/>
          <w:szCs w:val="20"/>
        </w:rPr>
        <w:t>3.投标（响应）报价低于采购项目最高限价</w:t>
      </w:r>
      <w:r>
        <w:rPr>
          <w:rFonts w:ascii="宋体" w:hAnsi="宋体" w:eastAsia="宋体" w:cs="宋体"/>
          <w:spacing w:val="-40"/>
          <w:sz w:val="20"/>
          <w:szCs w:val="20"/>
        </w:rPr>
        <w:t xml:space="preserve"> </w:t>
      </w:r>
      <w:r>
        <w:rPr>
          <w:rFonts w:ascii="宋体" w:hAnsi="宋体" w:eastAsia="宋体" w:cs="宋体"/>
          <w:b/>
          <w:bCs/>
          <w:spacing w:val="6"/>
          <w:sz w:val="20"/>
          <w:szCs w:val="20"/>
        </w:rPr>
        <w:t>45%的，即投标（响应）报价</w:t>
      </w:r>
      <w:r>
        <w:rPr>
          <w:rFonts w:ascii="宋体" w:hAnsi="宋体" w:eastAsia="宋体" w:cs="宋体"/>
          <w:spacing w:val="6"/>
          <w:sz w:val="20"/>
          <w:szCs w:val="20"/>
        </w:rPr>
        <w:t xml:space="preserve"> </w:t>
      </w:r>
      <w:r>
        <w:rPr>
          <w:rFonts w:ascii="宋体" w:hAnsi="宋体" w:eastAsia="宋体" w:cs="宋体"/>
          <w:b/>
          <w:bCs/>
          <w:spacing w:val="6"/>
          <w:sz w:val="20"/>
          <w:szCs w:val="20"/>
        </w:rPr>
        <w:t>&lt;采购项目最高限价×4</w:t>
      </w:r>
      <w:r>
        <w:rPr>
          <w:rFonts w:ascii="宋体" w:hAnsi="宋体" w:eastAsia="宋体" w:cs="宋体"/>
          <w:b/>
          <w:bCs/>
          <w:spacing w:val="5"/>
          <w:sz w:val="20"/>
          <w:szCs w:val="20"/>
        </w:rPr>
        <w:t>5%；</w:t>
      </w:r>
    </w:p>
    <w:p w14:paraId="636713E5">
      <w:pPr>
        <w:spacing w:before="54" w:line="277" w:lineRule="auto"/>
        <w:ind w:left="8" w:right="87" w:firstLine="419"/>
        <w:rPr>
          <w:rFonts w:ascii="宋体" w:hAnsi="宋体" w:eastAsia="宋体" w:cs="宋体"/>
          <w:sz w:val="20"/>
          <w:szCs w:val="20"/>
        </w:rPr>
      </w:pPr>
      <w:r>
        <w:rPr>
          <w:rFonts w:ascii="宋体" w:hAnsi="宋体" w:eastAsia="宋体" w:cs="宋体"/>
          <w:b/>
          <w:bCs/>
          <w:spacing w:val="7"/>
          <w:sz w:val="20"/>
          <w:szCs w:val="20"/>
        </w:rPr>
        <w:t>4.评审委员会基于专业判断，认为供应商报价过低，有可能影响产品质量或者不能诚信履</w:t>
      </w:r>
      <w:r>
        <w:rPr>
          <w:rFonts w:ascii="宋体" w:hAnsi="宋体" w:eastAsia="宋体" w:cs="宋体"/>
          <w:b/>
          <w:bCs/>
          <w:spacing w:val="6"/>
          <w:sz w:val="20"/>
          <w:szCs w:val="20"/>
        </w:rPr>
        <w:t>约的其他情</w:t>
      </w:r>
      <w:r>
        <w:rPr>
          <w:rFonts w:ascii="宋体" w:hAnsi="宋体" w:eastAsia="宋体" w:cs="宋体"/>
          <w:b/>
          <w:bCs/>
          <w:spacing w:val="-3"/>
          <w:sz w:val="20"/>
          <w:szCs w:val="20"/>
        </w:rPr>
        <w:t>形。</w:t>
      </w:r>
    </w:p>
    <w:p w14:paraId="74B183DB">
      <w:pPr>
        <w:spacing w:before="1" w:line="226" w:lineRule="auto"/>
        <w:ind w:left="428"/>
        <w:rPr>
          <w:rFonts w:ascii="宋体" w:hAnsi="宋体" w:eastAsia="宋体" w:cs="宋体"/>
          <w:sz w:val="20"/>
          <w:szCs w:val="20"/>
        </w:rPr>
      </w:pPr>
      <w:r>
        <w:rPr>
          <w:rFonts w:ascii="宋体" w:hAnsi="宋体" w:eastAsia="宋体" w:cs="宋体"/>
          <w:b/>
          <w:bCs/>
          <w:spacing w:val="7"/>
          <w:sz w:val="20"/>
          <w:szCs w:val="20"/>
        </w:rPr>
        <w:t>相关法律法规对供应商报价有规定的，从其规定。</w:t>
      </w:r>
    </w:p>
    <w:p w14:paraId="769FB6FC">
      <w:pPr>
        <w:spacing w:before="56" w:line="277" w:lineRule="auto"/>
        <w:ind w:left="6" w:right="87" w:firstLine="432"/>
        <w:jc w:val="both"/>
        <w:rPr>
          <w:rFonts w:ascii="宋体" w:hAnsi="宋体" w:eastAsia="宋体" w:cs="宋体"/>
          <w:sz w:val="20"/>
          <w:szCs w:val="20"/>
        </w:rPr>
      </w:pPr>
      <w:r>
        <w:rPr>
          <w:rFonts w:ascii="宋体" w:hAnsi="宋体" w:eastAsia="宋体" w:cs="宋体"/>
          <w:b/>
          <w:bCs/>
          <w:spacing w:val="7"/>
          <w:sz w:val="20"/>
          <w:szCs w:val="20"/>
        </w:rPr>
        <w:t>（二）评审委员会启动异常低价投标（响应）审查后，属于前述</w:t>
      </w:r>
      <w:r>
        <w:rPr>
          <w:rFonts w:ascii="宋体" w:hAnsi="宋体" w:eastAsia="宋体" w:cs="宋体"/>
          <w:b/>
          <w:bCs/>
          <w:spacing w:val="6"/>
          <w:sz w:val="20"/>
          <w:szCs w:val="20"/>
        </w:rPr>
        <w:t>第</w:t>
      </w:r>
      <w:r>
        <w:rPr>
          <w:rFonts w:ascii="宋体" w:hAnsi="宋体" w:eastAsia="宋体" w:cs="宋体"/>
          <w:spacing w:val="-21"/>
          <w:sz w:val="20"/>
          <w:szCs w:val="20"/>
        </w:rPr>
        <w:t xml:space="preserve"> </w:t>
      </w:r>
      <w:r>
        <w:rPr>
          <w:rFonts w:ascii="宋体" w:hAnsi="宋体" w:eastAsia="宋体" w:cs="宋体"/>
          <w:b/>
          <w:bCs/>
          <w:spacing w:val="6"/>
          <w:sz w:val="20"/>
          <w:szCs w:val="20"/>
        </w:rPr>
        <w:t>1</w:t>
      </w:r>
      <w:r>
        <w:rPr>
          <w:rFonts w:ascii="宋体" w:hAnsi="宋体" w:eastAsia="宋体" w:cs="宋体"/>
          <w:spacing w:val="-35"/>
          <w:sz w:val="20"/>
          <w:szCs w:val="20"/>
        </w:rPr>
        <w:t xml:space="preserve"> </w:t>
      </w:r>
      <w:r>
        <w:rPr>
          <w:rFonts w:ascii="宋体" w:hAnsi="宋体" w:eastAsia="宋体" w:cs="宋体"/>
          <w:b/>
          <w:bCs/>
          <w:spacing w:val="6"/>
          <w:sz w:val="20"/>
          <w:szCs w:val="20"/>
        </w:rPr>
        <w:t>项至第4</w:t>
      </w:r>
      <w:r>
        <w:rPr>
          <w:rFonts w:ascii="宋体" w:hAnsi="宋体" w:eastAsia="宋体" w:cs="宋体"/>
          <w:spacing w:val="-34"/>
          <w:sz w:val="20"/>
          <w:szCs w:val="20"/>
        </w:rPr>
        <w:t xml:space="preserve"> </w:t>
      </w:r>
      <w:r>
        <w:rPr>
          <w:rFonts w:ascii="宋体" w:hAnsi="宋体" w:eastAsia="宋体" w:cs="宋体"/>
          <w:b/>
          <w:bCs/>
          <w:spacing w:val="6"/>
          <w:sz w:val="20"/>
          <w:szCs w:val="20"/>
        </w:rPr>
        <w:t>项情形的，应当要求相</w:t>
      </w:r>
      <w:r>
        <w:rPr>
          <w:rFonts w:ascii="宋体" w:hAnsi="宋体" w:eastAsia="宋体" w:cs="宋体"/>
          <w:b/>
          <w:bCs/>
          <w:spacing w:val="7"/>
          <w:sz w:val="20"/>
          <w:szCs w:val="20"/>
        </w:rPr>
        <w:t>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ascii="宋体" w:hAnsi="宋体" w:eastAsia="宋体" w:cs="宋体"/>
          <w:spacing w:val="-33"/>
          <w:sz w:val="20"/>
          <w:szCs w:val="20"/>
        </w:rPr>
        <w:t xml:space="preserve"> </w:t>
      </w:r>
      <w:r>
        <w:rPr>
          <w:rFonts w:ascii="宋体" w:hAnsi="宋体" w:eastAsia="宋体" w:cs="宋体"/>
          <w:b/>
          <w:bCs/>
          <w:spacing w:val="7"/>
          <w:sz w:val="20"/>
          <w:szCs w:val="20"/>
        </w:rPr>
        <w:t>30</w:t>
      </w:r>
      <w:r>
        <w:rPr>
          <w:rFonts w:ascii="宋体" w:hAnsi="宋体" w:eastAsia="宋体" w:cs="宋体"/>
          <w:spacing w:val="-38"/>
          <w:sz w:val="20"/>
          <w:szCs w:val="20"/>
        </w:rPr>
        <w:t xml:space="preserve"> </w:t>
      </w:r>
      <w:r>
        <w:rPr>
          <w:rFonts w:ascii="宋体" w:hAnsi="宋体" w:eastAsia="宋体" w:cs="宋体"/>
          <w:b/>
          <w:bCs/>
          <w:spacing w:val="7"/>
          <w:sz w:val="20"/>
          <w:szCs w:val="20"/>
        </w:rPr>
        <w:t>分钟。其中，属于第</w:t>
      </w:r>
      <w:r>
        <w:rPr>
          <w:rFonts w:ascii="宋体" w:hAnsi="宋体" w:eastAsia="宋体" w:cs="宋体"/>
          <w:spacing w:val="-32"/>
          <w:sz w:val="20"/>
          <w:szCs w:val="20"/>
        </w:rPr>
        <w:t xml:space="preserve"> </w:t>
      </w:r>
      <w:r>
        <w:rPr>
          <w:rFonts w:ascii="宋体" w:hAnsi="宋体" w:eastAsia="宋体" w:cs="宋体"/>
          <w:b/>
          <w:bCs/>
          <w:spacing w:val="7"/>
          <w:sz w:val="20"/>
          <w:szCs w:val="20"/>
        </w:rPr>
        <w:t>3</w:t>
      </w:r>
      <w:r>
        <w:rPr>
          <w:rFonts w:ascii="宋体" w:hAnsi="宋体" w:eastAsia="宋体" w:cs="宋体"/>
          <w:spacing w:val="-35"/>
          <w:sz w:val="20"/>
          <w:szCs w:val="20"/>
        </w:rPr>
        <w:t xml:space="preserve"> </w:t>
      </w:r>
      <w:r>
        <w:rPr>
          <w:rFonts w:ascii="宋体" w:hAnsi="宋体" w:eastAsia="宋体" w:cs="宋体"/>
          <w:b/>
          <w:bCs/>
          <w:spacing w:val="7"/>
          <w:sz w:val="20"/>
          <w:szCs w:val="20"/>
        </w:rPr>
        <w:t>项情形，供应商已随投标（响应）文件一并提交相关书</w:t>
      </w:r>
      <w:r>
        <w:rPr>
          <w:rFonts w:ascii="宋体" w:hAnsi="宋体" w:eastAsia="宋体" w:cs="宋体"/>
          <w:b/>
          <w:bCs/>
          <w:spacing w:val="8"/>
          <w:sz w:val="20"/>
          <w:szCs w:val="20"/>
        </w:rPr>
        <w:t>面说明及必要的证明材料的，在评审现场可不再重</w:t>
      </w:r>
      <w:r>
        <w:rPr>
          <w:rFonts w:ascii="宋体" w:hAnsi="宋体" w:eastAsia="宋体" w:cs="宋体"/>
          <w:b/>
          <w:bCs/>
          <w:spacing w:val="7"/>
          <w:sz w:val="20"/>
          <w:szCs w:val="20"/>
        </w:rPr>
        <w:t>复提交。</w:t>
      </w:r>
    </w:p>
    <w:p w14:paraId="171A9006">
      <w:pPr>
        <w:spacing w:before="72" w:line="277" w:lineRule="auto"/>
        <w:ind w:left="5" w:right="84" w:firstLine="420"/>
        <w:jc w:val="both"/>
        <w:rPr>
          <w:rFonts w:ascii="宋体" w:hAnsi="宋体" w:eastAsia="宋体" w:cs="宋体"/>
          <w:sz w:val="20"/>
          <w:szCs w:val="20"/>
        </w:rPr>
      </w:pPr>
      <w:r>
        <w:rPr>
          <w:rFonts w:ascii="宋体" w:hAnsi="宋体" w:eastAsia="宋体" w:cs="宋体"/>
          <w:b/>
          <w:bCs/>
          <w:spacing w:val="7"/>
          <w:sz w:val="20"/>
          <w:szCs w:val="20"/>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727CD65">
      <w:pPr>
        <w:spacing w:before="4" w:line="276" w:lineRule="auto"/>
        <w:ind w:left="6" w:right="84" w:firstLine="420"/>
        <w:jc w:val="both"/>
        <w:rPr>
          <w:rFonts w:ascii="宋体" w:hAnsi="宋体" w:eastAsia="宋体" w:cs="宋体"/>
          <w:sz w:val="20"/>
          <w:szCs w:val="20"/>
        </w:rPr>
      </w:pPr>
      <w:r>
        <w:rPr>
          <w:rFonts w:ascii="宋体" w:hAnsi="宋体" w:eastAsia="宋体" w:cs="宋体"/>
          <w:b/>
          <w:bCs/>
          <w:spacing w:val="7"/>
          <w:sz w:val="20"/>
          <w:szCs w:val="20"/>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w:t>
      </w:r>
      <w:r>
        <w:rPr>
          <w:rFonts w:ascii="宋体" w:hAnsi="宋体" w:eastAsia="宋体" w:cs="宋体"/>
          <w:b/>
          <w:bCs/>
          <w:spacing w:val="4"/>
          <w:sz w:val="20"/>
          <w:szCs w:val="20"/>
        </w:rPr>
        <w:t>正的行为。</w:t>
      </w:r>
    </w:p>
    <w:p w14:paraId="73613A5F">
      <w:pPr>
        <w:spacing w:before="2" w:line="276" w:lineRule="auto"/>
        <w:ind w:left="23" w:right="87" w:firstLine="196"/>
        <w:rPr>
          <w:rFonts w:ascii="宋体" w:hAnsi="宋体" w:eastAsia="宋体" w:cs="宋体"/>
          <w:sz w:val="20"/>
          <w:szCs w:val="20"/>
        </w:rPr>
      </w:pPr>
      <w:r>
        <w:rPr>
          <w:rFonts w:ascii="宋体" w:hAnsi="宋体" w:eastAsia="宋体" w:cs="宋体"/>
          <w:b/>
          <w:bCs/>
          <w:spacing w:val="7"/>
          <w:sz w:val="20"/>
          <w:szCs w:val="20"/>
        </w:rPr>
        <w:t>异常低价投标（响应）审查的启动原因、审查意见和审查结果应当在评审报告中记录，并随供应商提供的相关书面说明及证明材料，</w:t>
      </w:r>
      <w:r>
        <w:rPr>
          <w:rFonts w:ascii="宋体" w:hAnsi="宋体" w:eastAsia="宋体" w:cs="宋体"/>
          <w:spacing w:val="-60"/>
          <w:sz w:val="20"/>
          <w:szCs w:val="20"/>
        </w:rPr>
        <w:t xml:space="preserve"> </w:t>
      </w:r>
      <w:r>
        <w:rPr>
          <w:rFonts w:ascii="宋体" w:hAnsi="宋体" w:eastAsia="宋体" w:cs="宋体"/>
          <w:b/>
          <w:bCs/>
          <w:spacing w:val="7"/>
          <w:sz w:val="20"/>
          <w:szCs w:val="20"/>
        </w:rPr>
        <w:t>以及评审委员会有关互联网浏览</w:t>
      </w:r>
      <w:r>
        <w:rPr>
          <w:rFonts w:ascii="宋体" w:hAnsi="宋体" w:eastAsia="宋体" w:cs="宋体"/>
          <w:b/>
          <w:bCs/>
          <w:spacing w:val="6"/>
          <w:sz w:val="20"/>
          <w:szCs w:val="20"/>
        </w:rPr>
        <w:t>、查询历史一并归</w:t>
      </w:r>
    </w:p>
    <w:p w14:paraId="5CCAB967">
      <w:pPr>
        <w:spacing w:before="1" w:line="227" w:lineRule="auto"/>
        <w:ind w:left="6"/>
        <w:rPr>
          <w:rFonts w:ascii="宋体" w:hAnsi="宋体" w:eastAsia="宋体" w:cs="宋体"/>
          <w:sz w:val="20"/>
          <w:szCs w:val="20"/>
        </w:rPr>
      </w:pPr>
      <w:r>
        <w:rPr>
          <w:rFonts w:ascii="宋体" w:hAnsi="宋体" w:eastAsia="宋体" w:cs="宋体"/>
          <w:b/>
          <w:bCs/>
          <w:spacing w:val="-3"/>
          <w:sz w:val="20"/>
          <w:szCs w:val="20"/>
        </w:rPr>
        <w:t>档。</w:t>
      </w:r>
    </w:p>
    <w:p w14:paraId="63866B42">
      <w:pPr>
        <w:spacing w:line="227" w:lineRule="auto"/>
        <w:rPr>
          <w:rFonts w:ascii="宋体" w:hAnsi="宋体" w:eastAsia="宋体" w:cs="宋体"/>
          <w:sz w:val="20"/>
          <w:szCs w:val="20"/>
        </w:rPr>
        <w:sectPr>
          <w:footerReference r:id="rId34" w:type="default"/>
          <w:pgSz w:w="11906" w:h="16839"/>
          <w:pgMar w:top="1134" w:right="1049" w:bottom="1038" w:left="1134" w:header="0" w:footer="787" w:gutter="0"/>
          <w:cols w:space="720" w:num="1"/>
        </w:sectPr>
      </w:pPr>
    </w:p>
    <w:p w14:paraId="042A917A">
      <w:pPr>
        <w:spacing w:before="64" w:line="225" w:lineRule="auto"/>
        <w:ind w:left="27"/>
        <w:outlineLvl w:val="1"/>
        <w:rPr>
          <w:rFonts w:ascii="宋体" w:hAnsi="宋体" w:eastAsia="宋体" w:cs="宋体"/>
          <w:sz w:val="31"/>
          <w:szCs w:val="31"/>
        </w:rPr>
      </w:pPr>
      <w:r>
        <w:rPr>
          <w:rFonts w:ascii="宋体" w:hAnsi="宋体" w:eastAsia="宋体" w:cs="宋体"/>
          <w:b/>
          <w:bCs/>
          <w:sz w:val="31"/>
          <w:szCs w:val="31"/>
        </w:rPr>
        <w:t>1、评审方法</w:t>
      </w:r>
    </w:p>
    <w:p w14:paraId="74D3ED5C">
      <w:pPr>
        <w:pStyle w:val="3"/>
        <w:spacing w:line="327" w:lineRule="auto"/>
      </w:pPr>
    </w:p>
    <w:p w14:paraId="4CD667EC">
      <w:pPr>
        <w:pStyle w:val="3"/>
        <w:spacing w:line="327" w:lineRule="auto"/>
      </w:pPr>
    </w:p>
    <w:p w14:paraId="45C20AC7">
      <w:pPr>
        <w:spacing w:before="65" w:line="406" w:lineRule="auto"/>
        <w:ind w:firstLine="420"/>
        <w:jc w:val="both"/>
        <w:rPr>
          <w:rFonts w:ascii="宋体" w:hAnsi="宋体" w:eastAsia="宋体" w:cs="宋体"/>
          <w:sz w:val="20"/>
          <w:szCs w:val="20"/>
        </w:rPr>
      </w:pPr>
      <w:r>
        <w:rPr>
          <w:rFonts w:ascii="宋体" w:hAnsi="宋体" w:eastAsia="宋体" w:cs="宋体"/>
          <w:spacing w:val="8"/>
          <w:sz w:val="20"/>
          <w:szCs w:val="20"/>
        </w:rPr>
        <w:t>本次评审办法采用综合评分法。磋商小组对满</w:t>
      </w:r>
      <w:r>
        <w:rPr>
          <w:rFonts w:ascii="宋体" w:hAnsi="宋体" w:eastAsia="宋体" w:cs="宋体"/>
          <w:spacing w:val="7"/>
          <w:sz w:val="20"/>
          <w:szCs w:val="20"/>
        </w:rPr>
        <w:t>足磋商文件实质性要求的响应文件，按照本章第</w:t>
      </w:r>
      <w:r>
        <w:rPr>
          <w:rFonts w:ascii="宋体" w:hAnsi="宋体" w:eastAsia="宋体" w:cs="宋体"/>
          <w:spacing w:val="-34"/>
          <w:sz w:val="20"/>
          <w:szCs w:val="20"/>
        </w:rPr>
        <w:t xml:space="preserve"> </w:t>
      </w:r>
      <w:r>
        <w:rPr>
          <w:rFonts w:ascii="宋体" w:hAnsi="宋体" w:eastAsia="宋体" w:cs="宋体"/>
          <w:spacing w:val="7"/>
          <w:sz w:val="20"/>
          <w:szCs w:val="20"/>
        </w:rPr>
        <w:t>2.2 款</w:t>
      </w:r>
      <w:r>
        <w:rPr>
          <w:rFonts w:ascii="宋体" w:hAnsi="宋体" w:eastAsia="宋体" w:cs="宋体"/>
          <w:spacing w:val="9"/>
          <w:sz w:val="20"/>
          <w:szCs w:val="20"/>
        </w:rPr>
        <w:t>规定的评分标准进行打分，并按得分由高到低顺序推荐成交候选人，或根据采购人授权直接确定中标成交单位，但磋商报价低于其成本的除外。评审得分相同的，按照最后报价由低到高的顺序推荐。评审得分且最后报价相同的，按照技术指标优劣顺序推</w:t>
      </w:r>
      <w:r>
        <w:rPr>
          <w:rFonts w:ascii="宋体" w:hAnsi="宋体" w:eastAsia="宋体" w:cs="宋体"/>
          <w:spacing w:val="8"/>
          <w:sz w:val="20"/>
          <w:szCs w:val="20"/>
        </w:rPr>
        <w:t>荐。</w:t>
      </w:r>
    </w:p>
    <w:p w14:paraId="61A85B69">
      <w:pPr>
        <w:spacing w:before="134" w:line="225" w:lineRule="auto"/>
        <w:ind w:left="7"/>
        <w:outlineLvl w:val="1"/>
        <w:rPr>
          <w:rFonts w:ascii="宋体" w:hAnsi="宋体" w:eastAsia="宋体" w:cs="宋体"/>
          <w:sz w:val="31"/>
          <w:szCs w:val="31"/>
        </w:rPr>
      </w:pPr>
      <w:r>
        <w:rPr>
          <w:rFonts w:ascii="宋体" w:hAnsi="宋体" w:eastAsia="宋体" w:cs="宋体"/>
          <w:b/>
          <w:bCs/>
          <w:spacing w:val="4"/>
          <w:sz w:val="31"/>
          <w:szCs w:val="31"/>
        </w:rPr>
        <w:t>2、评审标准</w:t>
      </w:r>
    </w:p>
    <w:p w14:paraId="3F7017AA">
      <w:pPr>
        <w:pStyle w:val="3"/>
        <w:spacing w:line="259" w:lineRule="auto"/>
      </w:pPr>
    </w:p>
    <w:p w14:paraId="38714B84">
      <w:pPr>
        <w:pStyle w:val="3"/>
        <w:spacing w:line="260" w:lineRule="auto"/>
      </w:pPr>
    </w:p>
    <w:p w14:paraId="17A0455B">
      <w:pPr>
        <w:spacing w:before="91" w:line="220" w:lineRule="auto"/>
        <w:ind w:left="5"/>
        <w:outlineLvl w:val="2"/>
        <w:rPr>
          <w:rFonts w:ascii="宋体" w:hAnsi="宋体" w:eastAsia="宋体" w:cs="宋体"/>
          <w:sz w:val="28"/>
          <w:szCs w:val="28"/>
        </w:rPr>
      </w:pPr>
      <w:r>
        <w:rPr>
          <w:rFonts w:ascii="宋体" w:hAnsi="宋体" w:eastAsia="宋体" w:cs="宋体"/>
          <w:b/>
          <w:bCs/>
          <w:spacing w:val="-3"/>
          <w:sz w:val="28"/>
          <w:szCs w:val="28"/>
        </w:rPr>
        <w:t>2.1</w:t>
      </w:r>
      <w:r>
        <w:rPr>
          <w:rFonts w:ascii="宋体" w:hAnsi="宋体" w:eastAsia="宋体" w:cs="宋体"/>
          <w:spacing w:val="-3"/>
          <w:sz w:val="28"/>
          <w:szCs w:val="28"/>
        </w:rPr>
        <w:t xml:space="preserve"> </w:t>
      </w:r>
      <w:r>
        <w:rPr>
          <w:rFonts w:ascii="宋体" w:hAnsi="宋体" w:eastAsia="宋体" w:cs="宋体"/>
          <w:b/>
          <w:bCs/>
          <w:spacing w:val="-3"/>
          <w:sz w:val="28"/>
          <w:szCs w:val="28"/>
        </w:rPr>
        <w:t>初步评审标准</w:t>
      </w:r>
    </w:p>
    <w:p w14:paraId="7FA3A0DB">
      <w:pPr>
        <w:pStyle w:val="3"/>
        <w:spacing w:line="445" w:lineRule="auto"/>
      </w:pPr>
    </w:p>
    <w:p w14:paraId="321ACCB7">
      <w:pPr>
        <w:spacing w:before="65" w:line="227" w:lineRule="auto"/>
        <w:ind w:left="421"/>
        <w:rPr>
          <w:rFonts w:ascii="宋体" w:hAnsi="宋体" w:eastAsia="宋体" w:cs="宋体"/>
          <w:sz w:val="20"/>
          <w:szCs w:val="20"/>
        </w:rPr>
      </w:pPr>
      <w:r>
        <w:rPr>
          <w:rFonts w:ascii="宋体" w:hAnsi="宋体" w:eastAsia="宋体" w:cs="宋体"/>
          <w:spacing w:val="7"/>
          <w:sz w:val="20"/>
          <w:szCs w:val="20"/>
        </w:rPr>
        <w:t>2.1.1</w:t>
      </w:r>
      <w:r>
        <w:rPr>
          <w:rFonts w:ascii="宋体" w:hAnsi="宋体" w:eastAsia="宋体" w:cs="宋体"/>
          <w:spacing w:val="-32"/>
          <w:sz w:val="20"/>
          <w:szCs w:val="20"/>
        </w:rPr>
        <w:t xml:space="preserve"> </w:t>
      </w:r>
      <w:r>
        <w:rPr>
          <w:rFonts w:ascii="宋体" w:hAnsi="宋体" w:eastAsia="宋体" w:cs="宋体"/>
          <w:spacing w:val="7"/>
          <w:sz w:val="20"/>
          <w:szCs w:val="20"/>
        </w:rPr>
        <w:t>形式评审标准：见评审办法前附表。</w:t>
      </w:r>
    </w:p>
    <w:p w14:paraId="33686148">
      <w:pPr>
        <w:spacing w:before="162" w:line="227" w:lineRule="auto"/>
        <w:ind w:left="421"/>
        <w:rPr>
          <w:rFonts w:ascii="宋体" w:hAnsi="宋体" w:eastAsia="宋体" w:cs="宋体"/>
          <w:sz w:val="20"/>
          <w:szCs w:val="20"/>
        </w:rPr>
      </w:pPr>
      <w:r>
        <w:rPr>
          <w:rFonts w:ascii="宋体" w:hAnsi="宋体" w:eastAsia="宋体" w:cs="宋体"/>
          <w:spacing w:val="7"/>
          <w:sz w:val="20"/>
          <w:szCs w:val="20"/>
        </w:rPr>
        <w:t>2.1.2 资格评审标准：见评审办法前附表。</w:t>
      </w:r>
    </w:p>
    <w:p w14:paraId="2713A483">
      <w:pPr>
        <w:spacing w:before="165" w:line="227" w:lineRule="auto"/>
        <w:ind w:left="421"/>
        <w:rPr>
          <w:rFonts w:ascii="宋体" w:hAnsi="宋体" w:eastAsia="宋体" w:cs="宋体"/>
          <w:sz w:val="20"/>
          <w:szCs w:val="20"/>
        </w:rPr>
      </w:pPr>
      <w:r>
        <w:rPr>
          <w:rFonts w:ascii="宋体" w:hAnsi="宋体" w:eastAsia="宋体" w:cs="宋体"/>
          <w:spacing w:val="7"/>
          <w:sz w:val="20"/>
          <w:szCs w:val="20"/>
        </w:rPr>
        <w:t>2.1.3</w:t>
      </w:r>
      <w:r>
        <w:rPr>
          <w:rFonts w:ascii="宋体" w:hAnsi="宋体" w:eastAsia="宋体" w:cs="宋体"/>
          <w:spacing w:val="-27"/>
          <w:sz w:val="20"/>
          <w:szCs w:val="20"/>
        </w:rPr>
        <w:t xml:space="preserve"> </w:t>
      </w:r>
      <w:r>
        <w:rPr>
          <w:rFonts w:ascii="宋体" w:hAnsi="宋体" w:eastAsia="宋体" w:cs="宋体"/>
          <w:spacing w:val="7"/>
          <w:sz w:val="20"/>
          <w:szCs w:val="20"/>
        </w:rPr>
        <w:t>响应性评审标准：见评审办法前</w:t>
      </w:r>
      <w:r>
        <w:rPr>
          <w:rFonts w:ascii="宋体" w:hAnsi="宋体" w:eastAsia="宋体" w:cs="宋体"/>
          <w:spacing w:val="6"/>
          <w:sz w:val="20"/>
          <w:szCs w:val="20"/>
        </w:rPr>
        <w:t>附表。</w:t>
      </w:r>
    </w:p>
    <w:p w14:paraId="1674D79D">
      <w:pPr>
        <w:pStyle w:val="3"/>
        <w:spacing w:line="359" w:lineRule="auto"/>
      </w:pPr>
    </w:p>
    <w:p w14:paraId="71545697">
      <w:pPr>
        <w:spacing w:before="92" w:line="220" w:lineRule="auto"/>
        <w:ind w:left="5"/>
        <w:outlineLvl w:val="2"/>
        <w:rPr>
          <w:rFonts w:ascii="宋体" w:hAnsi="宋体" w:eastAsia="宋体" w:cs="宋体"/>
          <w:sz w:val="28"/>
          <w:szCs w:val="28"/>
        </w:rPr>
      </w:pPr>
      <w:r>
        <w:rPr>
          <w:rFonts w:ascii="宋体" w:hAnsi="宋体" w:eastAsia="宋体" w:cs="宋体"/>
          <w:b/>
          <w:bCs/>
          <w:spacing w:val="-3"/>
          <w:sz w:val="28"/>
          <w:szCs w:val="28"/>
        </w:rPr>
        <w:t>2.2</w:t>
      </w:r>
      <w:r>
        <w:rPr>
          <w:rFonts w:ascii="宋体" w:hAnsi="宋体" w:eastAsia="宋体" w:cs="宋体"/>
          <w:spacing w:val="-3"/>
          <w:sz w:val="28"/>
          <w:szCs w:val="28"/>
        </w:rPr>
        <w:t xml:space="preserve"> </w:t>
      </w:r>
      <w:r>
        <w:rPr>
          <w:rFonts w:ascii="宋体" w:hAnsi="宋体" w:eastAsia="宋体" w:cs="宋体"/>
          <w:b/>
          <w:bCs/>
          <w:spacing w:val="-3"/>
          <w:sz w:val="28"/>
          <w:szCs w:val="28"/>
        </w:rPr>
        <w:t>分值构成与评分标准</w:t>
      </w:r>
    </w:p>
    <w:p w14:paraId="371BAB6A">
      <w:pPr>
        <w:pStyle w:val="3"/>
        <w:spacing w:line="444" w:lineRule="auto"/>
      </w:pPr>
    </w:p>
    <w:p w14:paraId="2844A830">
      <w:pPr>
        <w:spacing w:before="65" w:line="228" w:lineRule="auto"/>
        <w:ind w:left="421"/>
        <w:rPr>
          <w:rFonts w:ascii="宋体" w:hAnsi="宋体" w:eastAsia="宋体" w:cs="宋体"/>
          <w:sz w:val="20"/>
          <w:szCs w:val="20"/>
        </w:rPr>
      </w:pPr>
      <w:r>
        <w:rPr>
          <w:rFonts w:ascii="宋体" w:hAnsi="宋体" w:eastAsia="宋体" w:cs="宋体"/>
          <w:spacing w:val="4"/>
          <w:sz w:val="20"/>
          <w:szCs w:val="20"/>
        </w:rPr>
        <w:t>2.2.1</w:t>
      </w:r>
      <w:r>
        <w:rPr>
          <w:rFonts w:ascii="宋体" w:hAnsi="宋体" w:eastAsia="宋体" w:cs="宋体"/>
          <w:spacing w:val="21"/>
          <w:sz w:val="20"/>
          <w:szCs w:val="20"/>
        </w:rPr>
        <w:t xml:space="preserve"> </w:t>
      </w:r>
      <w:r>
        <w:rPr>
          <w:rFonts w:ascii="宋体" w:hAnsi="宋体" w:eastAsia="宋体" w:cs="宋体"/>
          <w:spacing w:val="4"/>
          <w:sz w:val="20"/>
          <w:szCs w:val="20"/>
        </w:rPr>
        <w:t>分值构成</w:t>
      </w:r>
    </w:p>
    <w:p w14:paraId="22C26744">
      <w:pPr>
        <w:spacing w:before="164" w:line="227" w:lineRule="auto"/>
        <w:ind w:left="455"/>
        <w:rPr>
          <w:rFonts w:ascii="宋体" w:hAnsi="宋体" w:eastAsia="宋体" w:cs="宋体"/>
          <w:sz w:val="20"/>
          <w:szCs w:val="20"/>
        </w:rPr>
      </w:pPr>
      <w:r>
        <w:rPr>
          <w:rFonts w:ascii="宋体" w:hAnsi="宋体" w:eastAsia="宋体" w:cs="宋体"/>
          <w:spacing w:val="6"/>
          <w:sz w:val="20"/>
          <w:szCs w:val="20"/>
        </w:rPr>
        <w:t>(l）施工组织设计：见评审办法前附表；</w:t>
      </w:r>
    </w:p>
    <w:p w14:paraId="7551E494">
      <w:pPr>
        <w:spacing w:before="162" w:line="227" w:lineRule="auto"/>
        <w:ind w:left="455"/>
        <w:rPr>
          <w:rFonts w:ascii="宋体" w:hAnsi="宋体" w:eastAsia="宋体" w:cs="宋体"/>
          <w:sz w:val="20"/>
          <w:szCs w:val="20"/>
        </w:rPr>
      </w:pPr>
      <w:r>
        <w:rPr>
          <w:rFonts w:ascii="宋体" w:hAnsi="宋体" w:eastAsia="宋体" w:cs="宋体"/>
          <w:spacing w:val="6"/>
          <w:sz w:val="20"/>
          <w:szCs w:val="20"/>
        </w:rPr>
        <w:t>(2）项目管理机构：见评审办法前附表；</w:t>
      </w:r>
    </w:p>
    <w:p w14:paraId="1C810E56">
      <w:pPr>
        <w:spacing w:before="163" w:line="226" w:lineRule="auto"/>
        <w:ind w:left="455"/>
        <w:rPr>
          <w:rFonts w:ascii="宋体" w:hAnsi="宋体" w:eastAsia="宋体" w:cs="宋体"/>
          <w:sz w:val="20"/>
          <w:szCs w:val="20"/>
        </w:rPr>
      </w:pPr>
      <w:r>
        <w:rPr>
          <w:rFonts w:ascii="宋体" w:hAnsi="宋体" w:eastAsia="宋体" w:cs="宋体"/>
          <w:spacing w:val="6"/>
          <w:sz w:val="20"/>
          <w:szCs w:val="20"/>
        </w:rPr>
        <w:t>(3）磋商报价：见评审办法前附表；</w:t>
      </w:r>
    </w:p>
    <w:p w14:paraId="7C9CE603">
      <w:pPr>
        <w:spacing w:before="162" w:line="227" w:lineRule="auto"/>
        <w:ind w:left="455"/>
        <w:rPr>
          <w:rFonts w:ascii="宋体" w:hAnsi="宋体" w:eastAsia="宋体" w:cs="宋体"/>
          <w:sz w:val="20"/>
          <w:szCs w:val="20"/>
        </w:rPr>
      </w:pPr>
      <w:r>
        <w:rPr>
          <w:rFonts w:ascii="宋体" w:hAnsi="宋体" w:eastAsia="宋体" w:cs="宋体"/>
          <w:spacing w:val="6"/>
          <w:sz w:val="20"/>
          <w:szCs w:val="20"/>
        </w:rPr>
        <w:t>(4）其他因素：见评审办法前附表。</w:t>
      </w:r>
    </w:p>
    <w:p w14:paraId="58E859E4">
      <w:pPr>
        <w:spacing w:before="165" w:line="226" w:lineRule="auto"/>
        <w:ind w:left="421"/>
        <w:rPr>
          <w:rFonts w:ascii="宋体" w:hAnsi="宋体" w:eastAsia="宋体" w:cs="宋体"/>
          <w:sz w:val="20"/>
          <w:szCs w:val="20"/>
        </w:rPr>
      </w:pPr>
      <w:r>
        <w:rPr>
          <w:rFonts w:ascii="宋体" w:hAnsi="宋体" w:eastAsia="宋体" w:cs="宋体"/>
          <w:spacing w:val="6"/>
          <w:sz w:val="20"/>
          <w:szCs w:val="20"/>
        </w:rPr>
        <w:t>2.2.2 评审基准价计算</w:t>
      </w:r>
    </w:p>
    <w:p w14:paraId="1AFB8D36">
      <w:pPr>
        <w:spacing w:before="163" w:line="226" w:lineRule="auto"/>
        <w:ind w:left="418"/>
        <w:rPr>
          <w:rFonts w:ascii="宋体" w:hAnsi="宋体" w:eastAsia="宋体" w:cs="宋体"/>
          <w:sz w:val="20"/>
          <w:szCs w:val="20"/>
        </w:rPr>
      </w:pPr>
      <w:r>
        <w:rPr>
          <w:rFonts w:ascii="宋体" w:hAnsi="宋体" w:eastAsia="宋体" w:cs="宋体"/>
          <w:spacing w:val="8"/>
          <w:sz w:val="20"/>
          <w:szCs w:val="20"/>
        </w:rPr>
        <w:t>评审基准价计算方法：见评审办法前附表。</w:t>
      </w:r>
    </w:p>
    <w:p w14:paraId="4239D90E">
      <w:pPr>
        <w:spacing w:before="164" w:line="226" w:lineRule="auto"/>
        <w:ind w:left="421"/>
        <w:rPr>
          <w:rFonts w:ascii="宋体" w:hAnsi="宋体" w:eastAsia="宋体" w:cs="宋体"/>
          <w:sz w:val="20"/>
          <w:szCs w:val="20"/>
        </w:rPr>
      </w:pPr>
      <w:r>
        <w:rPr>
          <w:rFonts w:ascii="宋体" w:hAnsi="宋体" w:eastAsia="宋体" w:cs="宋体"/>
          <w:spacing w:val="7"/>
          <w:sz w:val="20"/>
          <w:szCs w:val="20"/>
        </w:rPr>
        <w:t>2.2.3 磋商报价计算公式</w:t>
      </w:r>
    </w:p>
    <w:p w14:paraId="0C8283A2">
      <w:pPr>
        <w:spacing w:before="163" w:line="226" w:lineRule="auto"/>
        <w:ind w:left="418"/>
        <w:rPr>
          <w:rFonts w:ascii="宋体" w:hAnsi="宋体" w:eastAsia="宋体" w:cs="宋体"/>
          <w:sz w:val="20"/>
          <w:szCs w:val="20"/>
        </w:rPr>
      </w:pPr>
      <w:r>
        <w:rPr>
          <w:rFonts w:ascii="宋体" w:hAnsi="宋体" w:eastAsia="宋体" w:cs="宋体"/>
          <w:spacing w:val="8"/>
          <w:sz w:val="20"/>
          <w:szCs w:val="20"/>
        </w:rPr>
        <w:t>磋商报价计算公式：见评审办法前附表。</w:t>
      </w:r>
    </w:p>
    <w:p w14:paraId="1B3A8051">
      <w:pPr>
        <w:spacing w:before="165" w:line="228" w:lineRule="auto"/>
        <w:ind w:left="421"/>
        <w:rPr>
          <w:rFonts w:ascii="宋体" w:hAnsi="宋体" w:eastAsia="宋体" w:cs="宋体"/>
          <w:sz w:val="20"/>
          <w:szCs w:val="20"/>
        </w:rPr>
      </w:pPr>
      <w:r>
        <w:rPr>
          <w:rFonts w:ascii="宋体" w:hAnsi="宋体" w:eastAsia="宋体" w:cs="宋体"/>
          <w:spacing w:val="5"/>
          <w:sz w:val="20"/>
          <w:szCs w:val="20"/>
        </w:rPr>
        <w:t>2.2.4 评分标准</w:t>
      </w:r>
    </w:p>
    <w:p w14:paraId="075DD7AB">
      <w:pPr>
        <w:spacing w:before="161" w:line="227" w:lineRule="auto"/>
        <w:ind w:left="455"/>
        <w:rPr>
          <w:rFonts w:ascii="宋体" w:hAnsi="宋体" w:eastAsia="宋体" w:cs="宋体"/>
          <w:sz w:val="20"/>
          <w:szCs w:val="20"/>
        </w:rPr>
      </w:pPr>
      <w:r>
        <w:rPr>
          <w:rFonts w:ascii="宋体" w:hAnsi="宋体" w:eastAsia="宋体" w:cs="宋体"/>
          <w:spacing w:val="7"/>
          <w:sz w:val="20"/>
          <w:szCs w:val="20"/>
        </w:rPr>
        <w:t>(1）施工组织设计评分标准：见评审办法前附表；</w:t>
      </w:r>
    </w:p>
    <w:p w14:paraId="0DC00BF5">
      <w:pPr>
        <w:spacing w:before="162" w:line="227" w:lineRule="auto"/>
        <w:ind w:left="455"/>
        <w:rPr>
          <w:rFonts w:ascii="宋体" w:hAnsi="宋体" w:eastAsia="宋体" w:cs="宋体"/>
          <w:sz w:val="20"/>
          <w:szCs w:val="20"/>
        </w:rPr>
      </w:pPr>
      <w:r>
        <w:rPr>
          <w:rFonts w:ascii="宋体" w:hAnsi="宋体" w:eastAsia="宋体" w:cs="宋体"/>
          <w:spacing w:val="7"/>
          <w:sz w:val="20"/>
          <w:szCs w:val="20"/>
        </w:rPr>
        <w:t>(2）项目管理机构评分标准：见评审办法前附表；</w:t>
      </w:r>
    </w:p>
    <w:p w14:paraId="3BF3AC01">
      <w:pPr>
        <w:spacing w:before="162" w:line="226" w:lineRule="auto"/>
        <w:ind w:left="455"/>
        <w:rPr>
          <w:rFonts w:ascii="宋体" w:hAnsi="宋体" w:eastAsia="宋体" w:cs="宋体"/>
          <w:sz w:val="20"/>
          <w:szCs w:val="20"/>
        </w:rPr>
      </w:pPr>
      <w:r>
        <w:rPr>
          <w:rFonts w:ascii="宋体" w:hAnsi="宋体" w:eastAsia="宋体" w:cs="宋体"/>
          <w:spacing w:val="6"/>
          <w:sz w:val="20"/>
          <w:szCs w:val="20"/>
        </w:rPr>
        <w:t>(3）磋商报价评分标准：见评审办法前附表；</w:t>
      </w:r>
    </w:p>
    <w:p w14:paraId="50F2C2C6">
      <w:pPr>
        <w:spacing w:before="163" w:line="227" w:lineRule="auto"/>
        <w:ind w:left="455"/>
        <w:rPr>
          <w:rFonts w:ascii="宋体" w:hAnsi="宋体" w:eastAsia="宋体" w:cs="宋体"/>
          <w:sz w:val="20"/>
          <w:szCs w:val="20"/>
        </w:rPr>
      </w:pPr>
      <w:r>
        <w:rPr>
          <w:rFonts w:ascii="宋体" w:hAnsi="宋体" w:eastAsia="宋体" w:cs="宋体"/>
          <w:spacing w:val="6"/>
          <w:sz w:val="20"/>
          <w:szCs w:val="20"/>
        </w:rPr>
        <w:t>(4）其他因素评分标准：见评审办法前附表。</w:t>
      </w:r>
    </w:p>
    <w:p w14:paraId="2286C15E">
      <w:pPr>
        <w:spacing w:line="227" w:lineRule="auto"/>
        <w:rPr>
          <w:rFonts w:ascii="宋体" w:hAnsi="宋体" w:eastAsia="宋体" w:cs="宋体"/>
          <w:sz w:val="20"/>
          <w:szCs w:val="20"/>
        </w:rPr>
        <w:sectPr>
          <w:footerReference r:id="rId35" w:type="default"/>
          <w:pgSz w:w="11906" w:h="16839"/>
          <w:pgMar w:top="1120" w:right="1134" w:bottom="1038" w:left="1141" w:header="0" w:footer="785" w:gutter="0"/>
          <w:cols w:space="720" w:num="1"/>
        </w:sectPr>
      </w:pPr>
    </w:p>
    <w:p w14:paraId="04D5398B">
      <w:pPr>
        <w:spacing w:before="64" w:line="225" w:lineRule="auto"/>
        <w:ind w:left="10"/>
        <w:outlineLvl w:val="1"/>
        <w:rPr>
          <w:rFonts w:ascii="宋体" w:hAnsi="宋体" w:eastAsia="宋体" w:cs="宋体"/>
          <w:sz w:val="31"/>
          <w:szCs w:val="31"/>
        </w:rPr>
      </w:pPr>
      <w:r>
        <w:rPr>
          <w:rFonts w:ascii="宋体" w:hAnsi="宋体" w:eastAsia="宋体" w:cs="宋体"/>
          <w:b/>
          <w:bCs/>
          <w:spacing w:val="4"/>
          <w:sz w:val="31"/>
          <w:szCs w:val="31"/>
        </w:rPr>
        <w:t>3、评审工作程序</w:t>
      </w:r>
    </w:p>
    <w:p w14:paraId="475B0AC6">
      <w:pPr>
        <w:pStyle w:val="3"/>
        <w:spacing w:line="257" w:lineRule="auto"/>
      </w:pPr>
    </w:p>
    <w:p w14:paraId="0921E5EC">
      <w:pPr>
        <w:pStyle w:val="3"/>
        <w:spacing w:line="258" w:lineRule="auto"/>
      </w:pPr>
    </w:p>
    <w:p w14:paraId="1F332DB1">
      <w:pPr>
        <w:spacing w:before="91" w:line="220" w:lineRule="auto"/>
        <w:ind w:left="8"/>
        <w:outlineLvl w:val="2"/>
        <w:rPr>
          <w:rFonts w:ascii="宋体" w:hAnsi="宋体" w:eastAsia="宋体" w:cs="宋体"/>
          <w:sz w:val="28"/>
          <w:szCs w:val="28"/>
        </w:rPr>
      </w:pPr>
      <w:r>
        <w:rPr>
          <w:rFonts w:ascii="宋体" w:hAnsi="宋体" w:eastAsia="宋体" w:cs="宋体"/>
          <w:b/>
          <w:bCs/>
          <w:spacing w:val="-4"/>
          <w:sz w:val="28"/>
          <w:szCs w:val="28"/>
        </w:rPr>
        <w:t>3.1</w:t>
      </w:r>
      <w:r>
        <w:rPr>
          <w:rFonts w:ascii="宋体" w:hAnsi="宋体" w:eastAsia="宋体" w:cs="宋体"/>
          <w:spacing w:val="-4"/>
          <w:sz w:val="28"/>
          <w:szCs w:val="28"/>
        </w:rPr>
        <w:t xml:space="preserve"> </w:t>
      </w:r>
      <w:r>
        <w:rPr>
          <w:rFonts w:ascii="宋体" w:hAnsi="宋体" w:eastAsia="宋体" w:cs="宋体"/>
          <w:b/>
          <w:bCs/>
          <w:spacing w:val="-4"/>
          <w:sz w:val="28"/>
          <w:szCs w:val="28"/>
        </w:rPr>
        <w:t>初步评审</w:t>
      </w:r>
    </w:p>
    <w:p w14:paraId="2373C63C">
      <w:pPr>
        <w:pStyle w:val="3"/>
        <w:spacing w:line="448" w:lineRule="auto"/>
      </w:pPr>
    </w:p>
    <w:p w14:paraId="54D86496">
      <w:pPr>
        <w:spacing w:before="65" w:line="377" w:lineRule="auto"/>
        <w:ind w:firstLine="424"/>
        <w:rPr>
          <w:rFonts w:ascii="宋体" w:hAnsi="宋体" w:eastAsia="宋体" w:cs="宋体"/>
          <w:sz w:val="20"/>
          <w:szCs w:val="20"/>
        </w:rPr>
      </w:pPr>
      <w:r>
        <w:rPr>
          <w:rFonts w:ascii="宋体" w:hAnsi="宋体" w:eastAsia="宋体" w:cs="宋体"/>
          <w:spacing w:val="7"/>
          <w:sz w:val="20"/>
          <w:szCs w:val="20"/>
        </w:rPr>
        <w:t>3.1.1 磋商小组可以要求申请人提交第二章“</w:t>
      </w:r>
      <w:r>
        <w:rPr>
          <w:rFonts w:ascii="宋体" w:hAnsi="宋体" w:eastAsia="宋体" w:cs="宋体"/>
          <w:spacing w:val="-64"/>
          <w:sz w:val="20"/>
          <w:szCs w:val="20"/>
        </w:rPr>
        <w:t xml:space="preserve"> </w:t>
      </w:r>
      <w:r>
        <w:rPr>
          <w:rFonts w:ascii="宋体" w:hAnsi="宋体" w:eastAsia="宋体" w:cs="宋体"/>
          <w:spacing w:val="7"/>
          <w:sz w:val="20"/>
          <w:szCs w:val="20"/>
        </w:rPr>
        <w:t>申请人须知</w:t>
      </w:r>
      <w:r>
        <w:rPr>
          <w:rFonts w:ascii="宋体" w:hAnsi="宋体" w:eastAsia="宋体" w:cs="宋体"/>
          <w:spacing w:val="-70"/>
          <w:sz w:val="20"/>
          <w:szCs w:val="20"/>
        </w:rPr>
        <w:t xml:space="preserve"> </w:t>
      </w:r>
      <w:r>
        <w:rPr>
          <w:rFonts w:ascii="宋体" w:hAnsi="宋体" w:eastAsia="宋体" w:cs="宋体"/>
          <w:spacing w:val="7"/>
          <w:sz w:val="20"/>
          <w:szCs w:val="20"/>
        </w:rPr>
        <w:t>”第</w:t>
      </w:r>
      <w:r>
        <w:rPr>
          <w:rFonts w:ascii="宋体" w:hAnsi="宋体" w:eastAsia="宋体" w:cs="宋体"/>
          <w:spacing w:val="-37"/>
          <w:sz w:val="20"/>
          <w:szCs w:val="20"/>
        </w:rPr>
        <w:t xml:space="preserve"> </w:t>
      </w:r>
      <w:r>
        <w:rPr>
          <w:rFonts w:ascii="宋体" w:hAnsi="宋体" w:eastAsia="宋体" w:cs="宋体"/>
          <w:spacing w:val="7"/>
          <w:sz w:val="20"/>
          <w:szCs w:val="20"/>
        </w:rPr>
        <w:t>3.5.1</w:t>
      </w:r>
      <w:r>
        <w:rPr>
          <w:rFonts w:ascii="宋体" w:hAnsi="宋体" w:eastAsia="宋体" w:cs="宋体"/>
          <w:spacing w:val="-42"/>
          <w:sz w:val="20"/>
          <w:szCs w:val="20"/>
        </w:rPr>
        <w:t xml:space="preserve"> </w:t>
      </w:r>
      <w:r>
        <w:rPr>
          <w:rFonts w:ascii="宋体" w:hAnsi="宋体" w:eastAsia="宋体" w:cs="宋体"/>
          <w:spacing w:val="7"/>
          <w:sz w:val="20"/>
          <w:szCs w:val="20"/>
        </w:rPr>
        <w:t>项至第3.5.5</w:t>
      </w:r>
      <w:r>
        <w:rPr>
          <w:rFonts w:ascii="宋体" w:hAnsi="宋体" w:eastAsia="宋体" w:cs="宋体"/>
          <w:spacing w:val="-42"/>
          <w:sz w:val="20"/>
          <w:szCs w:val="20"/>
        </w:rPr>
        <w:t xml:space="preserve"> </w:t>
      </w:r>
      <w:r>
        <w:rPr>
          <w:rFonts w:ascii="宋体" w:hAnsi="宋体" w:eastAsia="宋体" w:cs="宋体"/>
          <w:spacing w:val="7"/>
          <w:sz w:val="20"/>
          <w:szCs w:val="20"/>
        </w:rPr>
        <w:t>项规定的有关证明</w:t>
      </w:r>
      <w:r>
        <w:rPr>
          <w:rFonts w:ascii="宋体" w:hAnsi="宋体" w:eastAsia="宋体" w:cs="宋体"/>
          <w:spacing w:val="9"/>
          <w:sz w:val="20"/>
          <w:szCs w:val="20"/>
        </w:rPr>
        <w:t>和证件的复印件，以便核验。磋商小组依据本章第</w:t>
      </w:r>
      <w:r>
        <w:rPr>
          <w:rFonts w:ascii="宋体" w:hAnsi="宋体" w:eastAsia="宋体" w:cs="宋体"/>
          <w:spacing w:val="-37"/>
          <w:sz w:val="20"/>
          <w:szCs w:val="20"/>
        </w:rPr>
        <w:t xml:space="preserve"> </w:t>
      </w:r>
      <w:r>
        <w:rPr>
          <w:rFonts w:ascii="宋体" w:hAnsi="宋体" w:eastAsia="宋体" w:cs="宋体"/>
          <w:spacing w:val="9"/>
          <w:sz w:val="20"/>
          <w:szCs w:val="20"/>
        </w:rPr>
        <w:t>2.1</w:t>
      </w:r>
      <w:r>
        <w:rPr>
          <w:rFonts w:ascii="宋体" w:hAnsi="宋体" w:eastAsia="宋体" w:cs="宋体"/>
          <w:spacing w:val="-39"/>
          <w:sz w:val="20"/>
          <w:szCs w:val="20"/>
        </w:rPr>
        <w:t xml:space="preserve"> </w:t>
      </w:r>
      <w:r>
        <w:rPr>
          <w:rFonts w:ascii="宋体" w:hAnsi="宋体" w:eastAsia="宋体" w:cs="宋体"/>
          <w:spacing w:val="9"/>
          <w:sz w:val="20"/>
          <w:szCs w:val="20"/>
        </w:rPr>
        <w:t>款规</w:t>
      </w:r>
      <w:r>
        <w:rPr>
          <w:rFonts w:ascii="宋体" w:hAnsi="宋体" w:eastAsia="宋体" w:cs="宋体"/>
          <w:spacing w:val="8"/>
          <w:sz w:val="20"/>
          <w:szCs w:val="20"/>
        </w:rPr>
        <w:t>定的标准对响应文件进行初步评审。有一项不</w:t>
      </w:r>
      <w:r>
        <w:rPr>
          <w:rFonts w:ascii="宋体" w:hAnsi="宋体" w:eastAsia="宋体" w:cs="宋体"/>
          <w:spacing w:val="9"/>
          <w:sz w:val="20"/>
          <w:szCs w:val="20"/>
        </w:rPr>
        <w:t>符合评审标准的，磋商小组应当否决其投标，作废标处理。只有当通</w:t>
      </w:r>
      <w:r>
        <w:rPr>
          <w:rFonts w:ascii="宋体" w:hAnsi="宋体" w:eastAsia="宋体" w:cs="宋体"/>
          <w:spacing w:val="8"/>
          <w:sz w:val="20"/>
          <w:szCs w:val="20"/>
        </w:rPr>
        <w:t>过初步评审的投标单位超过</w:t>
      </w:r>
      <w:r>
        <w:rPr>
          <w:rFonts w:ascii="宋体" w:hAnsi="宋体" w:eastAsia="宋体" w:cs="宋体"/>
          <w:spacing w:val="-33"/>
          <w:sz w:val="20"/>
          <w:szCs w:val="20"/>
        </w:rPr>
        <w:t xml:space="preserve"> </w:t>
      </w:r>
      <w:r>
        <w:rPr>
          <w:rFonts w:ascii="宋体" w:hAnsi="宋体" w:eastAsia="宋体" w:cs="宋体"/>
          <w:spacing w:val="8"/>
          <w:sz w:val="20"/>
          <w:szCs w:val="20"/>
        </w:rPr>
        <w:t>3</w:t>
      </w:r>
      <w:r>
        <w:rPr>
          <w:rFonts w:ascii="宋体" w:hAnsi="宋体" w:eastAsia="宋体" w:cs="宋体"/>
          <w:spacing w:val="-36"/>
          <w:sz w:val="20"/>
          <w:szCs w:val="20"/>
        </w:rPr>
        <w:t xml:space="preserve"> </w:t>
      </w:r>
      <w:r>
        <w:rPr>
          <w:rFonts w:ascii="宋体" w:hAnsi="宋体" w:eastAsia="宋体" w:cs="宋体"/>
          <w:spacing w:val="8"/>
          <w:sz w:val="20"/>
          <w:szCs w:val="20"/>
        </w:rPr>
        <w:t>家（包含</w:t>
      </w:r>
      <w:r>
        <w:rPr>
          <w:rFonts w:ascii="宋体" w:hAnsi="宋体" w:eastAsia="宋体" w:cs="宋体"/>
          <w:spacing w:val="-25"/>
          <w:sz w:val="20"/>
          <w:szCs w:val="20"/>
        </w:rPr>
        <w:t xml:space="preserve"> </w:t>
      </w:r>
      <w:r>
        <w:rPr>
          <w:rFonts w:ascii="宋体" w:hAnsi="宋体" w:eastAsia="宋体" w:cs="宋体"/>
          <w:spacing w:val="8"/>
          <w:sz w:val="20"/>
          <w:szCs w:val="20"/>
        </w:rPr>
        <w:t>3</w:t>
      </w:r>
      <w:r>
        <w:rPr>
          <w:rFonts w:ascii="宋体" w:hAnsi="宋体" w:eastAsia="宋体" w:cs="宋体"/>
          <w:spacing w:val="-39"/>
          <w:sz w:val="20"/>
          <w:szCs w:val="20"/>
        </w:rPr>
        <w:t xml:space="preserve"> </w:t>
      </w:r>
      <w:r>
        <w:rPr>
          <w:rFonts w:ascii="宋体" w:hAnsi="宋体" w:eastAsia="宋体" w:cs="宋体"/>
          <w:spacing w:val="8"/>
          <w:sz w:val="20"/>
          <w:szCs w:val="20"/>
        </w:rPr>
        <w:t>家）时，此次投标才能进入详细评审，否则视为具有竞争性投标单位不足</w:t>
      </w:r>
      <w:r>
        <w:rPr>
          <w:rFonts w:ascii="宋体" w:hAnsi="宋体" w:eastAsia="宋体" w:cs="宋体"/>
          <w:spacing w:val="-32"/>
          <w:sz w:val="20"/>
          <w:szCs w:val="20"/>
        </w:rPr>
        <w:t xml:space="preserve"> </w:t>
      </w:r>
      <w:r>
        <w:rPr>
          <w:rFonts w:ascii="宋体" w:hAnsi="宋体" w:eastAsia="宋体" w:cs="宋体"/>
          <w:spacing w:val="8"/>
          <w:sz w:val="20"/>
          <w:szCs w:val="20"/>
        </w:rPr>
        <w:t>3</w:t>
      </w:r>
      <w:r>
        <w:rPr>
          <w:rFonts w:ascii="宋体" w:hAnsi="宋体" w:eastAsia="宋体" w:cs="宋体"/>
          <w:spacing w:val="-37"/>
          <w:sz w:val="20"/>
          <w:szCs w:val="20"/>
        </w:rPr>
        <w:t xml:space="preserve"> </w:t>
      </w:r>
      <w:r>
        <w:rPr>
          <w:rFonts w:ascii="宋体" w:hAnsi="宋体" w:eastAsia="宋体" w:cs="宋体"/>
          <w:spacing w:val="8"/>
          <w:sz w:val="20"/>
          <w:szCs w:val="20"/>
        </w:rPr>
        <w:t>家，应当重新招标。</w:t>
      </w:r>
    </w:p>
    <w:p w14:paraId="63098602">
      <w:pPr>
        <w:spacing w:line="227" w:lineRule="auto"/>
        <w:ind w:left="424"/>
        <w:rPr>
          <w:rFonts w:ascii="宋体" w:hAnsi="宋体" w:eastAsia="宋体" w:cs="宋体"/>
          <w:sz w:val="20"/>
          <w:szCs w:val="20"/>
        </w:rPr>
      </w:pPr>
      <w:r>
        <w:rPr>
          <w:rFonts w:ascii="宋体" w:hAnsi="宋体" w:eastAsia="宋体" w:cs="宋体"/>
          <w:spacing w:val="6"/>
          <w:sz w:val="20"/>
          <w:szCs w:val="20"/>
        </w:rPr>
        <w:t>3.1.2</w:t>
      </w:r>
      <w:r>
        <w:rPr>
          <w:rFonts w:ascii="宋体" w:hAnsi="宋体" w:eastAsia="宋体" w:cs="宋体"/>
          <w:spacing w:val="59"/>
          <w:sz w:val="20"/>
          <w:szCs w:val="20"/>
        </w:rPr>
        <w:t xml:space="preserve"> </w:t>
      </w:r>
      <w:r>
        <w:rPr>
          <w:rFonts w:ascii="宋体" w:hAnsi="宋体" w:eastAsia="宋体" w:cs="宋体"/>
          <w:spacing w:val="6"/>
          <w:sz w:val="20"/>
          <w:szCs w:val="20"/>
        </w:rPr>
        <w:t>申请人有以下情形之一的，其投标作废标处理：</w:t>
      </w:r>
    </w:p>
    <w:p w14:paraId="533FF118">
      <w:pPr>
        <w:spacing w:before="163" w:line="227" w:lineRule="auto"/>
        <w:ind w:left="456"/>
        <w:rPr>
          <w:rFonts w:ascii="宋体" w:hAnsi="宋体" w:eastAsia="宋体" w:cs="宋体"/>
          <w:sz w:val="20"/>
          <w:szCs w:val="20"/>
        </w:rPr>
      </w:pPr>
      <w:r>
        <w:rPr>
          <w:rFonts w:ascii="宋体" w:hAnsi="宋体" w:eastAsia="宋体" w:cs="宋体"/>
          <w:spacing w:val="4"/>
          <w:sz w:val="20"/>
          <w:szCs w:val="20"/>
        </w:rPr>
        <w:t>(l）第二章“</w:t>
      </w:r>
      <w:r>
        <w:rPr>
          <w:rFonts w:ascii="宋体" w:hAnsi="宋体" w:eastAsia="宋体" w:cs="宋体"/>
          <w:spacing w:val="-61"/>
          <w:sz w:val="20"/>
          <w:szCs w:val="20"/>
        </w:rPr>
        <w:t xml:space="preserve"> </w:t>
      </w:r>
      <w:r>
        <w:rPr>
          <w:rFonts w:ascii="宋体" w:hAnsi="宋体" w:eastAsia="宋体" w:cs="宋体"/>
          <w:spacing w:val="4"/>
          <w:sz w:val="20"/>
          <w:szCs w:val="20"/>
        </w:rPr>
        <w:t>申请人须知</w:t>
      </w:r>
      <w:r>
        <w:rPr>
          <w:rFonts w:ascii="宋体" w:hAnsi="宋体" w:eastAsia="宋体" w:cs="宋体"/>
          <w:spacing w:val="-70"/>
          <w:sz w:val="20"/>
          <w:szCs w:val="20"/>
        </w:rPr>
        <w:t xml:space="preserve"> </w:t>
      </w:r>
      <w:r>
        <w:rPr>
          <w:rFonts w:ascii="宋体" w:hAnsi="宋体" w:eastAsia="宋体" w:cs="宋体"/>
          <w:spacing w:val="4"/>
          <w:sz w:val="20"/>
          <w:szCs w:val="20"/>
        </w:rPr>
        <w:t>”第</w:t>
      </w:r>
      <w:r>
        <w:rPr>
          <w:rFonts w:ascii="宋体" w:hAnsi="宋体" w:eastAsia="宋体" w:cs="宋体"/>
          <w:spacing w:val="-22"/>
          <w:sz w:val="20"/>
          <w:szCs w:val="20"/>
        </w:rPr>
        <w:t xml:space="preserve"> </w:t>
      </w:r>
      <w:r>
        <w:rPr>
          <w:rFonts w:ascii="宋体" w:hAnsi="宋体" w:eastAsia="宋体" w:cs="宋体"/>
          <w:spacing w:val="4"/>
          <w:sz w:val="20"/>
          <w:szCs w:val="20"/>
        </w:rPr>
        <w:t>1.4.3 项规定的任何一种情形的：</w:t>
      </w:r>
    </w:p>
    <w:p w14:paraId="05AB1FAF">
      <w:pPr>
        <w:spacing w:before="162" w:line="227" w:lineRule="auto"/>
        <w:ind w:left="456"/>
        <w:rPr>
          <w:rFonts w:ascii="宋体" w:hAnsi="宋体" w:eastAsia="宋体" w:cs="宋体"/>
          <w:sz w:val="20"/>
          <w:szCs w:val="20"/>
        </w:rPr>
      </w:pPr>
      <w:r>
        <w:rPr>
          <w:rFonts w:ascii="宋体" w:hAnsi="宋体" w:eastAsia="宋体" w:cs="宋体"/>
          <w:spacing w:val="7"/>
          <w:sz w:val="20"/>
          <w:szCs w:val="20"/>
        </w:rPr>
        <w:t>(2）串通投标或弄虚作假或有其他违法行为的；</w:t>
      </w:r>
    </w:p>
    <w:p w14:paraId="42073CB5">
      <w:pPr>
        <w:spacing w:before="162" w:line="228" w:lineRule="auto"/>
        <w:ind w:left="456"/>
        <w:rPr>
          <w:rFonts w:ascii="宋体" w:hAnsi="宋体" w:eastAsia="宋体" w:cs="宋体"/>
          <w:sz w:val="20"/>
          <w:szCs w:val="20"/>
        </w:rPr>
      </w:pPr>
      <w:r>
        <w:rPr>
          <w:rFonts w:ascii="宋体" w:hAnsi="宋体" w:eastAsia="宋体" w:cs="宋体"/>
          <w:spacing w:val="6"/>
          <w:sz w:val="20"/>
          <w:szCs w:val="20"/>
        </w:rPr>
        <w:t>(3）不按磋商小组要求澄清、说明或补正的。</w:t>
      </w:r>
    </w:p>
    <w:p w14:paraId="6BC6DFD5">
      <w:pPr>
        <w:spacing w:before="160" w:line="377" w:lineRule="auto"/>
        <w:ind w:firstLine="424"/>
        <w:rPr>
          <w:rFonts w:ascii="宋体" w:hAnsi="宋体" w:eastAsia="宋体" w:cs="宋体"/>
          <w:sz w:val="20"/>
          <w:szCs w:val="20"/>
        </w:rPr>
      </w:pPr>
      <w:r>
        <w:rPr>
          <w:rFonts w:ascii="宋体" w:hAnsi="宋体" w:eastAsia="宋体" w:cs="宋体"/>
          <w:spacing w:val="9"/>
          <w:sz w:val="20"/>
          <w:szCs w:val="20"/>
        </w:rPr>
        <w:t>3.1.3 磋商报价有算术错误的，磋商小组按以下原则对磋商</w:t>
      </w:r>
      <w:r>
        <w:rPr>
          <w:rFonts w:ascii="宋体" w:hAnsi="宋体" w:eastAsia="宋体" w:cs="宋体"/>
          <w:spacing w:val="8"/>
          <w:sz w:val="20"/>
          <w:szCs w:val="20"/>
        </w:rPr>
        <w:t>报价进行修正，修正的价格经申请人书面确认后具有约束力。</w:t>
      </w:r>
      <w:r>
        <w:rPr>
          <w:rFonts w:ascii="宋体" w:hAnsi="宋体" w:eastAsia="宋体" w:cs="宋体"/>
          <w:spacing w:val="-59"/>
          <w:sz w:val="20"/>
          <w:szCs w:val="20"/>
        </w:rPr>
        <w:t xml:space="preserve"> </w:t>
      </w:r>
      <w:r>
        <w:rPr>
          <w:rFonts w:ascii="宋体" w:hAnsi="宋体" w:eastAsia="宋体" w:cs="宋体"/>
          <w:spacing w:val="8"/>
          <w:sz w:val="20"/>
          <w:szCs w:val="20"/>
        </w:rPr>
        <w:t>申请人不接受修正价格的，其投标作废标处</w:t>
      </w:r>
      <w:r>
        <w:rPr>
          <w:rFonts w:ascii="宋体" w:hAnsi="宋体" w:eastAsia="宋体" w:cs="宋体"/>
          <w:spacing w:val="7"/>
          <w:sz w:val="20"/>
          <w:szCs w:val="20"/>
        </w:rPr>
        <w:t>理。</w:t>
      </w:r>
    </w:p>
    <w:p w14:paraId="59F7D18C">
      <w:pPr>
        <w:spacing w:before="1" w:line="227" w:lineRule="auto"/>
        <w:ind w:left="456"/>
        <w:rPr>
          <w:rFonts w:ascii="宋体" w:hAnsi="宋体" w:eastAsia="宋体" w:cs="宋体"/>
          <w:sz w:val="20"/>
          <w:szCs w:val="20"/>
        </w:rPr>
      </w:pPr>
      <w:r>
        <w:rPr>
          <w:rFonts w:ascii="宋体" w:hAnsi="宋体" w:eastAsia="宋体" w:cs="宋体"/>
          <w:spacing w:val="8"/>
          <w:sz w:val="20"/>
          <w:szCs w:val="20"/>
        </w:rPr>
        <w:t>(1）响应文件中的大写金额与小写金额不一致的，以大</w:t>
      </w:r>
      <w:r>
        <w:rPr>
          <w:rFonts w:ascii="宋体" w:hAnsi="宋体" w:eastAsia="宋体" w:cs="宋体"/>
          <w:spacing w:val="7"/>
          <w:sz w:val="20"/>
          <w:szCs w:val="20"/>
        </w:rPr>
        <w:t>写金额为准；</w:t>
      </w:r>
    </w:p>
    <w:p w14:paraId="249D3813">
      <w:pPr>
        <w:spacing w:before="164" w:line="378" w:lineRule="auto"/>
        <w:ind w:left="5" w:right="2" w:firstLine="451"/>
        <w:rPr>
          <w:rFonts w:ascii="宋体" w:hAnsi="宋体" w:eastAsia="宋体" w:cs="宋体"/>
          <w:sz w:val="20"/>
          <w:szCs w:val="20"/>
        </w:rPr>
      </w:pPr>
      <w:r>
        <w:rPr>
          <w:rFonts w:ascii="宋体" w:hAnsi="宋体" w:eastAsia="宋体" w:cs="宋体"/>
          <w:spacing w:val="8"/>
          <w:sz w:val="20"/>
          <w:szCs w:val="20"/>
        </w:rPr>
        <w:t>(2）总价金额与依据单价计算出的结果不一致的，以单价金额为准修正总价，但单价金额小数点有明</w:t>
      </w:r>
      <w:r>
        <w:rPr>
          <w:rFonts w:ascii="宋体" w:hAnsi="宋体" w:eastAsia="宋体" w:cs="宋体"/>
          <w:spacing w:val="6"/>
          <w:sz w:val="20"/>
          <w:szCs w:val="20"/>
        </w:rPr>
        <w:t>显错误的除外。</w:t>
      </w:r>
    </w:p>
    <w:p w14:paraId="2DAFED46">
      <w:pPr>
        <w:spacing w:before="288" w:line="220" w:lineRule="auto"/>
        <w:ind w:left="8"/>
        <w:outlineLvl w:val="2"/>
        <w:rPr>
          <w:rFonts w:ascii="宋体" w:hAnsi="宋体" w:eastAsia="宋体" w:cs="宋体"/>
          <w:sz w:val="28"/>
          <w:szCs w:val="28"/>
        </w:rPr>
      </w:pPr>
      <w:r>
        <w:rPr>
          <w:rFonts w:ascii="宋体" w:hAnsi="宋体" w:eastAsia="宋体" w:cs="宋体"/>
          <w:b/>
          <w:bCs/>
          <w:spacing w:val="-6"/>
          <w:sz w:val="28"/>
          <w:szCs w:val="28"/>
        </w:rPr>
        <w:t>3.2</w:t>
      </w:r>
      <w:r>
        <w:rPr>
          <w:rFonts w:ascii="宋体" w:hAnsi="宋体" w:eastAsia="宋体" w:cs="宋体"/>
          <w:spacing w:val="-45"/>
          <w:sz w:val="28"/>
          <w:szCs w:val="28"/>
        </w:rPr>
        <w:t xml:space="preserve"> </w:t>
      </w:r>
      <w:r>
        <w:rPr>
          <w:rFonts w:ascii="宋体" w:hAnsi="宋体" w:eastAsia="宋体" w:cs="宋体"/>
          <w:b/>
          <w:bCs/>
          <w:spacing w:val="-6"/>
          <w:sz w:val="28"/>
          <w:szCs w:val="28"/>
        </w:rPr>
        <w:t>响应文件的澄清</w:t>
      </w:r>
    </w:p>
    <w:p w14:paraId="4DC6D6AD">
      <w:pPr>
        <w:pStyle w:val="3"/>
        <w:spacing w:line="448" w:lineRule="auto"/>
      </w:pPr>
    </w:p>
    <w:p w14:paraId="4FEC2127">
      <w:pPr>
        <w:spacing w:before="65" w:line="377" w:lineRule="auto"/>
        <w:ind w:right="2" w:firstLine="419"/>
        <w:jc w:val="both"/>
        <w:rPr>
          <w:rFonts w:ascii="宋体" w:hAnsi="宋体" w:eastAsia="宋体" w:cs="宋体"/>
          <w:sz w:val="20"/>
          <w:szCs w:val="20"/>
        </w:rPr>
      </w:pPr>
      <w:r>
        <w:rPr>
          <w:rFonts w:ascii="宋体" w:hAnsi="宋体" w:eastAsia="宋体" w:cs="宋体"/>
          <w:spacing w:val="9"/>
          <w:sz w:val="20"/>
          <w:szCs w:val="20"/>
        </w:rPr>
        <w:t>在评审过程中，磋商小组可以书面形式，要求申请人对所提交的响应文件中不明确的内容进行必要的澄清或说明。申请人的澄清或说明采用书面形式，并不得改变响应文件的实质性内容。申请人的澄清和说</w:t>
      </w:r>
      <w:r>
        <w:rPr>
          <w:rFonts w:ascii="宋体" w:hAnsi="宋体" w:eastAsia="宋体" w:cs="宋体"/>
          <w:spacing w:val="10"/>
          <w:sz w:val="20"/>
          <w:szCs w:val="20"/>
        </w:rPr>
        <w:t>明内容属于响应文件的组成部分。采购人和</w:t>
      </w:r>
      <w:r>
        <w:rPr>
          <w:rFonts w:ascii="宋体" w:hAnsi="宋体" w:eastAsia="宋体" w:cs="宋体"/>
          <w:spacing w:val="9"/>
          <w:sz w:val="20"/>
          <w:szCs w:val="20"/>
        </w:rPr>
        <w:t>磋商小组不接受申请人主动提出的澄清或说明。</w:t>
      </w:r>
    </w:p>
    <w:p w14:paraId="35CF880C">
      <w:pPr>
        <w:spacing w:before="289" w:line="219" w:lineRule="auto"/>
        <w:ind w:left="8"/>
        <w:outlineLvl w:val="2"/>
        <w:rPr>
          <w:rFonts w:ascii="宋体" w:hAnsi="宋体" w:eastAsia="宋体" w:cs="宋体"/>
          <w:sz w:val="28"/>
          <w:szCs w:val="28"/>
        </w:rPr>
      </w:pPr>
      <w:r>
        <w:rPr>
          <w:rFonts w:ascii="宋体" w:hAnsi="宋体" w:eastAsia="宋体" w:cs="宋体"/>
          <w:b/>
          <w:bCs/>
          <w:spacing w:val="-4"/>
          <w:sz w:val="28"/>
          <w:szCs w:val="28"/>
        </w:rPr>
        <w:t>3.3</w:t>
      </w:r>
      <w:r>
        <w:rPr>
          <w:rFonts w:ascii="宋体" w:hAnsi="宋体" w:eastAsia="宋体" w:cs="宋体"/>
          <w:spacing w:val="-59"/>
          <w:sz w:val="28"/>
          <w:szCs w:val="28"/>
        </w:rPr>
        <w:t xml:space="preserve"> </w:t>
      </w:r>
      <w:r>
        <w:rPr>
          <w:rFonts w:ascii="宋体" w:hAnsi="宋体" w:eastAsia="宋体" w:cs="宋体"/>
          <w:b/>
          <w:bCs/>
          <w:spacing w:val="-4"/>
          <w:sz w:val="28"/>
          <w:szCs w:val="28"/>
        </w:rPr>
        <w:t>确定最终采购需求方案</w:t>
      </w:r>
    </w:p>
    <w:p w14:paraId="1E31F852">
      <w:pPr>
        <w:pStyle w:val="3"/>
        <w:spacing w:line="447" w:lineRule="auto"/>
      </w:pPr>
    </w:p>
    <w:p w14:paraId="78BBE559">
      <w:pPr>
        <w:spacing w:before="66" w:line="378" w:lineRule="auto"/>
        <w:ind w:left="1" w:right="2" w:firstLine="417"/>
        <w:jc w:val="both"/>
        <w:rPr>
          <w:rFonts w:ascii="宋体" w:hAnsi="宋体" w:eastAsia="宋体" w:cs="宋体"/>
          <w:sz w:val="20"/>
          <w:szCs w:val="20"/>
        </w:rPr>
      </w:pPr>
      <w:r>
        <w:rPr>
          <w:rFonts w:ascii="宋体" w:hAnsi="宋体" w:eastAsia="宋体" w:cs="宋体"/>
          <w:spacing w:val="9"/>
          <w:sz w:val="20"/>
          <w:szCs w:val="20"/>
        </w:rPr>
        <w:t>磋商小组可以与申请人进行多轮磋商，磋商过程中可实质性修订磋商文件的技术、服务要求以及合同草案条款，但不得变动磋商文件中的其他内容。实质性变动的内容，须经采购人代表确认，并及时以书面</w:t>
      </w:r>
      <w:r>
        <w:rPr>
          <w:rFonts w:ascii="宋体" w:hAnsi="宋体" w:eastAsia="宋体" w:cs="宋体"/>
          <w:spacing w:val="8"/>
          <w:sz w:val="20"/>
          <w:szCs w:val="20"/>
        </w:rPr>
        <w:t>形式同时通知所有参与磋商的申请人。</w:t>
      </w:r>
    </w:p>
    <w:p w14:paraId="7E98C6C5">
      <w:pPr>
        <w:spacing w:before="287" w:line="219" w:lineRule="auto"/>
        <w:ind w:left="8"/>
        <w:outlineLvl w:val="2"/>
        <w:rPr>
          <w:rFonts w:ascii="宋体" w:hAnsi="宋体" w:eastAsia="宋体" w:cs="宋体"/>
          <w:sz w:val="28"/>
          <w:szCs w:val="28"/>
        </w:rPr>
      </w:pPr>
      <w:r>
        <w:rPr>
          <w:rFonts w:ascii="宋体" w:hAnsi="宋体" w:eastAsia="宋体" w:cs="宋体"/>
          <w:b/>
          <w:bCs/>
          <w:spacing w:val="-4"/>
          <w:sz w:val="28"/>
          <w:szCs w:val="28"/>
        </w:rPr>
        <w:t>3.4</w:t>
      </w:r>
      <w:r>
        <w:rPr>
          <w:rFonts w:ascii="宋体" w:hAnsi="宋体" w:eastAsia="宋体" w:cs="宋体"/>
          <w:spacing w:val="-54"/>
          <w:sz w:val="28"/>
          <w:szCs w:val="28"/>
        </w:rPr>
        <w:t xml:space="preserve"> </w:t>
      </w:r>
      <w:r>
        <w:rPr>
          <w:rFonts w:ascii="宋体" w:hAnsi="宋体" w:eastAsia="宋体" w:cs="宋体"/>
          <w:b/>
          <w:bCs/>
          <w:spacing w:val="-4"/>
          <w:sz w:val="28"/>
          <w:szCs w:val="28"/>
        </w:rPr>
        <w:t>重新提交响应文件和最后报价</w:t>
      </w:r>
    </w:p>
    <w:p w14:paraId="5D8E6229">
      <w:pPr>
        <w:pStyle w:val="3"/>
        <w:spacing w:line="278" w:lineRule="auto"/>
      </w:pPr>
    </w:p>
    <w:p w14:paraId="5D0F2CDB">
      <w:pPr>
        <w:pStyle w:val="3"/>
        <w:spacing w:line="278" w:lineRule="auto"/>
      </w:pPr>
    </w:p>
    <w:p w14:paraId="167E0D37">
      <w:pPr>
        <w:spacing w:before="65" w:line="371" w:lineRule="auto"/>
        <w:ind w:left="2" w:right="2" w:firstLine="421"/>
        <w:jc w:val="both"/>
        <w:rPr>
          <w:rFonts w:ascii="宋体" w:hAnsi="宋体" w:eastAsia="宋体" w:cs="宋体"/>
          <w:sz w:val="20"/>
          <w:szCs w:val="20"/>
        </w:rPr>
      </w:pPr>
      <w:r>
        <w:rPr>
          <w:rFonts w:ascii="宋体" w:hAnsi="宋体" w:eastAsia="宋体" w:cs="宋体"/>
          <w:spacing w:val="9"/>
          <w:sz w:val="20"/>
          <w:szCs w:val="20"/>
        </w:rPr>
        <w:t>3.4.1 申请人应当按照磋商文件的变动情况和磋商小</w:t>
      </w:r>
      <w:r>
        <w:rPr>
          <w:rFonts w:ascii="宋体" w:hAnsi="宋体" w:eastAsia="宋体" w:cs="宋体"/>
          <w:spacing w:val="8"/>
          <w:sz w:val="20"/>
          <w:szCs w:val="20"/>
        </w:rPr>
        <w:t>组的要求重新提交响应文件，并由其法定代表人</w:t>
      </w:r>
      <w:r>
        <w:rPr>
          <w:rFonts w:ascii="宋体" w:hAnsi="宋体" w:eastAsia="宋体" w:cs="宋体"/>
          <w:spacing w:val="9"/>
          <w:sz w:val="20"/>
          <w:szCs w:val="20"/>
        </w:rPr>
        <w:t>或授权代表签字或者加盖公章。由授权代表签字的，应当附法定代表人授权书。申请人为自然人的，应当</w:t>
      </w:r>
      <w:r>
        <w:rPr>
          <w:rFonts w:ascii="宋体" w:hAnsi="宋体" w:eastAsia="宋体" w:cs="宋体"/>
          <w:spacing w:val="8"/>
          <w:sz w:val="20"/>
          <w:szCs w:val="20"/>
        </w:rPr>
        <w:t>由本人签字并附身份证明。</w:t>
      </w:r>
    </w:p>
    <w:p w14:paraId="602A5548">
      <w:pPr>
        <w:spacing w:line="371" w:lineRule="auto"/>
        <w:rPr>
          <w:rFonts w:ascii="宋体" w:hAnsi="宋体" w:eastAsia="宋体" w:cs="宋体"/>
          <w:sz w:val="20"/>
          <w:szCs w:val="20"/>
        </w:rPr>
        <w:sectPr>
          <w:footerReference r:id="rId36" w:type="default"/>
          <w:pgSz w:w="11906" w:h="16839"/>
          <w:pgMar w:top="1120" w:right="1134" w:bottom="1038" w:left="1140" w:header="0" w:footer="785" w:gutter="0"/>
          <w:cols w:space="720" w:num="1"/>
        </w:sectPr>
      </w:pPr>
    </w:p>
    <w:p w14:paraId="514E8B19">
      <w:pPr>
        <w:spacing w:before="41" w:line="226" w:lineRule="auto"/>
        <w:ind w:left="425"/>
        <w:rPr>
          <w:rFonts w:ascii="宋体" w:hAnsi="宋体" w:eastAsia="宋体" w:cs="宋体"/>
          <w:sz w:val="20"/>
          <w:szCs w:val="20"/>
        </w:rPr>
      </w:pPr>
      <w:r>
        <w:rPr>
          <w:rFonts w:ascii="宋体" w:hAnsi="宋体" w:eastAsia="宋体" w:cs="宋体"/>
          <w:spacing w:val="9"/>
          <w:sz w:val="20"/>
          <w:szCs w:val="20"/>
        </w:rPr>
        <w:t>3.4.2</w:t>
      </w:r>
      <w:r>
        <w:rPr>
          <w:rFonts w:ascii="宋体" w:hAnsi="宋体" w:eastAsia="宋体" w:cs="宋体"/>
          <w:spacing w:val="-39"/>
          <w:sz w:val="20"/>
          <w:szCs w:val="20"/>
        </w:rPr>
        <w:t xml:space="preserve"> </w:t>
      </w:r>
      <w:r>
        <w:rPr>
          <w:rFonts w:ascii="宋体" w:hAnsi="宋体" w:eastAsia="宋体" w:cs="宋体"/>
          <w:spacing w:val="9"/>
          <w:sz w:val="20"/>
          <w:szCs w:val="20"/>
        </w:rPr>
        <w:t>磋商结束后，磋商小组应当要求所有实质性响应的申</w:t>
      </w:r>
      <w:r>
        <w:rPr>
          <w:rFonts w:ascii="宋体" w:hAnsi="宋体" w:eastAsia="宋体" w:cs="宋体"/>
          <w:spacing w:val="8"/>
          <w:sz w:val="20"/>
          <w:szCs w:val="20"/>
        </w:rPr>
        <w:t>请人在规定时间内提交最后报价。</w:t>
      </w:r>
    </w:p>
    <w:p w14:paraId="02223069">
      <w:pPr>
        <w:pStyle w:val="3"/>
        <w:spacing w:line="243" w:lineRule="auto"/>
      </w:pPr>
    </w:p>
    <w:p w14:paraId="6C262718">
      <w:pPr>
        <w:spacing w:before="91" w:line="221" w:lineRule="auto"/>
        <w:ind w:left="9"/>
        <w:outlineLvl w:val="2"/>
        <w:rPr>
          <w:rFonts w:ascii="宋体" w:hAnsi="宋体" w:eastAsia="宋体" w:cs="宋体"/>
          <w:sz w:val="28"/>
          <w:szCs w:val="28"/>
        </w:rPr>
      </w:pPr>
      <w:bookmarkStart w:id="21" w:name="bookmark67"/>
      <w:bookmarkEnd w:id="21"/>
      <w:r>
        <w:rPr>
          <w:rFonts w:ascii="宋体" w:hAnsi="宋体" w:eastAsia="宋体" w:cs="宋体"/>
          <w:b/>
          <w:bCs/>
          <w:spacing w:val="-7"/>
          <w:sz w:val="28"/>
          <w:szCs w:val="28"/>
        </w:rPr>
        <w:t>3.5</w:t>
      </w:r>
      <w:r>
        <w:rPr>
          <w:rFonts w:ascii="宋体" w:hAnsi="宋体" w:eastAsia="宋体" w:cs="宋体"/>
          <w:spacing w:val="-52"/>
          <w:sz w:val="28"/>
          <w:szCs w:val="28"/>
        </w:rPr>
        <w:t xml:space="preserve"> </w:t>
      </w:r>
      <w:r>
        <w:rPr>
          <w:rFonts w:ascii="宋体" w:hAnsi="宋体" w:eastAsia="宋体" w:cs="宋体"/>
          <w:b/>
          <w:bCs/>
          <w:spacing w:val="-7"/>
          <w:sz w:val="28"/>
          <w:szCs w:val="28"/>
        </w:rPr>
        <w:t>详细评审</w:t>
      </w:r>
    </w:p>
    <w:p w14:paraId="2D147159">
      <w:pPr>
        <w:pStyle w:val="3"/>
        <w:spacing w:line="445" w:lineRule="auto"/>
      </w:pPr>
    </w:p>
    <w:p w14:paraId="468A8BA8">
      <w:pPr>
        <w:spacing w:before="65" w:line="377" w:lineRule="auto"/>
        <w:ind w:right="2" w:firstLine="425"/>
        <w:rPr>
          <w:rFonts w:ascii="宋体" w:hAnsi="宋体" w:eastAsia="宋体" w:cs="宋体"/>
          <w:sz w:val="20"/>
          <w:szCs w:val="20"/>
        </w:rPr>
      </w:pPr>
      <w:r>
        <w:rPr>
          <w:rFonts w:ascii="宋体" w:hAnsi="宋体" w:eastAsia="宋体" w:cs="宋体"/>
          <w:spacing w:val="9"/>
          <w:sz w:val="20"/>
          <w:szCs w:val="20"/>
        </w:rPr>
        <w:t>3.5.1</w:t>
      </w:r>
      <w:r>
        <w:rPr>
          <w:rFonts w:ascii="宋体" w:hAnsi="宋体" w:eastAsia="宋体" w:cs="宋体"/>
          <w:spacing w:val="-35"/>
          <w:sz w:val="20"/>
          <w:szCs w:val="20"/>
        </w:rPr>
        <w:t xml:space="preserve"> </w:t>
      </w:r>
      <w:r>
        <w:rPr>
          <w:rFonts w:ascii="宋体" w:hAnsi="宋体" w:eastAsia="宋体" w:cs="宋体"/>
          <w:spacing w:val="9"/>
          <w:sz w:val="20"/>
          <w:szCs w:val="20"/>
        </w:rPr>
        <w:t>最后报价结束后，磋商小组依据本章第</w:t>
      </w:r>
      <w:r>
        <w:rPr>
          <w:rFonts w:ascii="宋体" w:hAnsi="宋体" w:eastAsia="宋体" w:cs="宋体"/>
          <w:spacing w:val="-34"/>
          <w:sz w:val="20"/>
          <w:szCs w:val="20"/>
        </w:rPr>
        <w:t xml:space="preserve"> </w:t>
      </w:r>
      <w:r>
        <w:rPr>
          <w:rFonts w:ascii="宋体" w:hAnsi="宋体" w:eastAsia="宋体" w:cs="宋体"/>
          <w:spacing w:val="9"/>
          <w:sz w:val="20"/>
          <w:szCs w:val="20"/>
        </w:rPr>
        <w:t>2.2</w:t>
      </w:r>
      <w:r>
        <w:rPr>
          <w:rFonts w:ascii="宋体" w:hAnsi="宋体" w:eastAsia="宋体" w:cs="宋体"/>
          <w:spacing w:val="-40"/>
          <w:sz w:val="20"/>
          <w:szCs w:val="20"/>
        </w:rPr>
        <w:t xml:space="preserve"> </w:t>
      </w:r>
      <w:r>
        <w:rPr>
          <w:rFonts w:ascii="宋体" w:hAnsi="宋体" w:eastAsia="宋体" w:cs="宋体"/>
          <w:spacing w:val="9"/>
          <w:sz w:val="20"/>
          <w:szCs w:val="20"/>
        </w:rPr>
        <w:t>款规定的标准，对提交</w:t>
      </w:r>
      <w:r>
        <w:rPr>
          <w:rFonts w:ascii="宋体" w:hAnsi="宋体" w:eastAsia="宋体" w:cs="宋体"/>
          <w:spacing w:val="8"/>
          <w:sz w:val="20"/>
          <w:szCs w:val="20"/>
        </w:rPr>
        <w:t>最后报价的申请人的响应文件和最后报价进行综合评分。</w:t>
      </w:r>
    </w:p>
    <w:p w14:paraId="6119F7C9">
      <w:pPr>
        <w:spacing w:before="1" w:line="226" w:lineRule="auto"/>
        <w:ind w:left="457"/>
        <w:rPr>
          <w:rFonts w:ascii="宋体" w:hAnsi="宋体" w:eastAsia="宋体" w:cs="宋体"/>
          <w:sz w:val="20"/>
          <w:szCs w:val="20"/>
        </w:rPr>
      </w:pPr>
      <w:r>
        <w:rPr>
          <w:rFonts w:ascii="宋体" w:hAnsi="宋体" w:eastAsia="宋体" w:cs="宋体"/>
          <w:spacing w:val="5"/>
          <w:sz w:val="20"/>
          <w:szCs w:val="20"/>
        </w:rPr>
        <w:t>(1）按本章第</w:t>
      </w:r>
      <w:r>
        <w:rPr>
          <w:rFonts w:ascii="宋体" w:hAnsi="宋体" w:eastAsia="宋体" w:cs="宋体"/>
          <w:spacing w:val="-37"/>
          <w:sz w:val="20"/>
          <w:szCs w:val="20"/>
        </w:rPr>
        <w:t xml:space="preserve"> </w:t>
      </w:r>
      <w:r>
        <w:rPr>
          <w:rFonts w:ascii="宋体" w:hAnsi="宋体" w:eastAsia="宋体" w:cs="宋体"/>
          <w:spacing w:val="5"/>
          <w:sz w:val="20"/>
          <w:szCs w:val="20"/>
        </w:rPr>
        <w:t>2.2.4</w:t>
      </w:r>
      <w:r>
        <w:rPr>
          <w:rFonts w:ascii="宋体" w:hAnsi="宋体" w:eastAsia="宋体" w:cs="宋体"/>
          <w:spacing w:val="-54"/>
          <w:sz w:val="20"/>
          <w:szCs w:val="20"/>
        </w:rPr>
        <w:t xml:space="preserve"> </w:t>
      </w:r>
      <w:r>
        <w:rPr>
          <w:rFonts w:ascii="宋体" w:hAnsi="宋体" w:eastAsia="宋体" w:cs="宋体"/>
          <w:spacing w:val="5"/>
          <w:sz w:val="20"/>
          <w:szCs w:val="20"/>
        </w:rPr>
        <w:t>(1）</w:t>
      </w:r>
      <w:r>
        <w:rPr>
          <w:rFonts w:ascii="宋体" w:hAnsi="宋体" w:eastAsia="宋体" w:cs="宋体"/>
          <w:spacing w:val="-44"/>
          <w:sz w:val="20"/>
          <w:szCs w:val="20"/>
        </w:rPr>
        <w:t xml:space="preserve"> </w:t>
      </w:r>
      <w:r>
        <w:rPr>
          <w:rFonts w:ascii="宋体" w:hAnsi="宋体" w:eastAsia="宋体" w:cs="宋体"/>
          <w:spacing w:val="5"/>
          <w:sz w:val="20"/>
          <w:szCs w:val="20"/>
        </w:rPr>
        <w:t>目规定的评</w:t>
      </w:r>
      <w:r>
        <w:rPr>
          <w:rFonts w:ascii="宋体" w:hAnsi="宋体" w:eastAsia="宋体" w:cs="宋体"/>
          <w:spacing w:val="4"/>
          <w:sz w:val="20"/>
          <w:szCs w:val="20"/>
        </w:rPr>
        <w:t>审因素和分值对施工组织设计计算出得分</w:t>
      </w:r>
      <w:r>
        <w:rPr>
          <w:rFonts w:ascii="宋体" w:hAnsi="宋体" w:eastAsia="宋体" w:cs="宋体"/>
          <w:spacing w:val="-43"/>
          <w:sz w:val="20"/>
          <w:szCs w:val="20"/>
        </w:rPr>
        <w:t xml:space="preserve"> </w:t>
      </w:r>
      <w:r>
        <w:rPr>
          <w:rFonts w:ascii="宋体" w:hAnsi="宋体" w:eastAsia="宋体" w:cs="宋体"/>
          <w:spacing w:val="4"/>
          <w:sz w:val="20"/>
          <w:szCs w:val="20"/>
        </w:rPr>
        <w:t>A ；</w:t>
      </w:r>
    </w:p>
    <w:p w14:paraId="0797C0E7">
      <w:pPr>
        <w:spacing w:before="164" w:line="227" w:lineRule="auto"/>
        <w:ind w:left="457"/>
        <w:rPr>
          <w:rFonts w:ascii="宋体" w:hAnsi="宋体" w:eastAsia="宋体" w:cs="宋体"/>
          <w:sz w:val="20"/>
          <w:szCs w:val="20"/>
        </w:rPr>
      </w:pPr>
      <w:r>
        <w:rPr>
          <w:rFonts w:ascii="宋体" w:hAnsi="宋体" w:eastAsia="宋体" w:cs="宋体"/>
          <w:spacing w:val="6"/>
          <w:sz w:val="20"/>
          <w:szCs w:val="20"/>
        </w:rPr>
        <w:t>(2）按本章第</w:t>
      </w:r>
      <w:r>
        <w:rPr>
          <w:rFonts w:ascii="宋体" w:hAnsi="宋体" w:eastAsia="宋体" w:cs="宋体"/>
          <w:spacing w:val="-37"/>
          <w:sz w:val="20"/>
          <w:szCs w:val="20"/>
        </w:rPr>
        <w:t xml:space="preserve"> </w:t>
      </w:r>
      <w:r>
        <w:rPr>
          <w:rFonts w:ascii="宋体" w:hAnsi="宋体" w:eastAsia="宋体" w:cs="宋体"/>
          <w:spacing w:val="6"/>
          <w:sz w:val="20"/>
          <w:szCs w:val="20"/>
        </w:rPr>
        <w:t>2.2.4</w:t>
      </w:r>
      <w:r>
        <w:rPr>
          <w:rFonts w:ascii="宋体" w:hAnsi="宋体" w:eastAsia="宋体" w:cs="宋体"/>
          <w:spacing w:val="-54"/>
          <w:sz w:val="20"/>
          <w:szCs w:val="20"/>
        </w:rPr>
        <w:t xml:space="preserve"> </w:t>
      </w:r>
      <w:r>
        <w:rPr>
          <w:rFonts w:ascii="宋体" w:hAnsi="宋体" w:eastAsia="宋体" w:cs="宋体"/>
          <w:spacing w:val="6"/>
          <w:sz w:val="20"/>
          <w:szCs w:val="20"/>
        </w:rPr>
        <w:t>(2）</w:t>
      </w:r>
      <w:r>
        <w:rPr>
          <w:rFonts w:ascii="宋体" w:hAnsi="宋体" w:eastAsia="宋体" w:cs="宋体"/>
          <w:spacing w:val="-44"/>
          <w:sz w:val="20"/>
          <w:szCs w:val="20"/>
        </w:rPr>
        <w:t xml:space="preserve"> </w:t>
      </w:r>
      <w:r>
        <w:rPr>
          <w:rFonts w:ascii="宋体" w:hAnsi="宋体" w:eastAsia="宋体" w:cs="宋体"/>
          <w:spacing w:val="6"/>
          <w:sz w:val="20"/>
          <w:szCs w:val="20"/>
        </w:rPr>
        <w:t>目规定的评审因素和分值对项目管理机构</w:t>
      </w:r>
      <w:r>
        <w:rPr>
          <w:rFonts w:ascii="宋体" w:hAnsi="宋体" w:eastAsia="宋体" w:cs="宋体"/>
          <w:spacing w:val="5"/>
          <w:sz w:val="20"/>
          <w:szCs w:val="20"/>
        </w:rPr>
        <w:t>计算出得分B；</w:t>
      </w:r>
    </w:p>
    <w:p w14:paraId="3AC75A5F">
      <w:pPr>
        <w:spacing w:before="162" w:line="226" w:lineRule="auto"/>
        <w:ind w:left="457"/>
        <w:rPr>
          <w:rFonts w:ascii="宋体" w:hAnsi="宋体" w:eastAsia="宋体" w:cs="宋体"/>
          <w:sz w:val="20"/>
          <w:szCs w:val="20"/>
        </w:rPr>
      </w:pPr>
      <w:r>
        <w:rPr>
          <w:rFonts w:ascii="宋体" w:hAnsi="宋体" w:eastAsia="宋体" w:cs="宋体"/>
          <w:spacing w:val="6"/>
          <w:sz w:val="20"/>
          <w:szCs w:val="20"/>
        </w:rPr>
        <w:t>(3）按本章第</w:t>
      </w:r>
      <w:r>
        <w:rPr>
          <w:rFonts w:ascii="宋体" w:hAnsi="宋体" w:eastAsia="宋体" w:cs="宋体"/>
          <w:spacing w:val="-37"/>
          <w:sz w:val="20"/>
          <w:szCs w:val="20"/>
        </w:rPr>
        <w:t xml:space="preserve"> </w:t>
      </w:r>
      <w:r>
        <w:rPr>
          <w:rFonts w:ascii="宋体" w:hAnsi="宋体" w:eastAsia="宋体" w:cs="宋体"/>
          <w:spacing w:val="6"/>
          <w:sz w:val="20"/>
          <w:szCs w:val="20"/>
        </w:rPr>
        <w:t>2.2.4</w:t>
      </w:r>
      <w:r>
        <w:rPr>
          <w:rFonts w:ascii="宋体" w:hAnsi="宋体" w:eastAsia="宋体" w:cs="宋体"/>
          <w:spacing w:val="-54"/>
          <w:sz w:val="20"/>
          <w:szCs w:val="20"/>
        </w:rPr>
        <w:t xml:space="preserve"> </w:t>
      </w:r>
      <w:r>
        <w:rPr>
          <w:rFonts w:ascii="宋体" w:hAnsi="宋体" w:eastAsia="宋体" w:cs="宋体"/>
          <w:spacing w:val="6"/>
          <w:sz w:val="20"/>
          <w:szCs w:val="20"/>
        </w:rPr>
        <w:t>(3）</w:t>
      </w:r>
      <w:r>
        <w:rPr>
          <w:rFonts w:ascii="宋体" w:hAnsi="宋体" w:eastAsia="宋体" w:cs="宋体"/>
          <w:spacing w:val="-44"/>
          <w:sz w:val="20"/>
          <w:szCs w:val="20"/>
        </w:rPr>
        <w:t xml:space="preserve"> </w:t>
      </w:r>
      <w:r>
        <w:rPr>
          <w:rFonts w:ascii="宋体" w:hAnsi="宋体" w:eastAsia="宋体" w:cs="宋体"/>
          <w:spacing w:val="6"/>
          <w:sz w:val="20"/>
          <w:szCs w:val="20"/>
        </w:rPr>
        <w:t>目规定的评审因素</w:t>
      </w:r>
      <w:r>
        <w:rPr>
          <w:rFonts w:ascii="宋体" w:hAnsi="宋体" w:eastAsia="宋体" w:cs="宋体"/>
          <w:spacing w:val="5"/>
          <w:sz w:val="20"/>
          <w:szCs w:val="20"/>
        </w:rPr>
        <w:t>和分值对磋商报价计算出得分C；</w:t>
      </w:r>
    </w:p>
    <w:p w14:paraId="631741A4">
      <w:pPr>
        <w:spacing w:before="163" w:line="227" w:lineRule="auto"/>
        <w:ind w:left="457"/>
        <w:rPr>
          <w:rFonts w:ascii="宋体" w:hAnsi="宋体" w:eastAsia="宋体" w:cs="宋体"/>
          <w:sz w:val="20"/>
          <w:szCs w:val="20"/>
        </w:rPr>
      </w:pPr>
      <w:r>
        <w:rPr>
          <w:rFonts w:ascii="宋体" w:hAnsi="宋体" w:eastAsia="宋体" w:cs="宋体"/>
          <w:spacing w:val="4"/>
          <w:sz w:val="20"/>
          <w:szCs w:val="20"/>
        </w:rPr>
        <w:t>(4）按本章第</w:t>
      </w:r>
      <w:r>
        <w:rPr>
          <w:rFonts w:ascii="宋体" w:hAnsi="宋体" w:eastAsia="宋体" w:cs="宋体"/>
          <w:spacing w:val="-31"/>
          <w:sz w:val="20"/>
          <w:szCs w:val="20"/>
        </w:rPr>
        <w:t xml:space="preserve"> </w:t>
      </w:r>
      <w:r>
        <w:rPr>
          <w:rFonts w:ascii="宋体" w:hAnsi="宋体" w:eastAsia="宋体" w:cs="宋体"/>
          <w:spacing w:val="4"/>
          <w:sz w:val="20"/>
          <w:szCs w:val="20"/>
        </w:rPr>
        <w:t>2.2.4</w:t>
      </w:r>
      <w:r>
        <w:rPr>
          <w:rFonts w:ascii="宋体" w:hAnsi="宋体" w:eastAsia="宋体" w:cs="宋体"/>
          <w:spacing w:val="-54"/>
          <w:sz w:val="20"/>
          <w:szCs w:val="20"/>
        </w:rPr>
        <w:t xml:space="preserve"> </w:t>
      </w:r>
      <w:r>
        <w:rPr>
          <w:rFonts w:ascii="宋体" w:hAnsi="宋体" w:eastAsia="宋体" w:cs="宋体"/>
          <w:spacing w:val="4"/>
          <w:sz w:val="20"/>
          <w:szCs w:val="20"/>
        </w:rPr>
        <w:t>(4）</w:t>
      </w:r>
      <w:r>
        <w:rPr>
          <w:rFonts w:ascii="宋体" w:hAnsi="宋体" w:eastAsia="宋体" w:cs="宋体"/>
          <w:spacing w:val="-44"/>
          <w:sz w:val="20"/>
          <w:szCs w:val="20"/>
        </w:rPr>
        <w:t xml:space="preserve"> </w:t>
      </w:r>
      <w:r>
        <w:rPr>
          <w:rFonts w:ascii="宋体" w:hAnsi="宋体" w:eastAsia="宋体" w:cs="宋体"/>
          <w:spacing w:val="4"/>
          <w:sz w:val="20"/>
          <w:szCs w:val="20"/>
        </w:rPr>
        <w:t>目规定的评审因素和分值对其他部分计算出得分</w:t>
      </w:r>
      <w:r>
        <w:rPr>
          <w:rFonts w:ascii="宋体" w:hAnsi="宋体" w:eastAsia="宋体" w:cs="宋体"/>
          <w:spacing w:val="-41"/>
          <w:sz w:val="20"/>
          <w:szCs w:val="20"/>
        </w:rPr>
        <w:t xml:space="preserve"> </w:t>
      </w:r>
      <w:r>
        <w:rPr>
          <w:rFonts w:ascii="宋体" w:hAnsi="宋体" w:eastAsia="宋体" w:cs="宋体"/>
          <w:spacing w:val="4"/>
          <w:sz w:val="20"/>
          <w:szCs w:val="20"/>
        </w:rPr>
        <w:t>D 。</w:t>
      </w:r>
    </w:p>
    <w:p w14:paraId="76271052">
      <w:pPr>
        <w:spacing w:before="162" w:line="228" w:lineRule="auto"/>
        <w:ind w:left="425"/>
        <w:rPr>
          <w:rFonts w:ascii="宋体" w:hAnsi="宋体" w:eastAsia="宋体" w:cs="宋体"/>
          <w:sz w:val="20"/>
          <w:szCs w:val="20"/>
        </w:rPr>
      </w:pPr>
      <w:r>
        <w:rPr>
          <w:rFonts w:ascii="宋体" w:hAnsi="宋体" w:eastAsia="宋体" w:cs="宋体"/>
          <w:spacing w:val="8"/>
          <w:sz w:val="20"/>
          <w:szCs w:val="20"/>
        </w:rPr>
        <w:t>3.5.2 评分分值计算保留小数点后两位，小数</w:t>
      </w:r>
      <w:r>
        <w:rPr>
          <w:rFonts w:ascii="宋体" w:hAnsi="宋体" w:eastAsia="宋体" w:cs="宋体"/>
          <w:spacing w:val="7"/>
          <w:sz w:val="20"/>
          <w:szCs w:val="20"/>
        </w:rPr>
        <w:t>点后第三位“</w:t>
      </w:r>
      <w:r>
        <w:rPr>
          <w:rFonts w:ascii="宋体" w:hAnsi="宋体" w:eastAsia="宋体" w:cs="宋体"/>
          <w:spacing w:val="-72"/>
          <w:sz w:val="20"/>
          <w:szCs w:val="20"/>
        </w:rPr>
        <w:t xml:space="preserve"> </w:t>
      </w:r>
      <w:r>
        <w:rPr>
          <w:rFonts w:ascii="宋体" w:hAnsi="宋体" w:eastAsia="宋体" w:cs="宋体"/>
          <w:spacing w:val="7"/>
          <w:sz w:val="20"/>
          <w:szCs w:val="20"/>
        </w:rPr>
        <w:t>四舍五入</w:t>
      </w:r>
      <w:r>
        <w:rPr>
          <w:rFonts w:ascii="宋体" w:hAnsi="宋体" w:eastAsia="宋体" w:cs="宋体"/>
          <w:spacing w:val="-70"/>
          <w:sz w:val="20"/>
          <w:szCs w:val="20"/>
        </w:rPr>
        <w:t xml:space="preserve"> </w:t>
      </w:r>
      <w:r>
        <w:rPr>
          <w:rFonts w:ascii="宋体" w:hAnsi="宋体" w:eastAsia="宋体" w:cs="宋体"/>
          <w:spacing w:val="7"/>
          <w:sz w:val="20"/>
          <w:szCs w:val="20"/>
        </w:rPr>
        <w:t>”。</w:t>
      </w:r>
    </w:p>
    <w:p w14:paraId="5BA8BBA6">
      <w:pPr>
        <w:spacing w:before="161" w:line="228" w:lineRule="auto"/>
        <w:ind w:left="425"/>
        <w:rPr>
          <w:rFonts w:ascii="宋体" w:hAnsi="宋体" w:eastAsia="宋体" w:cs="宋体"/>
          <w:sz w:val="20"/>
          <w:szCs w:val="20"/>
        </w:rPr>
      </w:pPr>
      <w:r>
        <w:rPr>
          <w:rFonts w:ascii="宋体" w:hAnsi="宋体" w:eastAsia="宋体" w:cs="宋体"/>
          <w:spacing w:val="3"/>
          <w:sz w:val="20"/>
          <w:szCs w:val="20"/>
        </w:rPr>
        <w:t>3.5.3</w:t>
      </w:r>
      <w:r>
        <w:rPr>
          <w:rFonts w:ascii="宋体" w:hAnsi="宋体" w:eastAsia="宋体" w:cs="宋体"/>
          <w:spacing w:val="42"/>
          <w:sz w:val="20"/>
          <w:szCs w:val="20"/>
        </w:rPr>
        <w:t xml:space="preserve"> </w:t>
      </w:r>
      <w:r>
        <w:rPr>
          <w:rFonts w:ascii="宋体" w:hAnsi="宋体" w:eastAsia="宋体" w:cs="宋体"/>
          <w:spacing w:val="3"/>
          <w:sz w:val="20"/>
          <w:szCs w:val="20"/>
        </w:rPr>
        <w:t>申请人得分=A 十</w:t>
      </w:r>
      <w:r>
        <w:rPr>
          <w:rFonts w:ascii="宋体" w:hAnsi="宋体" w:eastAsia="宋体" w:cs="宋体"/>
          <w:spacing w:val="-44"/>
          <w:sz w:val="20"/>
          <w:szCs w:val="20"/>
        </w:rPr>
        <w:t xml:space="preserve"> </w:t>
      </w:r>
      <w:r>
        <w:rPr>
          <w:rFonts w:ascii="宋体" w:hAnsi="宋体" w:eastAsia="宋体" w:cs="宋体"/>
          <w:spacing w:val="3"/>
          <w:sz w:val="20"/>
          <w:szCs w:val="20"/>
        </w:rPr>
        <w:t>B 十</w:t>
      </w:r>
      <w:r>
        <w:rPr>
          <w:rFonts w:ascii="宋体" w:hAnsi="宋体" w:eastAsia="宋体" w:cs="宋体"/>
          <w:spacing w:val="-39"/>
          <w:sz w:val="20"/>
          <w:szCs w:val="20"/>
        </w:rPr>
        <w:t xml:space="preserve"> </w:t>
      </w:r>
      <w:r>
        <w:rPr>
          <w:rFonts w:ascii="宋体" w:hAnsi="宋体" w:eastAsia="宋体" w:cs="宋体"/>
          <w:spacing w:val="3"/>
          <w:sz w:val="20"/>
          <w:szCs w:val="20"/>
        </w:rPr>
        <w:t>C</w:t>
      </w:r>
      <w:r>
        <w:rPr>
          <w:rFonts w:ascii="宋体" w:hAnsi="宋体" w:eastAsia="宋体" w:cs="宋体"/>
          <w:spacing w:val="13"/>
          <w:sz w:val="20"/>
          <w:szCs w:val="20"/>
        </w:rPr>
        <w:t xml:space="preserve"> </w:t>
      </w:r>
      <w:r>
        <w:rPr>
          <w:rFonts w:ascii="宋体" w:hAnsi="宋体" w:eastAsia="宋体" w:cs="宋体"/>
          <w:spacing w:val="3"/>
          <w:sz w:val="20"/>
          <w:szCs w:val="20"/>
        </w:rPr>
        <w:t>十</w:t>
      </w:r>
      <w:r>
        <w:rPr>
          <w:rFonts w:ascii="宋体" w:hAnsi="宋体" w:eastAsia="宋体" w:cs="宋体"/>
          <w:spacing w:val="-40"/>
          <w:sz w:val="20"/>
          <w:szCs w:val="20"/>
        </w:rPr>
        <w:t xml:space="preserve"> </w:t>
      </w:r>
      <w:r>
        <w:rPr>
          <w:rFonts w:ascii="宋体" w:hAnsi="宋体" w:eastAsia="宋体" w:cs="宋体"/>
          <w:spacing w:val="3"/>
          <w:sz w:val="20"/>
          <w:szCs w:val="20"/>
        </w:rPr>
        <w:t>D</w:t>
      </w:r>
      <w:r>
        <w:rPr>
          <w:rFonts w:ascii="宋体" w:hAnsi="宋体" w:eastAsia="宋体" w:cs="宋体"/>
          <w:spacing w:val="5"/>
          <w:sz w:val="20"/>
          <w:szCs w:val="20"/>
        </w:rPr>
        <w:t xml:space="preserve"> </w:t>
      </w:r>
      <w:r>
        <w:rPr>
          <w:rFonts w:ascii="宋体" w:hAnsi="宋体" w:eastAsia="宋体" w:cs="宋体"/>
          <w:spacing w:val="3"/>
          <w:sz w:val="20"/>
          <w:szCs w:val="20"/>
        </w:rPr>
        <w:t>。</w:t>
      </w:r>
    </w:p>
    <w:p w14:paraId="567EF0F2">
      <w:pPr>
        <w:spacing w:before="164" w:line="377" w:lineRule="auto"/>
        <w:ind w:firstLine="425"/>
        <w:rPr>
          <w:rFonts w:ascii="宋体" w:hAnsi="宋体" w:eastAsia="宋体" w:cs="宋体"/>
          <w:sz w:val="20"/>
          <w:szCs w:val="20"/>
        </w:rPr>
      </w:pPr>
      <w:r>
        <w:rPr>
          <w:rFonts w:ascii="宋体" w:hAnsi="宋体" w:eastAsia="宋体" w:cs="宋体"/>
          <w:spacing w:val="9"/>
          <w:sz w:val="20"/>
          <w:szCs w:val="20"/>
        </w:rPr>
        <w:t>3.5.4 磋商小组发现申请人的报价明显低于其他磋商报价，</w:t>
      </w:r>
      <w:r>
        <w:rPr>
          <w:rFonts w:ascii="宋体" w:hAnsi="宋体" w:eastAsia="宋体" w:cs="宋体"/>
          <w:spacing w:val="8"/>
          <w:sz w:val="20"/>
          <w:szCs w:val="20"/>
        </w:rPr>
        <w:t>或者在设有标底时明显低于标底，使得其</w:t>
      </w:r>
      <w:r>
        <w:rPr>
          <w:rFonts w:ascii="宋体" w:hAnsi="宋体" w:eastAsia="宋体" w:cs="宋体"/>
          <w:spacing w:val="9"/>
          <w:sz w:val="20"/>
          <w:szCs w:val="20"/>
        </w:rPr>
        <w:t>磋商报价可能低于其个别成本的，应当要求该申请人在评审现场合理的时间内作出书面说明，必要时提供相应的证明材料。申请人不能合理说明或者不能提供相应证明材料的，由磋商小组认定该申请人以低于成</w:t>
      </w:r>
      <w:r>
        <w:rPr>
          <w:rFonts w:ascii="宋体" w:hAnsi="宋体" w:eastAsia="宋体" w:cs="宋体"/>
          <w:spacing w:val="8"/>
          <w:sz w:val="20"/>
          <w:szCs w:val="20"/>
        </w:rPr>
        <w:t>本报价竞标，其投标作废标处理。</w:t>
      </w:r>
    </w:p>
    <w:p w14:paraId="5403C7BC">
      <w:pPr>
        <w:pStyle w:val="3"/>
        <w:spacing w:line="326" w:lineRule="auto"/>
      </w:pPr>
    </w:p>
    <w:p w14:paraId="1398BF9C">
      <w:pPr>
        <w:spacing w:before="91" w:line="220" w:lineRule="auto"/>
        <w:ind w:left="9"/>
        <w:rPr>
          <w:rFonts w:ascii="宋体" w:hAnsi="宋体" w:eastAsia="宋体" w:cs="宋体"/>
          <w:sz w:val="28"/>
          <w:szCs w:val="28"/>
        </w:rPr>
      </w:pPr>
      <w:r>
        <w:rPr>
          <w:rFonts w:ascii="宋体" w:hAnsi="宋体" w:eastAsia="宋体" w:cs="宋体"/>
          <w:b/>
          <w:bCs/>
          <w:spacing w:val="-5"/>
          <w:sz w:val="28"/>
          <w:szCs w:val="28"/>
        </w:rPr>
        <w:t>3.6</w:t>
      </w:r>
      <w:r>
        <w:rPr>
          <w:rFonts w:ascii="宋体" w:hAnsi="宋体" w:eastAsia="宋体" w:cs="宋体"/>
          <w:spacing w:val="-46"/>
          <w:sz w:val="28"/>
          <w:szCs w:val="28"/>
        </w:rPr>
        <w:t xml:space="preserve"> </w:t>
      </w:r>
      <w:r>
        <w:rPr>
          <w:rFonts w:ascii="宋体" w:hAnsi="宋体" w:eastAsia="宋体" w:cs="宋体"/>
          <w:b/>
          <w:bCs/>
          <w:spacing w:val="-5"/>
          <w:sz w:val="28"/>
          <w:szCs w:val="28"/>
        </w:rPr>
        <w:t>投标文件的澄清和补正</w:t>
      </w:r>
    </w:p>
    <w:p w14:paraId="7273A221">
      <w:pPr>
        <w:pStyle w:val="3"/>
        <w:spacing w:line="345" w:lineRule="auto"/>
      </w:pPr>
    </w:p>
    <w:p w14:paraId="5B6062EB">
      <w:pPr>
        <w:spacing w:before="66" w:line="313" w:lineRule="auto"/>
        <w:ind w:firstLine="420"/>
        <w:rPr>
          <w:rFonts w:ascii="宋体" w:hAnsi="宋体" w:eastAsia="宋体" w:cs="宋体"/>
          <w:sz w:val="20"/>
          <w:szCs w:val="20"/>
        </w:rPr>
      </w:pPr>
      <w:r>
        <w:rPr>
          <w:rFonts w:ascii="Times New Roman" w:hAnsi="Times New Roman" w:eastAsia="Times New Roman" w:cs="Times New Roman"/>
          <w:spacing w:val="7"/>
          <w:sz w:val="20"/>
          <w:szCs w:val="20"/>
        </w:rPr>
        <w:t>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在评标过程中，评标委员会可以书面形式要求投标人对所提交投标文件中不明确的内容进</w:t>
      </w:r>
      <w:r>
        <w:rPr>
          <w:rFonts w:ascii="宋体" w:hAnsi="宋体" w:eastAsia="宋体" w:cs="宋体"/>
          <w:spacing w:val="6"/>
          <w:sz w:val="20"/>
          <w:szCs w:val="20"/>
        </w:rPr>
        <w:t>行书面</w:t>
      </w:r>
      <w:r>
        <w:rPr>
          <w:rFonts w:ascii="宋体" w:hAnsi="宋体" w:eastAsia="宋体" w:cs="宋体"/>
          <w:spacing w:val="10"/>
          <w:sz w:val="20"/>
          <w:szCs w:val="20"/>
        </w:rPr>
        <w:t>澄清或说明，或者对细微偏差进行补正。评标委</w:t>
      </w:r>
      <w:r>
        <w:rPr>
          <w:rFonts w:ascii="宋体" w:hAnsi="宋体" w:eastAsia="宋体" w:cs="宋体"/>
          <w:spacing w:val="9"/>
          <w:sz w:val="20"/>
          <w:szCs w:val="20"/>
        </w:rPr>
        <w:t>员会不接受投标人主动提出的澄清、说明或补正。</w:t>
      </w:r>
    </w:p>
    <w:p w14:paraId="535A7653">
      <w:pPr>
        <w:spacing w:before="1" w:line="314" w:lineRule="auto"/>
        <w:ind w:left="2" w:firstLine="418"/>
        <w:rPr>
          <w:rFonts w:ascii="宋体" w:hAnsi="宋体" w:eastAsia="宋体" w:cs="宋体"/>
          <w:sz w:val="20"/>
          <w:szCs w:val="20"/>
        </w:rPr>
      </w:pPr>
      <w:r>
        <w:rPr>
          <w:rFonts w:ascii="Times New Roman" w:hAnsi="Times New Roman" w:eastAsia="Times New Roman" w:cs="Times New Roman"/>
          <w:spacing w:val="11"/>
          <w:sz w:val="20"/>
          <w:szCs w:val="20"/>
        </w:rPr>
        <w:t xml:space="preserve">3.4.2  </w:t>
      </w:r>
      <w:r>
        <w:rPr>
          <w:rFonts w:ascii="宋体" w:hAnsi="宋体" w:eastAsia="宋体" w:cs="宋体"/>
          <w:spacing w:val="11"/>
          <w:sz w:val="20"/>
          <w:szCs w:val="20"/>
        </w:rPr>
        <w:t>澄清、说明和补正不得改变投标文件的实质性内</w:t>
      </w:r>
      <w:r>
        <w:rPr>
          <w:rFonts w:ascii="宋体" w:hAnsi="宋体" w:eastAsia="宋体" w:cs="宋体"/>
          <w:spacing w:val="10"/>
          <w:sz w:val="20"/>
          <w:szCs w:val="20"/>
        </w:rPr>
        <w:t>容。投标人的书面澄清、说明和补正属于投标</w:t>
      </w:r>
      <w:r>
        <w:rPr>
          <w:rFonts w:ascii="宋体" w:hAnsi="宋体" w:eastAsia="宋体" w:cs="宋体"/>
          <w:spacing w:val="7"/>
          <w:sz w:val="20"/>
          <w:szCs w:val="20"/>
        </w:rPr>
        <w:t>文件的组成部分。</w:t>
      </w:r>
    </w:p>
    <w:p w14:paraId="66C47F53">
      <w:pPr>
        <w:spacing w:before="1" w:line="315" w:lineRule="auto"/>
        <w:ind w:firstLine="420"/>
        <w:rPr>
          <w:rFonts w:ascii="宋体" w:hAnsi="宋体" w:eastAsia="宋体" w:cs="宋体"/>
          <w:sz w:val="20"/>
          <w:szCs w:val="20"/>
        </w:rPr>
      </w:pPr>
      <w:r>
        <w:rPr>
          <w:rFonts w:ascii="Times New Roman" w:hAnsi="Times New Roman" w:eastAsia="Times New Roman" w:cs="Times New Roman"/>
          <w:spacing w:val="11"/>
          <w:sz w:val="20"/>
          <w:szCs w:val="20"/>
        </w:rPr>
        <w:t xml:space="preserve">3.4.3  </w:t>
      </w:r>
      <w:r>
        <w:rPr>
          <w:rFonts w:ascii="宋体" w:hAnsi="宋体" w:eastAsia="宋体" w:cs="宋体"/>
          <w:spacing w:val="11"/>
          <w:sz w:val="20"/>
          <w:szCs w:val="20"/>
        </w:rPr>
        <w:t>评标委员会对投标人提交的澄清、说明或补正有</w:t>
      </w:r>
      <w:r>
        <w:rPr>
          <w:rFonts w:ascii="宋体" w:hAnsi="宋体" w:eastAsia="宋体" w:cs="宋体"/>
          <w:spacing w:val="10"/>
          <w:sz w:val="20"/>
          <w:szCs w:val="20"/>
        </w:rPr>
        <w:t>疑问的，可以要求投标人进一步澄清、说明或</w:t>
      </w:r>
      <w:r>
        <w:rPr>
          <w:rFonts w:ascii="宋体" w:hAnsi="宋体" w:eastAsia="宋体" w:cs="宋体"/>
          <w:spacing w:val="8"/>
          <w:sz w:val="20"/>
          <w:szCs w:val="20"/>
        </w:rPr>
        <w:t>补正，直至满足评标委员会的要求。</w:t>
      </w:r>
    </w:p>
    <w:p w14:paraId="214D2C01">
      <w:pPr>
        <w:spacing w:before="286" w:line="221" w:lineRule="auto"/>
        <w:ind w:left="9"/>
        <w:outlineLvl w:val="2"/>
        <w:rPr>
          <w:rFonts w:ascii="宋体" w:hAnsi="宋体" w:eastAsia="宋体" w:cs="宋体"/>
          <w:sz w:val="28"/>
          <w:szCs w:val="28"/>
        </w:rPr>
      </w:pPr>
      <w:r>
        <w:rPr>
          <w:rFonts w:ascii="宋体" w:hAnsi="宋体" w:eastAsia="宋体" w:cs="宋体"/>
          <w:b/>
          <w:bCs/>
          <w:spacing w:val="-6"/>
          <w:sz w:val="28"/>
          <w:szCs w:val="28"/>
        </w:rPr>
        <w:t>3.7</w:t>
      </w:r>
      <w:r>
        <w:rPr>
          <w:rFonts w:ascii="宋体" w:hAnsi="宋体" w:eastAsia="宋体" w:cs="宋体"/>
          <w:spacing w:val="-59"/>
          <w:sz w:val="28"/>
          <w:szCs w:val="28"/>
        </w:rPr>
        <w:t xml:space="preserve"> </w:t>
      </w:r>
      <w:r>
        <w:rPr>
          <w:rFonts w:ascii="宋体" w:hAnsi="宋体" w:eastAsia="宋体" w:cs="宋体"/>
          <w:b/>
          <w:bCs/>
          <w:spacing w:val="-6"/>
          <w:sz w:val="28"/>
          <w:szCs w:val="28"/>
        </w:rPr>
        <w:t>评审结果</w:t>
      </w:r>
    </w:p>
    <w:p w14:paraId="54686210">
      <w:pPr>
        <w:pStyle w:val="3"/>
        <w:spacing w:line="445" w:lineRule="auto"/>
      </w:pPr>
    </w:p>
    <w:p w14:paraId="4010BEBF">
      <w:pPr>
        <w:spacing w:before="66" w:line="378" w:lineRule="auto"/>
        <w:ind w:firstLine="425"/>
        <w:rPr>
          <w:rFonts w:ascii="宋体" w:hAnsi="宋体" w:eastAsia="宋体" w:cs="宋体"/>
          <w:sz w:val="20"/>
          <w:szCs w:val="20"/>
        </w:rPr>
      </w:pPr>
      <w:r>
        <w:rPr>
          <w:rFonts w:ascii="宋体" w:hAnsi="宋体" w:eastAsia="宋体" w:cs="宋体"/>
          <w:spacing w:val="7"/>
          <w:sz w:val="20"/>
          <w:szCs w:val="20"/>
        </w:rPr>
        <w:t>3.4.1 除第二章“</w:t>
      </w:r>
      <w:r>
        <w:rPr>
          <w:rFonts w:ascii="宋体" w:hAnsi="宋体" w:eastAsia="宋体" w:cs="宋体"/>
          <w:spacing w:val="-54"/>
          <w:sz w:val="20"/>
          <w:szCs w:val="20"/>
        </w:rPr>
        <w:t xml:space="preserve"> </w:t>
      </w:r>
      <w:r>
        <w:rPr>
          <w:rFonts w:ascii="宋体" w:hAnsi="宋体" w:eastAsia="宋体" w:cs="宋体"/>
          <w:spacing w:val="7"/>
          <w:sz w:val="20"/>
          <w:szCs w:val="20"/>
        </w:rPr>
        <w:t>申请人须知</w:t>
      </w:r>
      <w:r>
        <w:rPr>
          <w:rFonts w:ascii="宋体" w:hAnsi="宋体" w:eastAsia="宋体" w:cs="宋体"/>
          <w:spacing w:val="-70"/>
          <w:sz w:val="20"/>
          <w:szCs w:val="20"/>
        </w:rPr>
        <w:t xml:space="preserve"> </w:t>
      </w:r>
      <w:r>
        <w:rPr>
          <w:rFonts w:ascii="宋体" w:hAnsi="宋体" w:eastAsia="宋体" w:cs="宋体"/>
          <w:spacing w:val="7"/>
          <w:sz w:val="20"/>
          <w:szCs w:val="20"/>
        </w:rPr>
        <w:t>”前附表授权直接确定中标成交单位外，磋商小组按照得分高到低的顺序推荐成交候选人。</w:t>
      </w:r>
    </w:p>
    <w:p w14:paraId="4981C002">
      <w:pPr>
        <w:spacing w:line="226" w:lineRule="auto"/>
        <w:ind w:left="425"/>
        <w:rPr>
          <w:rFonts w:ascii="宋体" w:hAnsi="宋体" w:eastAsia="宋体" w:cs="宋体"/>
          <w:sz w:val="20"/>
          <w:szCs w:val="20"/>
        </w:rPr>
      </w:pPr>
      <w:r>
        <w:rPr>
          <w:rFonts w:ascii="宋体" w:hAnsi="宋体" w:eastAsia="宋体" w:cs="宋体"/>
          <w:spacing w:val="8"/>
          <w:sz w:val="20"/>
          <w:szCs w:val="20"/>
        </w:rPr>
        <w:t>3.4.2 磋商小组完成评审工作后，应当向采购人提交书面评审报告。</w:t>
      </w:r>
    </w:p>
    <w:p w14:paraId="548C53BE">
      <w:pPr>
        <w:spacing w:line="226" w:lineRule="auto"/>
        <w:rPr>
          <w:rFonts w:ascii="宋体" w:hAnsi="宋体" w:eastAsia="宋体" w:cs="宋体"/>
          <w:sz w:val="20"/>
          <w:szCs w:val="20"/>
        </w:rPr>
        <w:sectPr>
          <w:footerReference r:id="rId37" w:type="default"/>
          <w:pgSz w:w="11906" w:h="16839"/>
          <w:pgMar w:top="1231" w:right="1134" w:bottom="1038" w:left="1140" w:header="0" w:footer="787" w:gutter="0"/>
          <w:cols w:space="720" w:num="1"/>
        </w:sectPr>
      </w:pPr>
    </w:p>
    <w:p w14:paraId="15162C85">
      <w:pPr>
        <w:spacing w:before="63" w:line="224" w:lineRule="auto"/>
        <w:ind w:left="2769"/>
        <w:outlineLvl w:val="0"/>
        <w:rPr>
          <w:rFonts w:ascii="宋体" w:hAnsi="宋体" w:eastAsia="宋体" w:cs="宋体"/>
          <w:sz w:val="31"/>
          <w:szCs w:val="31"/>
        </w:rPr>
      </w:pPr>
      <w:bookmarkStart w:id="22" w:name="bookmark68"/>
      <w:bookmarkEnd w:id="22"/>
      <w:bookmarkStart w:id="23" w:name="bookmark18"/>
      <w:bookmarkEnd w:id="23"/>
      <w:r>
        <w:rPr>
          <w:rFonts w:ascii="宋体" w:hAnsi="宋体" w:eastAsia="宋体" w:cs="宋体"/>
          <w:b/>
          <w:bCs/>
          <w:spacing w:val="6"/>
          <w:sz w:val="31"/>
          <w:szCs w:val="31"/>
        </w:rPr>
        <w:t>第四章</w:t>
      </w:r>
      <w:r>
        <w:rPr>
          <w:rFonts w:ascii="宋体" w:hAnsi="宋体" w:eastAsia="宋体" w:cs="宋体"/>
          <w:spacing w:val="6"/>
          <w:sz w:val="31"/>
          <w:szCs w:val="31"/>
        </w:rPr>
        <w:t xml:space="preserve">  </w:t>
      </w:r>
      <w:r>
        <w:rPr>
          <w:rFonts w:ascii="宋体" w:hAnsi="宋体" w:eastAsia="宋体" w:cs="宋体"/>
          <w:b/>
          <w:bCs/>
          <w:spacing w:val="6"/>
          <w:sz w:val="31"/>
          <w:szCs w:val="31"/>
        </w:rPr>
        <w:t>合同条款及格式</w:t>
      </w:r>
    </w:p>
    <w:p w14:paraId="2362F2AC">
      <w:pPr>
        <w:pStyle w:val="3"/>
        <w:spacing w:line="260" w:lineRule="auto"/>
      </w:pPr>
    </w:p>
    <w:p w14:paraId="4F79777E">
      <w:pPr>
        <w:pStyle w:val="3"/>
        <w:spacing w:line="260" w:lineRule="auto"/>
      </w:pPr>
    </w:p>
    <w:p w14:paraId="6379AFD0">
      <w:pPr>
        <w:pStyle w:val="3"/>
        <w:spacing w:line="261" w:lineRule="auto"/>
      </w:pPr>
    </w:p>
    <w:p w14:paraId="05922454">
      <w:pPr>
        <w:spacing w:before="65" w:line="251" w:lineRule="auto"/>
        <w:ind w:firstLine="418"/>
        <w:jc w:val="both"/>
        <w:rPr>
          <w:rFonts w:ascii="宋体" w:hAnsi="宋体" w:eastAsia="宋体" w:cs="宋体"/>
          <w:sz w:val="20"/>
          <w:szCs w:val="20"/>
        </w:rPr>
      </w:pPr>
      <w:r>
        <w:rPr>
          <w:rFonts w:ascii="宋体" w:hAnsi="宋体" w:eastAsia="宋体" w:cs="宋体"/>
          <w:spacing w:val="10"/>
          <w:sz w:val="20"/>
          <w:szCs w:val="20"/>
        </w:rPr>
        <w:t>执行由中华人民共和国住房和城乡建设部、国家工商行政管理总</w:t>
      </w:r>
      <w:r>
        <w:rPr>
          <w:rFonts w:ascii="宋体" w:hAnsi="宋体" w:eastAsia="宋体" w:cs="宋体"/>
          <w:spacing w:val="9"/>
          <w:sz w:val="20"/>
          <w:szCs w:val="20"/>
        </w:rPr>
        <w:t>局制定，</w:t>
      </w:r>
      <w:r>
        <w:rPr>
          <w:rFonts w:ascii="宋体" w:hAnsi="宋体" w:eastAsia="宋体" w:cs="宋体"/>
          <w:spacing w:val="-57"/>
          <w:sz w:val="20"/>
          <w:szCs w:val="20"/>
        </w:rPr>
        <w:t xml:space="preserve"> </w:t>
      </w:r>
      <w:r>
        <w:rPr>
          <w:rFonts w:ascii="宋体" w:hAnsi="宋体" w:eastAsia="宋体" w:cs="宋体"/>
          <w:spacing w:val="9"/>
          <w:sz w:val="20"/>
          <w:szCs w:val="20"/>
        </w:rPr>
        <w:t>由吉林省住房和城乡</w:t>
      </w:r>
      <w:r>
        <w:rPr>
          <w:rFonts w:ascii="宋体" w:hAnsi="宋体" w:eastAsia="宋体" w:cs="宋体"/>
          <w:spacing w:val="8"/>
          <w:sz w:val="20"/>
          <w:szCs w:val="20"/>
        </w:rPr>
        <w:t>建设厅、吉林省工商行政管理局监制的执行《</w:t>
      </w:r>
      <w:r>
        <w:rPr>
          <w:rFonts w:ascii="宋体" w:hAnsi="宋体" w:eastAsia="宋体" w:cs="宋体"/>
          <w:spacing w:val="7"/>
          <w:sz w:val="20"/>
          <w:szCs w:val="20"/>
        </w:rPr>
        <w:t>建设工程施工合同（示范文本）》(</w:t>
      </w:r>
      <w:r>
        <w:rPr>
          <w:rFonts w:ascii="宋体" w:hAnsi="宋体" w:eastAsia="宋体" w:cs="宋体"/>
          <w:sz w:val="20"/>
          <w:szCs w:val="20"/>
        </w:rPr>
        <w:t>GF</w:t>
      </w:r>
      <w:r>
        <w:rPr>
          <w:rFonts w:ascii="宋体" w:hAnsi="宋体" w:eastAsia="宋体" w:cs="宋体"/>
          <w:spacing w:val="7"/>
          <w:sz w:val="20"/>
          <w:szCs w:val="20"/>
        </w:rPr>
        <w:t>-20170201)，正</w:t>
      </w:r>
      <w:r>
        <w:rPr>
          <w:rFonts w:ascii="宋体" w:hAnsi="宋体" w:eastAsia="宋体" w:cs="宋体"/>
          <w:spacing w:val="5"/>
          <w:sz w:val="20"/>
          <w:szCs w:val="20"/>
        </w:rPr>
        <w:t>文内容略。</w:t>
      </w:r>
    </w:p>
    <w:p w14:paraId="319FBDDE">
      <w:pPr>
        <w:spacing w:line="228" w:lineRule="auto"/>
        <w:ind w:left="422"/>
        <w:rPr>
          <w:rFonts w:ascii="宋体" w:hAnsi="宋体" w:eastAsia="宋体" w:cs="宋体"/>
          <w:sz w:val="20"/>
          <w:szCs w:val="20"/>
        </w:rPr>
      </w:pPr>
      <w:r>
        <w:rPr>
          <w:rFonts w:ascii="宋体" w:hAnsi="宋体" w:eastAsia="宋体" w:cs="宋体"/>
          <w:spacing w:val="8"/>
          <w:sz w:val="20"/>
          <w:szCs w:val="20"/>
        </w:rPr>
        <w:t>具体以双方实际签订合同为准。</w:t>
      </w:r>
    </w:p>
    <w:p w14:paraId="7C8C323A">
      <w:pPr>
        <w:spacing w:line="228" w:lineRule="auto"/>
        <w:rPr>
          <w:rFonts w:ascii="宋体" w:hAnsi="宋体" w:eastAsia="宋体" w:cs="宋体"/>
          <w:sz w:val="20"/>
          <w:szCs w:val="20"/>
        </w:rPr>
        <w:sectPr>
          <w:footerReference r:id="rId38" w:type="default"/>
          <w:pgSz w:w="11906" w:h="16839"/>
          <w:pgMar w:top="1120" w:right="1418" w:bottom="1038" w:left="1428" w:header="0" w:footer="785" w:gutter="0"/>
          <w:cols w:space="720" w:num="1"/>
        </w:sectPr>
      </w:pPr>
    </w:p>
    <w:p w14:paraId="70870B70">
      <w:pPr>
        <w:pStyle w:val="3"/>
        <w:spacing w:line="264" w:lineRule="auto"/>
      </w:pPr>
    </w:p>
    <w:p w14:paraId="275A8696">
      <w:pPr>
        <w:pStyle w:val="3"/>
        <w:spacing w:line="264" w:lineRule="auto"/>
      </w:pPr>
    </w:p>
    <w:p w14:paraId="5B85290F">
      <w:pPr>
        <w:pStyle w:val="3"/>
        <w:spacing w:line="265" w:lineRule="auto"/>
      </w:pPr>
    </w:p>
    <w:p w14:paraId="399A15BF">
      <w:pPr>
        <w:pStyle w:val="3"/>
        <w:spacing w:line="265" w:lineRule="auto"/>
      </w:pPr>
    </w:p>
    <w:p w14:paraId="30776188">
      <w:pPr>
        <w:pStyle w:val="3"/>
        <w:spacing w:line="265" w:lineRule="auto"/>
      </w:pPr>
    </w:p>
    <w:p w14:paraId="7942A629">
      <w:pPr>
        <w:spacing w:before="101" w:line="224" w:lineRule="auto"/>
        <w:ind w:left="2531"/>
        <w:rPr>
          <w:rFonts w:ascii="宋体" w:hAnsi="宋体" w:eastAsia="宋体" w:cs="宋体"/>
          <w:sz w:val="31"/>
          <w:szCs w:val="31"/>
        </w:rPr>
      </w:pPr>
      <w:bookmarkStart w:id="24" w:name="bookmark69"/>
      <w:bookmarkEnd w:id="24"/>
      <w:r>
        <w:rPr>
          <w:rFonts w:ascii="宋体" w:hAnsi="宋体" w:eastAsia="宋体" w:cs="宋体"/>
          <w:b/>
          <w:bCs/>
          <w:spacing w:val="5"/>
          <w:sz w:val="31"/>
          <w:szCs w:val="31"/>
        </w:rPr>
        <w:t>第五章</w:t>
      </w:r>
      <w:r>
        <w:rPr>
          <w:rFonts w:ascii="宋体" w:hAnsi="宋体" w:eastAsia="宋体" w:cs="宋体"/>
          <w:spacing w:val="5"/>
          <w:sz w:val="31"/>
          <w:szCs w:val="31"/>
        </w:rPr>
        <w:t xml:space="preserve"> </w:t>
      </w:r>
      <w:r>
        <w:rPr>
          <w:rFonts w:ascii="宋体" w:hAnsi="宋体" w:eastAsia="宋体" w:cs="宋体"/>
          <w:b/>
          <w:bCs/>
          <w:spacing w:val="5"/>
          <w:sz w:val="31"/>
          <w:szCs w:val="31"/>
        </w:rPr>
        <w:t>工程量清单（另册）</w:t>
      </w:r>
    </w:p>
    <w:p w14:paraId="33A765B2">
      <w:pPr>
        <w:pStyle w:val="3"/>
        <w:spacing w:line="259" w:lineRule="auto"/>
      </w:pPr>
    </w:p>
    <w:p w14:paraId="7974E9FF">
      <w:pPr>
        <w:pStyle w:val="3"/>
        <w:spacing w:line="260" w:lineRule="auto"/>
      </w:pPr>
    </w:p>
    <w:p w14:paraId="1DC3518F">
      <w:pPr>
        <w:pStyle w:val="3"/>
        <w:spacing w:line="260" w:lineRule="auto"/>
      </w:pPr>
    </w:p>
    <w:p w14:paraId="029C7951">
      <w:pPr>
        <w:pStyle w:val="3"/>
        <w:spacing w:line="260" w:lineRule="auto"/>
      </w:pPr>
    </w:p>
    <w:p w14:paraId="74F7573D">
      <w:pPr>
        <w:pStyle w:val="3"/>
        <w:spacing w:line="252" w:lineRule="auto"/>
      </w:pPr>
    </w:p>
    <w:p w14:paraId="4ACD5DA6">
      <w:pPr>
        <w:pStyle w:val="3"/>
        <w:spacing w:line="252" w:lineRule="auto"/>
      </w:pPr>
    </w:p>
    <w:p w14:paraId="24669BEB">
      <w:pPr>
        <w:pStyle w:val="3"/>
        <w:spacing w:line="252" w:lineRule="auto"/>
      </w:pPr>
    </w:p>
    <w:p w14:paraId="41441071">
      <w:pPr>
        <w:pStyle w:val="3"/>
        <w:spacing w:line="252" w:lineRule="auto"/>
      </w:pPr>
    </w:p>
    <w:p w14:paraId="22A82134">
      <w:pPr>
        <w:pStyle w:val="3"/>
        <w:spacing w:line="252" w:lineRule="auto"/>
      </w:pPr>
    </w:p>
    <w:p w14:paraId="6669A777">
      <w:pPr>
        <w:pStyle w:val="3"/>
        <w:spacing w:line="252" w:lineRule="auto"/>
      </w:pPr>
    </w:p>
    <w:p w14:paraId="1A03B1E4">
      <w:pPr>
        <w:pStyle w:val="3"/>
        <w:spacing w:line="252" w:lineRule="auto"/>
      </w:pPr>
    </w:p>
    <w:p w14:paraId="235379AF">
      <w:pPr>
        <w:pStyle w:val="3"/>
        <w:spacing w:line="252" w:lineRule="auto"/>
      </w:pPr>
    </w:p>
    <w:p w14:paraId="744DCBC8">
      <w:pPr>
        <w:pStyle w:val="3"/>
        <w:spacing w:line="252" w:lineRule="auto"/>
      </w:pPr>
    </w:p>
    <w:p w14:paraId="73495910">
      <w:pPr>
        <w:pStyle w:val="3"/>
        <w:spacing w:line="252" w:lineRule="auto"/>
      </w:pPr>
    </w:p>
    <w:p w14:paraId="2FB8D31F">
      <w:pPr>
        <w:pStyle w:val="3"/>
        <w:spacing w:line="252" w:lineRule="auto"/>
      </w:pPr>
    </w:p>
    <w:p w14:paraId="17F41A08">
      <w:pPr>
        <w:pStyle w:val="3"/>
        <w:spacing w:line="252" w:lineRule="auto"/>
      </w:pPr>
    </w:p>
    <w:p w14:paraId="3E5BDBD8">
      <w:pPr>
        <w:pStyle w:val="3"/>
        <w:spacing w:line="252" w:lineRule="auto"/>
      </w:pPr>
    </w:p>
    <w:p w14:paraId="4B33AE05">
      <w:pPr>
        <w:pStyle w:val="3"/>
        <w:spacing w:line="252" w:lineRule="auto"/>
      </w:pPr>
    </w:p>
    <w:p w14:paraId="7C3ED411">
      <w:pPr>
        <w:pStyle w:val="3"/>
        <w:spacing w:line="252" w:lineRule="auto"/>
      </w:pPr>
    </w:p>
    <w:p w14:paraId="637DC6BE">
      <w:pPr>
        <w:pStyle w:val="3"/>
        <w:spacing w:line="252" w:lineRule="auto"/>
      </w:pPr>
    </w:p>
    <w:p w14:paraId="7B9B1B4D">
      <w:pPr>
        <w:pStyle w:val="3"/>
        <w:spacing w:line="252" w:lineRule="auto"/>
      </w:pPr>
    </w:p>
    <w:p w14:paraId="2274E48F">
      <w:pPr>
        <w:pStyle w:val="3"/>
        <w:spacing w:line="252" w:lineRule="auto"/>
      </w:pPr>
    </w:p>
    <w:p w14:paraId="040A6F26">
      <w:pPr>
        <w:pStyle w:val="3"/>
        <w:spacing w:line="252" w:lineRule="auto"/>
      </w:pPr>
    </w:p>
    <w:p w14:paraId="287D4A3D">
      <w:pPr>
        <w:pStyle w:val="3"/>
        <w:spacing w:line="252" w:lineRule="auto"/>
      </w:pPr>
    </w:p>
    <w:p w14:paraId="373F4FC8">
      <w:pPr>
        <w:pStyle w:val="3"/>
        <w:spacing w:line="252" w:lineRule="auto"/>
      </w:pPr>
    </w:p>
    <w:p w14:paraId="3C6A92B7">
      <w:pPr>
        <w:pStyle w:val="3"/>
        <w:spacing w:line="252" w:lineRule="auto"/>
      </w:pPr>
    </w:p>
    <w:p w14:paraId="73C087C8">
      <w:pPr>
        <w:pStyle w:val="3"/>
        <w:spacing w:line="252" w:lineRule="auto"/>
      </w:pPr>
    </w:p>
    <w:p w14:paraId="6BF974B0">
      <w:pPr>
        <w:pStyle w:val="3"/>
        <w:spacing w:line="252" w:lineRule="auto"/>
      </w:pPr>
    </w:p>
    <w:p w14:paraId="2EFC18B1">
      <w:pPr>
        <w:pStyle w:val="3"/>
        <w:spacing w:line="252" w:lineRule="auto"/>
      </w:pPr>
    </w:p>
    <w:p w14:paraId="353966E7">
      <w:pPr>
        <w:pStyle w:val="3"/>
        <w:spacing w:line="252" w:lineRule="auto"/>
      </w:pPr>
    </w:p>
    <w:p w14:paraId="314F10E4">
      <w:pPr>
        <w:pStyle w:val="3"/>
        <w:spacing w:line="252" w:lineRule="auto"/>
      </w:pPr>
    </w:p>
    <w:p w14:paraId="71216C2D">
      <w:pPr>
        <w:pStyle w:val="3"/>
        <w:spacing w:line="252" w:lineRule="auto"/>
      </w:pPr>
    </w:p>
    <w:p w14:paraId="13A4C4F9">
      <w:pPr>
        <w:pStyle w:val="3"/>
        <w:spacing w:line="252" w:lineRule="auto"/>
      </w:pPr>
    </w:p>
    <w:p w14:paraId="09C94DBC">
      <w:pPr>
        <w:pStyle w:val="3"/>
        <w:spacing w:line="252" w:lineRule="auto"/>
      </w:pPr>
    </w:p>
    <w:p w14:paraId="648F5AEA">
      <w:pPr>
        <w:pStyle w:val="3"/>
        <w:spacing w:line="252" w:lineRule="auto"/>
      </w:pPr>
    </w:p>
    <w:p w14:paraId="2FBCB73A">
      <w:pPr>
        <w:pStyle w:val="3"/>
        <w:spacing w:line="252" w:lineRule="auto"/>
      </w:pPr>
    </w:p>
    <w:p w14:paraId="1713EBFF">
      <w:pPr>
        <w:pStyle w:val="3"/>
        <w:spacing w:line="252" w:lineRule="auto"/>
      </w:pPr>
    </w:p>
    <w:p w14:paraId="38F507F7">
      <w:pPr>
        <w:pStyle w:val="3"/>
        <w:spacing w:line="252" w:lineRule="auto"/>
      </w:pPr>
    </w:p>
    <w:p w14:paraId="42789256">
      <w:pPr>
        <w:pStyle w:val="3"/>
        <w:spacing w:line="252" w:lineRule="auto"/>
      </w:pPr>
    </w:p>
    <w:p w14:paraId="02005A8C">
      <w:pPr>
        <w:pStyle w:val="3"/>
        <w:spacing w:line="252" w:lineRule="auto"/>
      </w:pPr>
    </w:p>
    <w:p w14:paraId="74E637D7">
      <w:pPr>
        <w:pStyle w:val="3"/>
        <w:spacing w:line="252" w:lineRule="auto"/>
      </w:pPr>
    </w:p>
    <w:p w14:paraId="1BA28C16">
      <w:pPr>
        <w:pStyle w:val="3"/>
        <w:spacing w:line="252" w:lineRule="auto"/>
      </w:pPr>
    </w:p>
    <w:p w14:paraId="05320FC8">
      <w:pPr>
        <w:pStyle w:val="3"/>
        <w:spacing w:line="252" w:lineRule="auto"/>
      </w:pPr>
    </w:p>
    <w:p w14:paraId="17C81DD8">
      <w:pPr>
        <w:pStyle w:val="3"/>
        <w:spacing w:line="253" w:lineRule="auto"/>
      </w:pPr>
    </w:p>
    <w:p w14:paraId="725BFF31">
      <w:pPr>
        <w:pStyle w:val="3"/>
        <w:spacing w:line="253" w:lineRule="auto"/>
      </w:pPr>
    </w:p>
    <w:p w14:paraId="4DD48E6E">
      <w:pPr>
        <w:pStyle w:val="3"/>
        <w:spacing w:line="253" w:lineRule="auto"/>
      </w:pPr>
    </w:p>
    <w:p w14:paraId="12F317D8">
      <w:pPr>
        <w:pStyle w:val="3"/>
        <w:spacing w:line="253" w:lineRule="auto"/>
      </w:pPr>
    </w:p>
    <w:p w14:paraId="26C090B1">
      <w:pPr>
        <w:spacing w:before="153" w:line="223" w:lineRule="auto"/>
        <w:ind w:left="3462"/>
        <w:outlineLvl w:val="0"/>
        <w:rPr>
          <w:rFonts w:ascii="宋体" w:hAnsi="宋体" w:eastAsia="宋体" w:cs="宋体"/>
          <w:sz w:val="47"/>
          <w:szCs w:val="47"/>
        </w:rPr>
      </w:pPr>
      <w:bookmarkStart w:id="25" w:name="bookmark70"/>
      <w:bookmarkEnd w:id="25"/>
      <w:bookmarkStart w:id="26" w:name="bookmark20"/>
      <w:bookmarkEnd w:id="26"/>
      <w:r>
        <w:rPr>
          <w:rFonts w:ascii="宋体" w:hAnsi="宋体" w:eastAsia="宋体" w:cs="宋体"/>
          <w:b/>
          <w:bCs/>
          <w:sz w:val="47"/>
          <w:szCs w:val="47"/>
        </w:rPr>
        <w:t>第二卷</w:t>
      </w:r>
    </w:p>
    <w:p w14:paraId="0EDCAED3">
      <w:pPr>
        <w:spacing w:line="223" w:lineRule="auto"/>
        <w:rPr>
          <w:rFonts w:ascii="宋体" w:hAnsi="宋体" w:eastAsia="宋体" w:cs="宋体"/>
          <w:sz w:val="47"/>
          <w:szCs w:val="47"/>
        </w:rPr>
        <w:sectPr>
          <w:footerReference r:id="rId39" w:type="default"/>
          <w:pgSz w:w="11906" w:h="16839"/>
          <w:pgMar w:top="1431" w:right="1785" w:bottom="1038" w:left="1785" w:header="0" w:footer="787" w:gutter="0"/>
          <w:cols w:space="720" w:num="1"/>
        </w:sectPr>
      </w:pPr>
    </w:p>
    <w:p w14:paraId="6F4FAF76">
      <w:pPr>
        <w:pStyle w:val="3"/>
        <w:spacing w:line="264" w:lineRule="auto"/>
      </w:pPr>
    </w:p>
    <w:p w14:paraId="2780C9F5">
      <w:pPr>
        <w:pStyle w:val="3"/>
        <w:spacing w:line="264" w:lineRule="auto"/>
      </w:pPr>
    </w:p>
    <w:p w14:paraId="01DE3412">
      <w:pPr>
        <w:pStyle w:val="3"/>
        <w:spacing w:line="265" w:lineRule="auto"/>
      </w:pPr>
    </w:p>
    <w:p w14:paraId="4571B3F5">
      <w:pPr>
        <w:pStyle w:val="3"/>
        <w:spacing w:line="265" w:lineRule="auto"/>
      </w:pPr>
    </w:p>
    <w:p w14:paraId="101B046E">
      <w:pPr>
        <w:pStyle w:val="3"/>
        <w:spacing w:line="265" w:lineRule="auto"/>
      </w:pPr>
    </w:p>
    <w:p w14:paraId="4750E005">
      <w:pPr>
        <w:spacing w:before="101" w:line="224" w:lineRule="auto"/>
        <w:ind w:left="2378"/>
        <w:rPr>
          <w:rFonts w:ascii="宋体" w:hAnsi="宋体" w:eastAsia="宋体" w:cs="宋体"/>
          <w:sz w:val="30"/>
          <w:szCs w:val="30"/>
        </w:rPr>
      </w:pPr>
      <w:bookmarkStart w:id="27" w:name="bookmark71"/>
      <w:bookmarkEnd w:id="27"/>
      <w:r>
        <w:rPr>
          <w:rFonts w:ascii="宋体" w:hAnsi="宋体" w:eastAsia="宋体" w:cs="宋体"/>
          <w:b/>
          <w:bCs/>
          <w:spacing w:val="-5"/>
          <w:sz w:val="31"/>
          <w:szCs w:val="31"/>
        </w:rPr>
        <w:t>第六章</w:t>
      </w:r>
      <w:r>
        <w:rPr>
          <w:rFonts w:ascii="宋体" w:hAnsi="宋体" w:eastAsia="宋体" w:cs="宋体"/>
          <w:spacing w:val="27"/>
          <w:sz w:val="31"/>
          <w:szCs w:val="31"/>
        </w:rPr>
        <w:t xml:space="preserve">  </w:t>
      </w:r>
      <w:r>
        <w:rPr>
          <w:rFonts w:ascii="宋体" w:hAnsi="宋体" w:eastAsia="宋体" w:cs="宋体"/>
          <w:b/>
          <w:bCs/>
          <w:spacing w:val="-5"/>
          <w:sz w:val="31"/>
          <w:szCs w:val="31"/>
        </w:rPr>
        <w:t>图</w:t>
      </w:r>
      <w:r>
        <w:rPr>
          <w:rFonts w:ascii="宋体" w:hAnsi="宋体" w:eastAsia="宋体" w:cs="宋体"/>
          <w:spacing w:val="14"/>
          <w:sz w:val="31"/>
          <w:szCs w:val="31"/>
        </w:rPr>
        <w:t xml:space="preserve">  </w:t>
      </w:r>
      <w:r>
        <w:rPr>
          <w:rFonts w:ascii="宋体" w:hAnsi="宋体" w:eastAsia="宋体" w:cs="宋体"/>
          <w:b/>
          <w:bCs/>
          <w:spacing w:val="-5"/>
          <w:sz w:val="31"/>
          <w:szCs w:val="31"/>
        </w:rPr>
        <w:t>纸</w:t>
      </w:r>
      <w:r>
        <w:rPr>
          <w:rFonts w:ascii="宋体" w:hAnsi="宋体" w:eastAsia="宋体" w:cs="宋体"/>
          <w:spacing w:val="-5"/>
          <w:sz w:val="31"/>
          <w:szCs w:val="31"/>
        </w:rPr>
        <w:t xml:space="preserve"> </w:t>
      </w:r>
      <w:r>
        <w:rPr>
          <w:rFonts w:ascii="宋体" w:hAnsi="宋体" w:eastAsia="宋体" w:cs="宋体"/>
          <w:b/>
          <w:bCs/>
          <w:spacing w:val="-5"/>
          <w:sz w:val="30"/>
          <w:szCs w:val="30"/>
        </w:rPr>
        <w:t>（另册）</w:t>
      </w:r>
    </w:p>
    <w:p w14:paraId="4BE894DF">
      <w:pPr>
        <w:spacing w:line="224" w:lineRule="auto"/>
        <w:rPr>
          <w:rFonts w:ascii="宋体" w:hAnsi="宋体" w:eastAsia="宋体" w:cs="宋体"/>
          <w:sz w:val="30"/>
          <w:szCs w:val="30"/>
        </w:rPr>
        <w:sectPr>
          <w:footerReference r:id="rId40" w:type="default"/>
          <w:pgSz w:w="11906" w:h="16839"/>
          <w:pgMar w:top="1431" w:right="1785" w:bottom="1038" w:left="1785" w:header="0" w:footer="785" w:gutter="0"/>
          <w:cols w:space="720" w:num="1"/>
        </w:sectPr>
      </w:pPr>
    </w:p>
    <w:p w14:paraId="0155D92A">
      <w:pPr>
        <w:pStyle w:val="3"/>
        <w:spacing w:line="257" w:lineRule="auto"/>
      </w:pPr>
    </w:p>
    <w:p w14:paraId="351B8B22">
      <w:pPr>
        <w:pStyle w:val="3"/>
        <w:spacing w:line="257" w:lineRule="auto"/>
      </w:pPr>
    </w:p>
    <w:p w14:paraId="680AB301">
      <w:pPr>
        <w:pStyle w:val="3"/>
        <w:spacing w:line="257" w:lineRule="auto"/>
      </w:pPr>
    </w:p>
    <w:p w14:paraId="640F7FBE">
      <w:pPr>
        <w:pStyle w:val="3"/>
        <w:spacing w:line="257" w:lineRule="auto"/>
      </w:pPr>
    </w:p>
    <w:p w14:paraId="3FF576D0">
      <w:pPr>
        <w:pStyle w:val="3"/>
        <w:spacing w:line="258" w:lineRule="auto"/>
      </w:pPr>
    </w:p>
    <w:p w14:paraId="574F1EFE">
      <w:pPr>
        <w:pStyle w:val="3"/>
        <w:spacing w:line="258" w:lineRule="auto"/>
      </w:pPr>
    </w:p>
    <w:p w14:paraId="19F4DD26">
      <w:pPr>
        <w:pStyle w:val="3"/>
        <w:spacing w:line="258" w:lineRule="auto"/>
      </w:pPr>
    </w:p>
    <w:p w14:paraId="4165DDB8">
      <w:pPr>
        <w:pStyle w:val="3"/>
        <w:spacing w:line="258" w:lineRule="auto"/>
      </w:pPr>
    </w:p>
    <w:p w14:paraId="3EA2603E">
      <w:pPr>
        <w:spacing w:before="153" w:line="223" w:lineRule="auto"/>
        <w:ind w:left="3462"/>
        <w:outlineLvl w:val="0"/>
        <w:rPr>
          <w:rFonts w:ascii="宋体" w:hAnsi="宋体" w:eastAsia="宋体" w:cs="宋体"/>
          <w:sz w:val="47"/>
          <w:szCs w:val="47"/>
        </w:rPr>
      </w:pPr>
      <w:bookmarkStart w:id="28" w:name="bookmark72"/>
      <w:bookmarkEnd w:id="28"/>
      <w:bookmarkStart w:id="29" w:name="bookmark22"/>
      <w:bookmarkEnd w:id="29"/>
      <w:r>
        <w:rPr>
          <w:rFonts w:ascii="宋体" w:hAnsi="宋体" w:eastAsia="宋体" w:cs="宋体"/>
          <w:b/>
          <w:bCs/>
          <w:sz w:val="47"/>
          <w:szCs w:val="47"/>
        </w:rPr>
        <w:t>第三卷</w:t>
      </w:r>
    </w:p>
    <w:p w14:paraId="08E91134">
      <w:pPr>
        <w:spacing w:line="223" w:lineRule="auto"/>
        <w:rPr>
          <w:rFonts w:ascii="宋体" w:hAnsi="宋体" w:eastAsia="宋体" w:cs="宋体"/>
          <w:sz w:val="47"/>
          <w:szCs w:val="47"/>
        </w:rPr>
        <w:sectPr>
          <w:footerReference r:id="rId41" w:type="default"/>
          <w:pgSz w:w="11906" w:h="16839"/>
          <w:pgMar w:top="1431" w:right="1785" w:bottom="1038" w:left="1785" w:header="0" w:footer="787" w:gutter="0"/>
          <w:cols w:space="720" w:num="1"/>
        </w:sectPr>
      </w:pPr>
    </w:p>
    <w:p w14:paraId="1A5CEB3D">
      <w:pPr>
        <w:pStyle w:val="3"/>
        <w:spacing w:line="264" w:lineRule="auto"/>
      </w:pPr>
    </w:p>
    <w:p w14:paraId="28BB8DAE">
      <w:pPr>
        <w:pStyle w:val="3"/>
        <w:spacing w:line="264" w:lineRule="auto"/>
      </w:pPr>
    </w:p>
    <w:p w14:paraId="1A708CDA">
      <w:pPr>
        <w:pStyle w:val="3"/>
        <w:spacing w:line="265" w:lineRule="auto"/>
      </w:pPr>
    </w:p>
    <w:p w14:paraId="7ED3ADF4">
      <w:pPr>
        <w:pStyle w:val="3"/>
        <w:spacing w:line="265" w:lineRule="auto"/>
      </w:pPr>
    </w:p>
    <w:p w14:paraId="019F207B">
      <w:pPr>
        <w:pStyle w:val="3"/>
        <w:spacing w:line="265" w:lineRule="auto"/>
      </w:pPr>
    </w:p>
    <w:p w14:paraId="2643E3C1">
      <w:pPr>
        <w:spacing w:before="101" w:line="224" w:lineRule="auto"/>
        <w:ind w:left="2771"/>
        <w:outlineLvl w:val="0"/>
        <w:rPr>
          <w:rFonts w:ascii="宋体" w:hAnsi="宋体" w:eastAsia="宋体" w:cs="宋体"/>
          <w:sz w:val="31"/>
          <w:szCs w:val="31"/>
        </w:rPr>
      </w:pPr>
      <w:bookmarkStart w:id="30" w:name="bookmark23"/>
      <w:bookmarkEnd w:id="30"/>
      <w:bookmarkStart w:id="31" w:name="bookmark73"/>
      <w:bookmarkEnd w:id="31"/>
      <w:r>
        <w:rPr>
          <w:rFonts w:ascii="宋体" w:hAnsi="宋体" w:eastAsia="宋体" w:cs="宋体"/>
          <w:b/>
          <w:bCs/>
          <w:spacing w:val="6"/>
          <w:sz w:val="31"/>
          <w:szCs w:val="31"/>
        </w:rPr>
        <w:t>第七章</w:t>
      </w:r>
      <w:r>
        <w:rPr>
          <w:rFonts w:ascii="宋体" w:hAnsi="宋体" w:eastAsia="宋体" w:cs="宋体"/>
          <w:spacing w:val="6"/>
          <w:sz w:val="31"/>
          <w:szCs w:val="31"/>
        </w:rPr>
        <w:t xml:space="preserve">  </w:t>
      </w:r>
      <w:r>
        <w:rPr>
          <w:rFonts w:ascii="宋体" w:hAnsi="宋体" w:eastAsia="宋体" w:cs="宋体"/>
          <w:b/>
          <w:bCs/>
          <w:spacing w:val="6"/>
          <w:sz w:val="31"/>
          <w:szCs w:val="31"/>
        </w:rPr>
        <w:t>技术标准和要求</w:t>
      </w:r>
    </w:p>
    <w:p w14:paraId="75AED9EE">
      <w:pPr>
        <w:pStyle w:val="3"/>
        <w:spacing w:line="269" w:lineRule="auto"/>
      </w:pPr>
    </w:p>
    <w:p w14:paraId="3DB339B8">
      <w:pPr>
        <w:pStyle w:val="3"/>
        <w:spacing w:line="270" w:lineRule="auto"/>
      </w:pPr>
    </w:p>
    <w:p w14:paraId="615C60AB">
      <w:pPr>
        <w:pStyle w:val="3"/>
        <w:spacing w:line="270" w:lineRule="auto"/>
      </w:pPr>
    </w:p>
    <w:p w14:paraId="04F2EAA2">
      <w:pPr>
        <w:pStyle w:val="3"/>
        <w:spacing w:line="270" w:lineRule="auto"/>
      </w:pPr>
    </w:p>
    <w:p w14:paraId="13F8885A">
      <w:pPr>
        <w:spacing w:before="78" w:line="386" w:lineRule="auto"/>
        <w:ind w:firstLine="378"/>
        <w:jc w:val="both"/>
        <w:rPr>
          <w:rFonts w:ascii="宋体" w:hAnsi="宋体" w:eastAsia="宋体" w:cs="宋体"/>
          <w:sz w:val="24"/>
          <w:szCs w:val="24"/>
        </w:rPr>
      </w:pPr>
      <w:r>
        <w:rPr>
          <w:rFonts w:ascii="宋体" w:hAnsi="宋体" w:eastAsia="宋体" w:cs="宋体"/>
          <w:spacing w:val="-2"/>
          <w:sz w:val="24"/>
          <w:szCs w:val="24"/>
        </w:rPr>
        <w:t>1、依据磋商文件的要求，本采购工程项目的材料、设备、施工须达到现</w:t>
      </w:r>
      <w:r>
        <w:rPr>
          <w:rFonts w:ascii="宋体" w:hAnsi="宋体" w:eastAsia="宋体" w:cs="宋体"/>
          <w:spacing w:val="-3"/>
          <w:sz w:val="24"/>
          <w:szCs w:val="24"/>
        </w:rPr>
        <w:t>行中华人民</w:t>
      </w:r>
      <w:r>
        <w:rPr>
          <w:rFonts w:ascii="宋体" w:hAnsi="宋体" w:eastAsia="宋体" w:cs="宋体"/>
          <w:spacing w:val="-2"/>
          <w:sz w:val="24"/>
          <w:szCs w:val="24"/>
        </w:rPr>
        <w:t>共和国以及省、自治区、直辖市或行业建设标准、规范的要求，并按设计图纸文件（如</w:t>
      </w:r>
      <w:r>
        <w:rPr>
          <w:rFonts w:ascii="宋体" w:hAnsi="宋体" w:eastAsia="宋体" w:cs="宋体"/>
          <w:spacing w:val="-1"/>
          <w:sz w:val="24"/>
          <w:szCs w:val="24"/>
        </w:rPr>
        <w:t>有时）和工程量清单执行。</w:t>
      </w:r>
    </w:p>
    <w:p w14:paraId="52767628">
      <w:pPr>
        <w:spacing w:line="386" w:lineRule="auto"/>
        <w:rPr>
          <w:rFonts w:ascii="宋体" w:hAnsi="宋体" w:eastAsia="宋体" w:cs="宋体"/>
          <w:sz w:val="24"/>
          <w:szCs w:val="24"/>
        </w:rPr>
        <w:sectPr>
          <w:footerReference r:id="rId42" w:type="default"/>
          <w:pgSz w:w="11906" w:h="16839"/>
          <w:pgMar w:top="1431" w:right="1417" w:bottom="1038" w:left="1426" w:header="0" w:footer="787" w:gutter="0"/>
          <w:cols w:space="720" w:num="1"/>
        </w:sectPr>
      </w:pPr>
    </w:p>
    <w:p w14:paraId="14F7F233">
      <w:pPr>
        <w:pStyle w:val="3"/>
        <w:spacing w:line="246" w:lineRule="auto"/>
      </w:pPr>
    </w:p>
    <w:p w14:paraId="2B560D6B">
      <w:pPr>
        <w:pStyle w:val="3"/>
        <w:spacing w:line="246" w:lineRule="auto"/>
      </w:pPr>
    </w:p>
    <w:p w14:paraId="55C6EE45">
      <w:pPr>
        <w:pStyle w:val="3"/>
        <w:spacing w:line="246" w:lineRule="auto"/>
      </w:pPr>
    </w:p>
    <w:p w14:paraId="466DBFE1">
      <w:pPr>
        <w:pStyle w:val="3"/>
        <w:spacing w:line="246" w:lineRule="auto"/>
      </w:pPr>
    </w:p>
    <w:p w14:paraId="24B19E0D">
      <w:pPr>
        <w:pStyle w:val="3"/>
        <w:spacing w:line="247" w:lineRule="auto"/>
      </w:pPr>
    </w:p>
    <w:p w14:paraId="68C3DF94">
      <w:pPr>
        <w:pStyle w:val="3"/>
        <w:spacing w:line="247" w:lineRule="auto"/>
      </w:pPr>
    </w:p>
    <w:p w14:paraId="7CB17EC9">
      <w:pPr>
        <w:spacing w:before="153" w:line="223" w:lineRule="auto"/>
        <w:ind w:left="3462"/>
        <w:outlineLvl w:val="0"/>
        <w:rPr>
          <w:rFonts w:ascii="宋体" w:hAnsi="宋体" w:eastAsia="宋体" w:cs="宋体"/>
          <w:sz w:val="47"/>
          <w:szCs w:val="47"/>
        </w:rPr>
      </w:pPr>
      <w:bookmarkStart w:id="32" w:name="bookmark74"/>
      <w:bookmarkEnd w:id="32"/>
      <w:bookmarkStart w:id="33" w:name="bookmark24"/>
      <w:bookmarkEnd w:id="33"/>
      <w:r>
        <w:rPr>
          <w:rFonts w:ascii="宋体" w:hAnsi="宋体" w:eastAsia="宋体" w:cs="宋体"/>
          <w:b/>
          <w:bCs/>
          <w:sz w:val="47"/>
          <w:szCs w:val="47"/>
        </w:rPr>
        <w:t>第四卷</w:t>
      </w:r>
    </w:p>
    <w:p w14:paraId="3ABC1CA0">
      <w:pPr>
        <w:spacing w:line="223" w:lineRule="auto"/>
        <w:rPr>
          <w:rFonts w:ascii="宋体" w:hAnsi="宋体" w:eastAsia="宋体" w:cs="宋体"/>
          <w:sz w:val="47"/>
          <w:szCs w:val="47"/>
        </w:rPr>
        <w:sectPr>
          <w:footerReference r:id="rId43" w:type="default"/>
          <w:pgSz w:w="11906" w:h="16839"/>
          <w:pgMar w:top="1431" w:right="1785" w:bottom="1038" w:left="1785" w:header="0" w:footer="787" w:gutter="0"/>
          <w:cols w:space="720" w:num="1"/>
        </w:sectPr>
      </w:pPr>
    </w:p>
    <w:p w14:paraId="503C7347">
      <w:pPr>
        <w:pStyle w:val="3"/>
        <w:spacing w:line="264" w:lineRule="auto"/>
      </w:pPr>
    </w:p>
    <w:p w14:paraId="3B39CDD4">
      <w:pPr>
        <w:pStyle w:val="3"/>
        <w:spacing w:line="264" w:lineRule="auto"/>
      </w:pPr>
    </w:p>
    <w:p w14:paraId="0C35D526">
      <w:pPr>
        <w:pStyle w:val="3"/>
        <w:spacing w:line="265" w:lineRule="auto"/>
      </w:pPr>
    </w:p>
    <w:p w14:paraId="360598EB">
      <w:pPr>
        <w:pStyle w:val="3"/>
        <w:spacing w:line="265" w:lineRule="auto"/>
      </w:pPr>
    </w:p>
    <w:p w14:paraId="18C76D2A">
      <w:pPr>
        <w:pStyle w:val="3"/>
        <w:spacing w:line="265" w:lineRule="auto"/>
      </w:pPr>
    </w:p>
    <w:p w14:paraId="5587329A">
      <w:pPr>
        <w:spacing w:before="101" w:line="224" w:lineRule="auto"/>
        <w:ind w:left="2572"/>
        <w:outlineLvl w:val="0"/>
        <w:rPr>
          <w:rFonts w:ascii="宋体" w:hAnsi="宋体" w:eastAsia="宋体" w:cs="宋体"/>
          <w:sz w:val="31"/>
          <w:szCs w:val="31"/>
        </w:rPr>
      </w:pPr>
      <w:bookmarkStart w:id="34" w:name="bookmark25"/>
      <w:bookmarkEnd w:id="34"/>
      <w:r>
        <w:rPr>
          <w:rFonts w:ascii="宋体" w:hAnsi="宋体" w:eastAsia="宋体" w:cs="宋体"/>
          <w:b/>
          <w:bCs/>
          <w:spacing w:val="2"/>
          <w:sz w:val="31"/>
          <w:szCs w:val="31"/>
        </w:rPr>
        <w:t>第八章</w:t>
      </w:r>
      <w:r>
        <w:rPr>
          <w:rFonts w:ascii="宋体" w:hAnsi="宋体" w:eastAsia="宋体" w:cs="宋体"/>
          <w:spacing w:val="23"/>
          <w:sz w:val="31"/>
          <w:szCs w:val="31"/>
        </w:rPr>
        <w:t xml:space="preserve">  </w:t>
      </w:r>
      <w:r>
        <w:rPr>
          <w:rFonts w:ascii="宋体" w:hAnsi="宋体" w:eastAsia="宋体" w:cs="宋体"/>
          <w:b/>
          <w:bCs/>
          <w:spacing w:val="2"/>
          <w:sz w:val="31"/>
          <w:szCs w:val="31"/>
        </w:rPr>
        <w:t>响应文件格式</w:t>
      </w:r>
    </w:p>
    <w:p w14:paraId="7E608616">
      <w:pPr>
        <w:spacing w:line="224" w:lineRule="auto"/>
        <w:rPr>
          <w:rFonts w:ascii="宋体" w:hAnsi="宋体" w:eastAsia="宋体" w:cs="宋体"/>
          <w:sz w:val="31"/>
          <w:szCs w:val="31"/>
        </w:rPr>
        <w:sectPr>
          <w:footerReference r:id="rId44" w:type="default"/>
          <w:pgSz w:w="11906" w:h="16839"/>
          <w:pgMar w:top="1431" w:right="1785" w:bottom="1038" w:left="1785" w:header="0" w:footer="787" w:gutter="0"/>
          <w:cols w:space="720" w:num="1"/>
        </w:sectPr>
      </w:pPr>
    </w:p>
    <w:p w14:paraId="2431D04F">
      <w:pPr>
        <w:pStyle w:val="3"/>
        <w:spacing w:line="297" w:lineRule="auto"/>
      </w:pPr>
    </w:p>
    <w:p w14:paraId="3F53F90F">
      <w:pPr>
        <w:pStyle w:val="3"/>
        <w:spacing w:line="298" w:lineRule="auto"/>
      </w:pPr>
    </w:p>
    <w:p w14:paraId="23D979EA">
      <w:pPr>
        <w:pStyle w:val="3"/>
        <w:spacing w:line="298" w:lineRule="auto"/>
      </w:pPr>
    </w:p>
    <w:p w14:paraId="264CBDE8">
      <w:pPr>
        <w:spacing w:before="91" w:line="221" w:lineRule="auto"/>
        <w:ind w:left="5656"/>
        <w:rPr>
          <w:rFonts w:ascii="宋体" w:hAnsi="宋体" w:eastAsia="宋体" w:cs="宋体"/>
          <w:sz w:val="28"/>
          <w:szCs w:val="28"/>
        </w:rPr>
      </w:pPr>
      <w:r>
        <w:pict>
          <v:shape id="_x0000_s1026" o:spid="_x0000_s1026" style="position:absolute;left:0pt;margin-left:50.85pt;margin-top:17.75pt;height:0.65pt;width:322pt;z-index:251659264;mso-width-relative:page;mso-height-relative:page;" filled="f" stroked="t" coordsize="6440,12" path="m0,5l6439,5e">
            <v:fill on="f" focussize="0,0"/>
            <v:stroke weight="0.6pt" color="#000000" miterlimit="2" joinstyle="bevel"/>
            <v:imagedata o:title=""/>
            <o:lock v:ext="edit"/>
          </v:shape>
        </w:pict>
      </w:r>
      <w:r>
        <w:rPr>
          <w:rFonts w:ascii="宋体" w:hAnsi="宋体" w:eastAsia="宋体" w:cs="宋体"/>
          <w:spacing w:val="-3"/>
          <w:sz w:val="28"/>
          <w:szCs w:val="28"/>
        </w:rPr>
        <w:t>（项目名称）</w:t>
      </w:r>
    </w:p>
    <w:p w14:paraId="70212091">
      <w:pPr>
        <w:spacing w:before="293" w:line="225" w:lineRule="auto"/>
        <w:ind w:left="2661"/>
        <w:rPr>
          <w:rFonts w:ascii="黑体" w:hAnsi="黑体" w:eastAsia="黑体" w:cs="黑体"/>
          <w:sz w:val="43"/>
          <w:szCs w:val="43"/>
        </w:rPr>
      </w:pPr>
      <w:bookmarkStart w:id="35" w:name="bookmark75"/>
      <w:bookmarkEnd w:id="35"/>
      <w:r>
        <w:rPr>
          <w:rFonts w:ascii="黑体" w:hAnsi="黑体" w:eastAsia="黑体" w:cs="黑体"/>
          <w:spacing w:val="-13"/>
          <w:sz w:val="43"/>
          <w:szCs w:val="43"/>
        </w:rPr>
        <w:t>响</w:t>
      </w:r>
      <w:r>
        <w:rPr>
          <w:rFonts w:ascii="黑体" w:hAnsi="黑体" w:eastAsia="黑体" w:cs="黑体"/>
          <w:spacing w:val="15"/>
          <w:sz w:val="43"/>
          <w:szCs w:val="43"/>
        </w:rPr>
        <w:t xml:space="preserve">  </w:t>
      </w:r>
      <w:r>
        <w:rPr>
          <w:rFonts w:ascii="黑体" w:hAnsi="黑体" w:eastAsia="黑体" w:cs="黑体"/>
          <w:spacing w:val="-13"/>
          <w:sz w:val="43"/>
          <w:szCs w:val="43"/>
        </w:rPr>
        <w:t>应</w:t>
      </w:r>
      <w:r>
        <w:rPr>
          <w:rFonts w:ascii="黑体" w:hAnsi="黑体" w:eastAsia="黑体" w:cs="黑体"/>
          <w:spacing w:val="17"/>
          <w:sz w:val="43"/>
          <w:szCs w:val="43"/>
        </w:rPr>
        <w:t xml:space="preserve">  </w:t>
      </w:r>
      <w:r>
        <w:rPr>
          <w:rFonts w:ascii="黑体" w:hAnsi="黑体" w:eastAsia="黑体" w:cs="黑体"/>
          <w:spacing w:val="-13"/>
          <w:sz w:val="43"/>
          <w:szCs w:val="43"/>
        </w:rPr>
        <w:t>文</w:t>
      </w:r>
      <w:r>
        <w:rPr>
          <w:rFonts w:ascii="黑体" w:hAnsi="黑体" w:eastAsia="黑体" w:cs="黑体"/>
          <w:spacing w:val="13"/>
          <w:sz w:val="43"/>
          <w:szCs w:val="43"/>
        </w:rPr>
        <w:t xml:space="preserve">  </w:t>
      </w:r>
      <w:r>
        <w:rPr>
          <w:rFonts w:ascii="黑体" w:hAnsi="黑体" w:eastAsia="黑体" w:cs="黑体"/>
          <w:spacing w:val="-13"/>
          <w:sz w:val="43"/>
          <w:szCs w:val="43"/>
        </w:rPr>
        <w:t>件</w:t>
      </w:r>
    </w:p>
    <w:p w14:paraId="776CF5EE">
      <w:pPr>
        <w:pStyle w:val="3"/>
        <w:spacing w:line="250" w:lineRule="auto"/>
      </w:pPr>
    </w:p>
    <w:p w14:paraId="0A1E7907">
      <w:pPr>
        <w:pStyle w:val="3"/>
        <w:spacing w:line="251" w:lineRule="auto"/>
      </w:pPr>
    </w:p>
    <w:p w14:paraId="77179574">
      <w:pPr>
        <w:pStyle w:val="3"/>
        <w:spacing w:line="251" w:lineRule="auto"/>
      </w:pPr>
    </w:p>
    <w:p w14:paraId="3D7392E8">
      <w:pPr>
        <w:spacing w:before="100" w:line="226" w:lineRule="auto"/>
        <w:ind w:left="3379"/>
        <w:rPr>
          <w:rFonts w:ascii="黑体" w:hAnsi="黑体" w:eastAsia="黑体" w:cs="黑体"/>
          <w:sz w:val="31"/>
          <w:szCs w:val="31"/>
        </w:rPr>
      </w:pPr>
      <w:r>
        <w:rPr>
          <w:rFonts w:ascii="黑体" w:hAnsi="黑体" w:eastAsia="黑体" w:cs="黑体"/>
          <w:spacing w:val="5"/>
          <w:sz w:val="31"/>
          <w:szCs w:val="31"/>
        </w:rPr>
        <w:t>项目编号：</w:t>
      </w:r>
    </w:p>
    <w:p w14:paraId="251C2B77">
      <w:pPr>
        <w:pStyle w:val="3"/>
        <w:spacing w:line="244" w:lineRule="auto"/>
      </w:pPr>
    </w:p>
    <w:p w14:paraId="12EC96D4">
      <w:pPr>
        <w:pStyle w:val="3"/>
        <w:spacing w:line="245" w:lineRule="auto"/>
      </w:pPr>
    </w:p>
    <w:p w14:paraId="5BD16F42">
      <w:pPr>
        <w:pStyle w:val="3"/>
        <w:spacing w:line="245" w:lineRule="auto"/>
      </w:pPr>
    </w:p>
    <w:p w14:paraId="2B77D428">
      <w:pPr>
        <w:pStyle w:val="3"/>
        <w:spacing w:line="245" w:lineRule="auto"/>
      </w:pPr>
    </w:p>
    <w:p w14:paraId="77098517">
      <w:pPr>
        <w:pStyle w:val="3"/>
        <w:spacing w:line="245" w:lineRule="auto"/>
      </w:pPr>
    </w:p>
    <w:p w14:paraId="372D6B49">
      <w:pPr>
        <w:pStyle w:val="3"/>
        <w:spacing w:line="245" w:lineRule="auto"/>
      </w:pPr>
    </w:p>
    <w:p w14:paraId="32667F64">
      <w:pPr>
        <w:pStyle w:val="3"/>
        <w:spacing w:line="245" w:lineRule="auto"/>
      </w:pPr>
    </w:p>
    <w:p w14:paraId="186EB5C1">
      <w:pPr>
        <w:pStyle w:val="3"/>
        <w:spacing w:line="245" w:lineRule="auto"/>
      </w:pPr>
    </w:p>
    <w:p w14:paraId="68975AEF">
      <w:pPr>
        <w:pStyle w:val="3"/>
        <w:spacing w:line="245" w:lineRule="auto"/>
      </w:pPr>
    </w:p>
    <w:p w14:paraId="37F3FECA">
      <w:pPr>
        <w:pStyle w:val="3"/>
        <w:spacing w:line="245" w:lineRule="auto"/>
      </w:pPr>
    </w:p>
    <w:p w14:paraId="7E153D29">
      <w:pPr>
        <w:pStyle w:val="3"/>
        <w:spacing w:line="245" w:lineRule="auto"/>
      </w:pPr>
    </w:p>
    <w:p w14:paraId="2E1D462A">
      <w:pPr>
        <w:pStyle w:val="3"/>
        <w:spacing w:line="245" w:lineRule="auto"/>
      </w:pPr>
    </w:p>
    <w:p w14:paraId="79A1C805">
      <w:pPr>
        <w:pStyle w:val="3"/>
        <w:spacing w:line="245" w:lineRule="auto"/>
      </w:pPr>
    </w:p>
    <w:p w14:paraId="4A6E2D7E">
      <w:pPr>
        <w:pStyle w:val="3"/>
        <w:spacing w:line="245" w:lineRule="auto"/>
      </w:pPr>
    </w:p>
    <w:p w14:paraId="396A0CF7">
      <w:pPr>
        <w:pStyle w:val="3"/>
        <w:spacing w:line="245" w:lineRule="auto"/>
      </w:pPr>
    </w:p>
    <w:p w14:paraId="042304AA">
      <w:pPr>
        <w:pStyle w:val="3"/>
        <w:spacing w:line="245" w:lineRule="auto"/>
      </w:pPr>
    </w:p>
    <w:p w14:paraId="6FFD5C33">
      <w:pPr>
        <w:pStyle w:val="3"/>
        <w:spacing w:line="245" w:lineRule="auto"/>
      </w:pPr>
    </w:p>
    <w:p w14:paraId="25247E6B">
      <w:pPr>
        <w:pStyle w:val="3"/>
        <w:spacing w:line="245" w:lineRule="auto"/>
      </w:pPr>
    </w:p>
    <w:p w14:paraId="17B7B909">
      <w:pPr>
        <w:pStyle w:val="3"/>
        <w:spacing w:line="245" w:lineRule="auto"/>
      </w:pPr>
    </w:p>
    <w:p w14:paraId="3BB464F4">
      <w:pPr>
        <w:pStyle w:val="3"/>
        <w:spacing w:line="245" w:lineRule="auto"/>
      </w:pPr>
    </w:p>
    <w:p w14:paraId="14C50C70">
      <w:pPr>
        <w:pStyle w:val="3"/>
        <w:spacing w:line="245" w:lineRule="auto"/>
      </w:pPr>
    </w:p>
    <w:p w14:paraId="1B28D645">
      <w:pPr>
        <w:pStyle w:val="3"/>
        <w:spacing w:line="245" w:lineRule="auto"/>
      </w:pPr>
    </w:p>
    <w:p w14:paraId="31A878D4">
      <w:pPr>
        <w:pStyle w:val="3"/>
        <w:spacing w:line="245" w:lineRule="auto"/>
      </w:pPr>
    </w:p>
    <w:p w14:paraId="565C3BAD">
      <w:pPr>
        <w:pStyle w:val="3"/>
        <w:spacing w:line="245" w:lineRule="auto"/>
      </w:pPr>
    </w:p>
    <w:p w14:paraId="0BD449C1">
      <w:pPr>
        <w:pStyle w:val="3"/>
        <w:spacing w:line="245" w:lineRule="auto"/>
      </w:pPr>
    </w:p>
    <w:p w14:paraId="3489D109">
      <w:pPr>
        <w:spacing w:before="91" w:line="222" w:lineRule="auto"/>
        <w:ind w:left="506"/>
        <w:rPr>
          <w:rFonts w:ascii="黑体" w:hAnsi="黑体" w:eastAsia="黑体" w:cs="黑体"/>
          <w:sz w:val="28"/>
          <w:szCs w:val="28"/>
        </w:rPr>
      </w:pPr>
      <w:r>
        <w:rPr>
          <w:rFonts w:ascii="黑体" w:hAnsi="黑体" w:eastAsia="黑体" w:cs="黑体"/>
          <w:spacing w:val="-1"/>
          <w:sz w:val="28"/>
          <w:szCs w:val="28"/>
        </w:rPr>
        <w:t>申请人</w:t>
      </w:r>
      <w:r>
        <w:rPr>
          <w:rFonts w:ascii="黑体" w:hAnsi="黑体" w:eastAsia="黑体" w:cs="黑体"/>
          <w:spacing w:val="-14"/>
          <w:sz w:val="28"/>
          <w:szCs w:val="28"/>
        </w:rPr>
        <w:t>：</w:t>
      </w:r>
      <w:r>
        <w:rPr>
          <w:rFonts w:ascii="黑体" w:hAnsi="黑体" w:eastAsia="黑体" w:cs="黑体"/>
          <w:spacing w:val="10"/>
          <w:sz w:val="28"/>
          <w:szCs w:val="28"/>
          <w:u w:val="single" w:color="auto"/>
        </w:rPr>
        <w:t xml:space="preserve">              </w:t>
      </w:r>
      <w:r>
        <w:rPr>
          <w:rFonts w:ascii="黑体" w:hAnsi="黑体" w:eastAsia="黑体" w:cs="黑体"/>
          <w:spacing w:val="-14"/>
          <w:sz w:val="28"/>
          <w:szCs w:val="28"/>
        </w:rPr>
        <w:t>（</w:t>
      </w:r>
      <w:r>
        <w:rPr>
          <w:rFonts w:ascii="黑体" w:hAnsi="黑体" w:eastAsia="黑体" w:cs="黑体"/>
          <w:spacing w:val="-1"/>
          <w:sz w:val="28"/>
          <w:szCs w:val="28"/>
        </w:rPr>
        <w:t>盖单位章）</w:t>
      </w:r>
    </w:p>
    <w:p w14:paraId="5466EC78">
      <w:pPr>
        <w:pStyle w:val="3"/>
        <w:spacing w:line="297" w:lineRule="auto"/>
      </w:pPr>
    </w:p>
    <w:p w14:paraId="7B7F889F">
      <w:pPr>
        <w:spacing w:before="91" w:line="222" w:lineRule="auto"/>
        <w:ind w:left="471"/>
        <w:rPr>
          <w:rFonts w:ascii="黑体" w:hAnsi="黑体" w:eastAsia="黑体" w:cs="黑体"/>
          <w:sz w:val="28"/>
          <w:szCs w:val="28"/>
        </w:rPr>
      </w:pPr>
      <w:r>
        <w:rPr>
          <w:rFonts w:ascii="黑体" w:hAnsi="黑体" w:eastAsia="黑体" w:cs="黑体"/>
          <w:sz w:val="28"/>
          <w:szCs w:val="28"/>
        </w:rPr>
        <w:t>法定代表人或其委托代理人</w:t>
      </w:r>
      <w:r>
        <w:rPr>
          <w:rFonts w:ascii="黑体" w:hAnsi="黑体" w:eastAsia="黑体" w:cs="黑体"/>
          <w:spacing w:val="-8"/>
          <w:sz w:val="28"/>
          <w:szCs w:val="28"/>
        </w:rPr>
        <w:t>：</w:t>
      </w:r>
      <w:r>
        <w:rPr>
          <w:rFonts w:ascii="黑体" w:hAnsi="黑体" w:eastAsia="黑体" w:cs="黑体"/>
          <w:sz w:val="28"/>
          <w:szCs w:val="28"/>
          <w:u w:val="single" w:color="auto"/>
        </w:rPr>
        <w:t xml:space="preserve">               </w:t>
      </w:r>
      <w:r>
        <w:rPr>
          <w:rFonts w:ascii="黑体" w:hAnsi="黑体" w:eastAsia="黑体" w:cs="黑体"/>
          <w:spacing w:val="-8"/>
          <w:sz w:val="28"/>
          <w:szCs w:val="28"/>
        </w:rPr>
        <w:t>（</w:t>
      </w:r>
      <w:r>
        <w:rPr>
          <w:rFonts w:ascii="黑体" w:hAnsi="黑体" w:eastAsia="黑体" w:cs="黑体"/>
          <w:sz w:val="28"/>
          <w:szCs w:val="28"/>
        </w:rPr>
        <w:t>签字或盖章）</w:t>
      </w:r>
    </w:p>
    <w:p w14:paraId="478A0FBC">
      <w:pPr>
        <w:pStyle w:val="3"/>
        <w:spacing w:line="254" w:lineRule="auto"/>
      </w:pPr>
    </w:p>
    <w:p w14:paraId="58BBE69C">
      <w:pPr>
        <w:pStyle w:val="3"/>
        <w:spacing w:line="254" w:lineRule="auto"/>
      </w:pPr>
    </w:p>
    <w:p w14:paraId="6947A232">
      <w:pPr>
        <w:pStyle w:val="3"/>
        <w:spacing w:line="254" w:lineRule="auto"/>
      </w:pPr>
    </w:p>
    <w:p w14:paraId="2F9DEB18">
      <w:pPr>
        <w:pStyle w:val="3"/>
        <w:spacing w:line="255" w:lineRule="auto"/>
      </w:pPr>
    </w:p>
    <w:p w14:paraId="4D8489CF">
      <w:pPr>
        <w:spacing w:before="91" w:line="224" w:lineRule="auto"/>
        <w:ind w:left="3479"/>
        <w:rPr>
          <w:rFonts w:ascii="黑体" w:hAnsi="黑体" w:eastAsia="黑体" w:cs="黑体"/>
          <w:sz w:val="28"/>
          <w:szCs w:val="28"/>
        </w:rPr>
      </w:pPr>
      <w:r>
        <w:rPr>
          <w:rFonts w:ascii="黑体" w:hAnsi="黑体" w:eastAsia="黑体" w:cs="黑体"/>
          <w:spacing w:val="-10"/>
          <w:sz w:val="28"/>
          <w:szCs w:val="28"/>
        </w:rPr>
        <w:t>年</w:t>
      </w:r>
      <w:r>
        <w:rPr>
          <w:rFonts w:ascii="黑体" w:hAnsi="黑体" w:eastAsia="黑体" w:cs="黑体"/>
          <w:spacing w:val="8"/>
          <w:sz w:val="28"/>
          <w:szCs w:val="28"/>
        </w:rPr>
        <w:t xml:space="preserve">  </w:t>
      </w:r>
      <w:r>
        <w:rPr>
          <w:rFonts w:ascii="黑体" w:hAnsi="黑体" w:eastAsia="黑体" w:cs="黑体"/>
          <w:spacing w:val="-10"/>
          <w:sz w:val="28"/>
          <w:szCs w:val="28"/>
        </w:rPr>
        <w:t>月</w:t>
      </w:r>
      <w:r>
        <w:rPr>
          <w:rFonts w:ascii="黑体" w:hAnsi="黑体" w:eastAsia="黑体" w:cs="黑体"/>
          <w:spacing w:val="27"/>
          <w:sz w:val="28"/>
          <w:szCs w:val="28"/>
        </w:rPr>
        <w:t xml:space="preserve">  </w:t>
      </w:r>
      <w:r>
        <w:rPr>
          <w:rFonts w:ascii="黑体" w:hAnsi="黑体" w:eastAsia="黑体" w:cs="黑体"/>
          <w:spacing w:val="-10"/>
          <w:sz w:val="28"/>
          <w:szCs w:val="28"/>
        </w:rPr>
        <w:t>日</w:t>
      </w:r>
    </w:p>
    <w:p w14:paraId="7517F574">
      <w:pPr>
        <w:spacing w:line="224" w:lineRule="auto"/>
        <w:rPr>
          <w:rFonts w:ascii="黑体" w:hAnsi="黑体" w:eastAsia="黑体" w:cs="黑体"/>
          <w:sz w:val="28"/>
          <w:szCs w:val="28"/>
        </w:rPr>
        <w:sectPr>
          <w:footerReference r:id="rId45" w:type="default"/>
          <w:pgSz w:w="11906" w:h="16839"/>
          <w:pgMar w:top="1431" w:right="1785" w:bottom="1038" w:left="1785" w:header="0" w:footer="787" w:gutter="0"/>
          <w:cols w:space="720" w:num="1"/>
        </w:sectPr>
      </w:pPr>
    </w:p>
    <w:p w14:paraId="37498326">
      <w:pPr>
        <w:spacing w:before="56" w:line="222" w:lineRule="auto"/>
        <w:ind w:left="3671"/>
        <w:outlineLvl w:val="1"/>
        <w:rPr>
          <w:rFonts w:ascii="宋体" w:hAnsi="宋体" w:eastAsia="宋体" w:cs="宋体"/>
          <w:sz w:val="28"/>
          <w:szCs w:val="28"/>
        </w:rPr>
      </w:pPr>
      <w:bookmarkStart w:id="36" w:name="bookmark26"/>
      <w:bookmarkEnd w:id="36"/>
      <w:r>
        <w:rPr>
          <w:rFonts w:ascii="宋体" w:hAnsi="宋体" w:eastAsia="宋体" w:cs="宋体"/>
          <w:spacing w:val="-32"/>
          <w:sz w:val="28"/>
          <w:szCs w:val="28"/>
        </w:rPr>
        <w:t>目</w:t>
      </w:r>
      <w:r>
        <w:rPr>
          <w:rFonts w:ascii="宋体" w:hAnsi="宋体" w:eastAsia="宋体" w:cs="宋体"/>
          <w:spacing w:val="2"/>
          <w:sz w:val="28"/>
          <w:szCs w:val="28"/>
        </w:rPr>
        <w:t xml:space="preserve">    </w:t>
      </w:r>
      <w:r>
        <w:rPr>
          <w:rFonts w:ascii="宋体" w:hAnsi="宋体" w:eastAsia="宋体" w:cs="宋体"/>
          <w:spacing w:val="-32"/>
          <w:sz w:val="28"/>
          <w:szCs w:val="28"/>
        </w:rPr>
        <w:t>录</w:t>
      </w:r>
    </w:p>
    <w:p w14:paraId="595F78DE">
      <w:pPr>
        <w:spacing w:before="284" w:line="226" w:lineRule="auto"/>
        <w:ind w:left="63"/>
        <w:rPr>
          <w:rFonts w:ascii="宋体" w:hAnsi="宋体" w:eastAsia="宋体" w:cs="宋体"/>
          <w:sz w:val="20"/>
          <w:szCs w:val="20"/>
        </w:rPr>
      </w:pPr>
      <w:r>
        <w:rPr>
          <w:rFonts w:ascii="宋体" w:hAnsi="宋体" w:eastAsia="宋体" w:cs="宋体"/>
          <w:spacing w:val="9"/>
          <w:sz w:val="20"/>
          <w:szCs w:val="20"/>
        </w:rPr>
        <w:t>一、磋商函、磋商函附录及磋商报价函</w:t>
      </w:r>
    </w:p>
    <w:p w14:paraId="029865CB">
      <w:pPr>
        <w:pStyle w:val="3"/>
        <w:spacing w:line="287" w:lineRule="auto"/>
      </w:pPr>
    </w:p>
    <w:sdt>
      <w:sdtPr>
        <w:rPr>
          <w:rFonts w:ascii="宋体" w:hAnsi="宋体" w:eastAsia="宋体" w:cs="宋体"/>
          <w:sz w:val="20"/>
          <w:szCs w:val="20"/>
        </w:rPr>
        <w:id w:val="147481920"/>
        <w:docPartObj>
          <w:docPartGallery w:val="Table of Contents"/>
          <w:docPartUnique/>
        </w:docPartObj>
      </w:sdtPr>
      <w:sdtEndPr>
        <w:rPr>
          <w:rFonts w:ascii="宋体" w:hAnsi="宋体" w:eastAsia="宋体" w:cs="宋体"/>
          <w:sz w:val="20"/>
          <w:szCs w:val="20"/>
        </w:rPr>
      </w:sdtEndPr>
      <w:sdtContent>
        <w:p w14:paraId="6411D94D">
          <w:pPr>
            <w:spacing w:before="65" w:line="228" w:lineRule="auto"/>
            <w:ind w:left="63"/>
            <w:rPr>
              <w:rFonts w:ascii="宋体" w:hAnsi="宋体" w:eastAsia="宋体" w:cs="宋体"/>
              <w:sz w:val="20"/>
              <w:szCs w:val="20"/>
            </w:rPr>
          </w:pPr>
          <w:r>
            <w:rPr>
              <w:rFonts w:ascii="宋体" w:hAnsi="宋体" w:eastAsia="宋体" w:cs="宋体"/>
              <w:spacing w:val="8"/>
              <w:sz w:val="20"/>
              <w:szCs w:val="20"/>
            </w:rPr>
            <w:t>二、法定代表人身份证明</w:t>
          </w:r>
        </w:p>
        <w:p w14:paraId="19E0DF01">
          <w:pPr>
            <w:pStyle w:val="3"/>
            <w:spacing w:line="286" w:lineRule="auto"/>
          </w:pPr>
        </w:p>
        <w:p w14:paraId="328F03CC">
          <w:pPr>
            <w:spacing w:before="65" w:line="227" w:lineRule="auto"/>
            <w:ind w:left="60"/>
            <w:rPr>
              <w:rFonts w:ascii="宋体" w:hAnsi="宋体" w:eastAsia="宋体" w:cs="宋体"/>
              <w:sz w:val="20"/>
              <w:szCs w:val="20"/>
            </w:rPr>
          </w:pPr>
          <w:r>
            <w:rPr>
              <w:rFonts w:ascii="宋体" w:hAnsi="宋体" w:eastAsia="宋体" w:cs="宋体"/>
              <w:spacing w:val="8"/>
              <w:sz w:val="20"/>
              <w:szCs w:val="20"/>
            </w:rPr>
            <w:t>三、授权委托书</w:t>
          </w:r>
        </w:p>
        <w:p w14:paraId="0F1ED756">
          <w:pPr>
            <w:pStyle w:val="3"/>
            <w:spacing w:line="287" w:lineRule="auto"/>
          </w:pPr>
        </w:p>
        <w:p w14:paraId="44FFC7EB">
          <w:pPr>
            <w:spacing w:before="65" w:line="228" w:lineRule="auto"/>
            <w:ind w:left="80"/>
            <w:rPr>
              <w:rFonts w:ascii="宋体" w:hAnsi="宋体" w:eastAsia="宋体" w:cs="宋体"/>
              <w:sz w:val="20"/>
              <w:szCs w:val="20"/>
            </w:rPr>
          </w:pPr>
          <w:r>
            <w:rPr>
              <w:rFonts w:ascii="宋体" w:hAnsi="宋体" w:eastAsia="宋体" w:cs="宋体"/>
              <w:spacing w:val="5"/>
              <w:sz w:val="20"/>
              <w:szCs w:val="20"/>
            </w:rPr>
            <w:t>四、磋商保证金</w:t>
          </w:r>
        </w:p>
        <w:p w14:paraId="06FB09ED">
          <w:pPr>
            <w:pStyle w:val="3"/>
            <w:spacing w:line="286" w:lineRule="auto"/>
          </w:pPr>
        </w:p>
        <w:p w14:paraId="0BA5BE16">
          <w:pPr>
            <w:spacing w:before="65" w:line="226" w:lineRule="auto"/>
            <w:ind w:left="63"/>
            <w:rPr>
              <w:rFonts w:ascii="宋体" w:hAnsi="宋体" w:eastAsia="宋体" w:cs="宋体"/>
              <w:sz w:val="20"/>
              <w:szCs w:val="20"/>
            </w:rPr>
          </w:pPr>
          <w:r>
            <w:rPr>
              <w:rFonts w:ascii="宋体" w:hAnsi="宋体" w:eastAsia="宋体" w:cs="宋体"/>
              <w:spacing w:val="8"/>
              <w:sz w:val="20"/>
              <w:szCs w:val="20"/>
            </w:rPr>
            <w:t>五、已标价工程量清单</w:t>
          </w:r>
        </w:p>
        <w:p w14:paraId="7DFF6D05">
          <w:pPr>
            <w:pStyle w:val="3"/>
            <w:spacing w:line="288" w:lineRule="auto"/>
          </w:pPr>
        </w:p>
        <w:p w14:paraId="3E868723">
          <w:pPr>
            <w:spacing w:before="65" w:line="227" w:lineRule="auto"/>
            <w:ind w:left="62"/>
            <w:rPr>
              <w:rFonts w:ascii="宋体" w:hAnsi="宋体" w:eastAsia="宋体" w:cs="宋体"/>
              <w:sz w:val="20"/>
              <w:szCs w:val="20"/>
            </w:rPr>
          </w:pPr>
          <w:r>
            <w:rPr>
              <w:rFonts w:ascii="宋体" w:hAnsi="宋体" w:eastAsia="宋体" w:cs="宋体"/>
              <w:spacing w:val="8"/>
              <w:sz w:val="20"/>
              <w:szCs w:val="20"/>
            </w:rPr>
            <w:t>六、项目管理机构</w:t>
          </w:r>
        </w:p>
        <w:p w14:paraId="0FF129A6">
          <w:pPr>
            <w:pStyle w:val="3"/>
            <w:spacing w:line="287" w:lineRule="auto"/>
          </w:pPr>
        </w:p>
        <w:p w14:paraId="79676ED0">
          <w:pPr>
            <w:spacing w:before="65" w:line="228" w:lineRule="auto"/>
            <w:ind w:left="59"/>
            <w:rPr>
              <w:rFonts w:ascii="宋体" w:hAnsi="宋体" w:eastAsia="宋体" w:cs="宋体"/>
              <w:sz w:val="20"/>
              <w:szCs w:val="20"/>
            </w:rPr>
          </w:pPr>
          <w:r>
            <w:rPr>
              <w:rFonts w:ascii="宋体" w:hAnsi="宋体" w:eastAsia="宋体" w:cs="宋体"/>
              <w:spacing w:val="8"/>
              <w:sz w:val="20"/>
              <w:szCs w:val="20"/>
            </w:rPr>
            <w:t>七、资格审查资料</w:t>
          </w:r>
        </w:p>
        <w:p w14:paraId="01FAC812">
          <w:pPr>
            <w:pStyle w:val="3"/>
            <w:spacing w:line="286" w:lineRule="auto"/>
          </w:pPr>
        </w:p>
        <w:p w14:paraId="7D9416D1">
          <w:pPr>
            <w:spacing w:before="66" w:line="227" w:lineRule="auto"/>
            <w:ind w:left="63"/>
            <w:rPr>
              <w:rFonts w:ascii="宋体" w:hAnsi="宋体" w:eastAsia="宋体" w:cs="宋体"/>
              <w:sz w:val="20"/>
              <w:szCs w:val="20"/>
            </w:rPr>
          </w:pPr>
          <w:r>
            <w:rPr>
              <w:rFonts w:ascii="宋体" w:hAnsi="宋体" w:eastAsia="宋体" w:cs="宋体"/>
              <w:spacing w:val="7"/>
              <w:sz w:val="20"/>
              <w:szCs w:val="20"/>
            </w:rPr>
            <w:t>八、其他材料</w:t>
          </w:r>
        </w:p>
        <w:p w14:paraId="50A23D1B">
          <w:pPr>
            <w:pStyle w:val="3"/>
            <w:spacing w:line="287" w:lineRule="auto"/>
          </w:pPr>
        </w:p>
        <w:p w14:paraId="01C86E9C">
          <w:pPr>
            <w:spacing w:before="65" w:line="228" w:lineRule="auto"/>
            <w:ind w:left="65"/>
            <w:rPr>
              <w:rFonts w:ascii="宋体" w:hAnsi="宋体" w:eastAsia="宋体" w:cs="宋体"/>
              <w:sz w:val="20"/>
              <w:szCs w:val="20"/>
            </w:rPr>
          </w:pPr>
          <w:r>
            <w:rPr>
              <w:rFonts w:ascii="宋体" w:hAnsi="宋体" w:eastAsia="宋体" w:cs="宋体"/>
              <w:spacing w:val="7"/>
              <w:sz w:val="20"/>
              <w:szCs w:val="20"/>
            </w:rPr>
            <w:t>九、技术部分</w:t>
          </w:r>
        </w:p>
      </w:sdtContent>
    </w:sdt>
    <w:p w14:paraId="5C5B2119">
      <w:pPr>
        <w:spacing w:line="228" w:lineRule="auto"/>
        <w:rPr>
          <w:rFonts w:ascii="宋体" w:hAnsi="宋体" w:eastAsia="宋体" w:cs="宋体"/>
          <w:sz w:val="20"/>
          <w:szCs w:val="20"/>
        </w:rPr>
        <w:sectPr>
          <w:footerReference r:id="rId46" w:type="default"/>
          <w:pgSz w:w="11906" w:h="16839"/>
          <w:pgMar w:top="1119" w:right="1785" w:bottom="1038" w:left="1785" w:header="0" w:footer="787" w:gutter="0"/>
          <w:cols w:space="720" w:num="1"/>
        </w:sectPr>
      </w:pPr>
    </w:p>
    <w:p w14:paraId="5FB95AF5">
      <w:pPr>
        <w:pStyle w:val="3"/>
        <w:spacing w:line="375" w:lineRule="auto"/>
      </w:pPr>
    </w:p>
    <w:p w14:paraId="3CD37824">
      <w:pPr>
        <w:spacing w:before="91" w:line="220" w:lineRule="auto"/>
        <w:ind w:left="3621"/>
        <w:rPr>
          <w:rFonts w:ascii="宋体" w:hAnsi="宋体" w:eastAsia="宋体" w:cs="宋体"/>
          <w:sz w:val="28"/>
          <w:szCs w:val="28"/>
        </w:rPr>
      </w:pPr>
      <w:bookmarkStart w:id="37" w:name="bookmark76"/>
      <w:bookmarkEnd w:id="37"/>
      <w:r>
        <w:rPr>
          <w:rFonts w:ascii="宋体" w:hAnsi="宋体" w:eastAsia="宋体" w:cs="宋体"/>
          <w:b/>
          <w:bCs/>
          <w:spacing w:val="-7"/>
          <w:sz w:val="28"/>
          <w:szCs w:val="28"/>
        </w:rPr>
        <w:t>商务部分</w:t>
      </w:r>
    </w:p>
    <w:p w14:paraId="5168201B">
      <w:pPr>
        <w:spacing w:line="220" w:lineRule="auto"/>
        <w:rPr>
          <w:rFonts w:ascii="宋体" w:hAnsi="宋体" w:eastAsia="宋体" w:cs="宋体"/>
          <w:sz w:val="28"/>
          <w:szCs w:val="28"/>
        </w:rPr>
        <w:sectPr>
          <w:footerReference r:id="rId47" w:type="default"/>
          <w:pgSz w:w="11906" w:h="16839"/>
          <w:pgMar w:top="1431" w:right="1785" w:bottom="1038" w:left="1785" w:header="0" w:footer="787" w:gutter="0"/>
          <w:cols w:space="720" w:num="1"/>
        </w:sectPr>
      </w:pPr>
    </w:p>
    <w:p w14:paraId="0AE559E4">
      <w:pPr>
        <w:spacing w:before="55" w:line="219" w:lineRule="auto"/>
        <w:ind w:left="2161"/>
        <w:outlineLvl w:val="1"/>
        <w:rPr>
          <w:rFonts w:ascii="宋体" w:hAnsi="宋体" w:eastAsia="宋体" w:cs="宋体"/>
          <w:sz w:val="28"/>
          <w:szCs w:val="28"/>
        </w:rPr>
      </w:pPr>
      <w:bookmarkStart w:id="38" w:name="bookmark27"/>
      <w:bookmarkEnd w:id="38"/>
      <w:r>
        <w:rPr>
          <w:rFonts w:ascii="宋体" w:hAnsi="宋体" w:eastAsia="宋体" w:cs="宋体"/>
          <w:b/>
          <w:bCs/>
          <w:spacing w:val="-3"/>
          <w:sz w:val="28"/>
          <w:szCs w:val="28"/>
        </w:rPr>
        <w:t>一、磋商函、磋商函附录及磋商报价函</w:t>
      </w:r>
    </w:p>
    <w:p w14:paraId="29E58BEF">
      <w:pPr>
        <w:pStyle w:val="3"/>
        <w:spacing w:line="374" w:lineRule="auto"/>
      </w:pPr>
    </w:p>
    <w:p w14:paraId="42ED2A6E">
      <w:pPr>
        <w:spacing w:before="78" w:line="220" w:lineRule="auto"/>
        <w:ind w:left="3834"/>
        <w:rPr>
          <w:rFonts w:ascii="宋体" w:hAnsi="宋体" w:eastAsia="宋体" w:cs="宋体"/>
          <w:sz w:val="24"/>
          <w:szCs w:val="24"/>
        </w:rPr>
      </w:pPr>
      <w:r>
        <w:rPr>
          <w:rFonts w:ascii="宋体" w:hAnsi="宋体" w:eastAsia="宋体" w:cs="宋体"/>
          <w:spacing w:val="-4"/>
          <w:sz w:val="24"/>
          <w:szCs w:val="24"/>
        </w:rPr>
        <w:t>（一）磋商函</w:t>
      </w:r>
    </w:p>
    <w:p w14:paraId="58011C81">
      <w:pPr>
        <w:tabs>
          <w:tab w:val="left" w:pos="1678"/>
        </w:tabs>
        <w:spacing w:before="172" w:line="227"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（采购人名称</w:t>
      </w:r>
      <w:r>
        <w:rPr>
          <w:rFonts w:ascii="宋体" w:hAnsi="宋体" w:eastAsia="宋体" w:cs="宋体"/>
          <w:spacing w:val="2"/>
          <w:sz w:val="20"/>
          <w:szCs w:val="20"/>
        </w:rPr>
        <w:t>）：</w:t>
      </w:r>
    </w:p>
    <w:p w14:paraId="0AB10FAE">
      <w:pPr>
        <w:spacing w:before="163" w:line="377" w:lineRule="auto"/>
        <w:ind w:left="8" w:firstLine="435"/>
        <w:rPr>
          <w:rFonts w:ascii="宋体" w:hAnsi="宋体" w:eastAsia="宋体" w:cs="宋体"/>
          <w:sz w:val="20"/>
          <w:szCs w:val="20"/>
        </w:rPr>
      </w:pPr>
      <w:r>
        <w:rPr>
          <w:rFonts w:ascii="宋体" w:hAnsi="宋体" w:eastAsia="宋体" w:cs="宋体"/>
          <w:spacing w:val="7"/>
          <w:sz w:val="20"/>
          <w:szCs w:val="20"/>
        </w:rPr>
        <w:t>1.我方已仔细研究了</w:t>
      </w:r>
      <w:r>
        <w:rPr>
          <w:rFonts w:ascii="宋体" w:hAnsi="宋体" w:eastAsia="宋体" w:cs="宋体"/>
          <w:spacing w:val="7"/>
          <w:sz w:val="20"/>
          <w:szCs w:val="20"/>
          <w:u w:val="single" w:color="auto"/>
        </w:rPr>
        <w:t xml:space="preserve">  （项目名称）   </w:t>
      </w:r>
      <w:r>
        <w:rPr>
          <w:rFonts w:ascii="宋体" w:hAnsi="宋体" w:eastAsia="宋体" w:cs="宋体"/>
          <w:spacing w:val="-93"/>
          <w:sz w:val="20"/>
          <w:szCs w:val="20"/>
        </w:rPr>
        <w:t xml:space="preserve"> </w:t>
      </w:r>
      <w:r>
        <w:rPr>
          <w:rFonts w:ascii="宋体" w:hAnsi="宋体" w:eastAsia="宋体" w:cs="宋体"/>
          <w:spacing w:val="7"/>
          <w:sz w:val="20"/>
          <w:szCs w:val="20"/>
        </w:rPr>
        <w:t>磋商文件（包括修改、澄清文件）的全部内容，且对磋</w:t>
      </w:r>
      <w:r>
        <w:rPr>
          <w:rFonts w:ascii="宋体" w:hAnsi="宋体" w:eastAsia="宋体" w:cs="宋体"/>
          <w:spacing w:val="8"/>
          <w:sz w:val="20"/>
          <w:szCs w:val="20"/>
        </w:rPr>
        <w:t>商文件无任何异议，并愿意以人民币</w:t>
      </w:r>
      <w:r>
        <w:rPr>
          <w:rFonts w:ascii="宋体" w:hAnsi="宋体" w:eastAsia="宋体" w:cs="宋体"/>
          <w:spacing w:val="-91"/>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66"/>
          <w:sz w:val="20"/>
          <w:szCs w:val="20"/>
        </w:rPr>
        <w:t xml:space="preserve"> </w:t>
      </w:r>
      <w:r>
        <w:rPr>
          <w:rFonts w:ascii="宋体" w:hAnsi="宋体" w:eastAsia="宋体" w:cs="宋体"/>
          <w:spacing w:val="8"/>
          <w:sz w:val="20"/>
          <w:szCs w:val="20"/>
        </w:rPr>
        <w:t>的总价、工期为</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72"/>
          <w:sz w:val="20"/>
          <w:szCs w:val="20"/>
        </w:rPr>
        <w:t xml:space="preserve"> </w:t>
      </w:r>
      <w:r>
        <w:rPr>
          <w:rFonts w:ascii="宋体" w:hAnsi="宋体" w:eastAsia="宋体" w:cs="宋体"/>
          <w:spacing w:val="8"/>
          <w:sz w:val="20"/>
          <w:szCs w:val="20"/>
        </w:rPr>
        <w:t>、按合同约定实施和完成承包工程、修补工程中的任何缺陷，工程质量达到</w:t>
      </w:r>
      <w:r>
        <w:rPr>
          <w:rFonts w:ascii="宋体" w:hAnsi="宋体" w:eastAsia="宋体" w:cs="宋体"/>
          <w:spacing w:val="8"/>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8"/>
          <w:sz w:val="20"/>
          <w:szCs w:val="20"/>
        </w:rPr>
        <w:t>标准。</w:t>
      </w:r>
    </w:p>
    <w:p w14:paraId="0FF7E746">
      <w:pPr>
        <w:spacing w:before="1" w:line="376" w:lineRule="auto"/>
        <w:ind w:left="8" w:right="41" w:firstLine="422"/>
        <w:rPr>
          <w:rFonts w:ascii="宋体" w:hAnsi="宋体" w:eastAsia="宋体" w:cs="宋体"/>
          <w:sz w:val="20"/>
          <w:szCs w:val="20"/>
        </w:rPr>
      </w:pPr>
      <w:r>
        <w:rPr>
          <w:rFonts w:ascii="宋体" w:hAnsi="宋体" w:eastAsia="宋体" w:cs="宋体"/>
          <w:spacing w:val="9"/>
          <w:sz w:val="20"/>
          <w:szCs w:val="20"/>
        </w:rPr>
        <w:t>2.我方承诺在响应文件有效期内不修改或撤销响应文件。否则，你方可不予退还我方的磋商保</w:t>
      </w:r>
      <w:r>
        <w:rPr>
          <w:rFonts w:ascii="宋体" w:hAnsi="宋体" w:eastAsia="宋体" w:cs="宋体"/>
          <w:spacing w:val="3"/>
          <w:sz w:val="20"/>
          <w:szCs w:val="20"/>
        </w:rPr>
        <w:t>证金。</w:t>
      </w:r>
    </w:p>
    <w:p w14:paraId="2E501C12">
      <w:pPr>
        <w:spacing w:before="1" w:line="377" w:lineRule="auto"/>
        <w:ind w:left="11" w:right="38" w:firstLine="421"/>
        <w:rPr>
          <w:rFonts w:ascii="宋体" w:hAnsi="宋体" w:eastAsia="宋体" w:cs="宋体"/>
          <w:sz w:val="20"/>
          <w:szCs w:val="20"/>
        </w:rPr>
      </w:pPr>
      <w:r>
        <w:rPr>
          <w:rFonts w:ascii="宋体" w:hAnsi="宋体" w:eastAsia="宋体" w:cs="宋体"/>
          <w:spacing w:val="9"/>
          <w:sz w:val="20"/>
          <w:szCs w:val="20"/>
        </w:rPr>
        <w:t>3.随同本报价函提交磋商保证金一份，金额为</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9"/>
          <w:sz w:val="20"/>
          <w:szCs w:val="20"/>
        </w:rPr>
        <w:t>元（如信誉良好，符合长春市财政</w:t>
      </w:r>
      <w:r>
        <w:rPr>
          <w:rFonts w:ascii="宋体" w:hAnsi="宋体" w:eastAsia="宋体" w:cs="宋体"/>
          <w:spacing w:val="8"/>
          <w:sz w:val="20"/>
          <w:szCs w:val="20"/>
        </w:rPr>
        <w:t>局发布的长财采购〔2021〕695 号文件要求，此项金额处可不用填写</w:t>
      </w:r>
      <w:r>
        <w:rPr>
          <w:rFonts w:ascii="宋体" w:hAnsi="宋体" w:eastAsia="宋体" w:cs="宋体"/>
          <w:spacing w:val="7"/>
          <w:sz w:val="20"/>
          <w:szCs w:val="20"/>
        </w:rPr>
        <w:t>）。</w:t>
      </w:r>
    </w:p>
    <w:p w14:paraId="27A4145F">
      <w:pPr>
        <w:spacing w:line="227" w:lineRule="auto"/>
        <w:ind w:left="427"/>
        <w:rPr>
          <w:rFonts w:ascii="宋体" w:hAnsi="宋体" w:eastAsia="宋体" w:cs="宋体"/>
          <w:sz w:val="20"/>
          <w:szCs w:val="20"/>
        </w:rPr>
      </w:pPr>
      <w:r>
        <w:rPr>
          <w:rFonts w:ascii="宋体" w:hAnsi="宋体" w:eastAsia="宋体" w:cs="宋体"/>
          <w:spacing w:val="8"/>
          <w:sz w:val="20"/>
          <w:szCs w:val="20"/>
        </w:rPr>
        <w:t>4.本响应文件有效期为自递交截止之日起</w:t>
      </w:r>
      <w:r>
        <w:rPr>
          <w:rFonts w:ascii="宋体" w:hAnsi="宋体" w:eastAsia="宋体" w:cs="宋体"/>
          <w:spacing w:val="-92"/>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8"/>
          <w:sz w:val="20"/>
          <w:szCs w:val="20"/>
        </w:rPr>
        <w:t>个日历日。</w:t>
      </w:r>
    </w:p>
    <w:p w14:paraId="33683A01">
      <w:pPr>
        <w:spacing w:before="161" w:line="377" w:lineRule="auto"/>
        <w:ind w:left="10" w:right="38" w:firstLine="422"/>
        <w:rPr>
          <w:rFonts w:ascii="宋体" w:hAnsi="宋体" w:eastAsia="宋体" w:cs="宋体"/>
          <w:sz w:val="20"/>
          <w:szCs w:val="20"/>
        </w:rPr>
      </w:pPr>
      <w:r>
        <w:rPr>
          <w:rFonts w:ascii="宋体" w:hAnsi="宋体" w:eastAsia="宋体" w:cs="宋体"/>
          <w:spacing w:val="9"/>
          <w:sz w:val="20"/>
          <w:szCs w:val="20"/>
        </w:rPr>
        <w:t>5.我方承诺所提交的响应文件及有关资料是完整的、真实的和准确的，否则，我方承担由此造</w:t>
      </w:r>
      <w:r>
        <w:rPr>
          <w:rFonts w:ascii="宋体" w:hAnsi="宋体" w:eastAsia="宋体" w:cs="宋体"/>
          <w:spacing w:val="10"/>
          <w:sz w:val="20"/>
          <w:szCs w:val="20"/>
        </w:rPr>
        <w:t>成的任何损失及引起的任何后果；若我方已经收到成交通知书，我方</w:t>
      </w:r>
      <w:r>
        <w:rPr>
          <w:rFonts w:ascii="宋体" w:hAnsi="宋体" w:eastAsia="宋体" w:cs="宋体"/>
          <w:spacing w:val="9"/>
          <w:sz w:val="20"/>
          <w:szCs w:val="20"/>
        </w:rPr>
        <w:t>将无条件的承认该成交通知书</w:t>
      </w:r>
      <w:r>
        <w:rPr>
          <w:rFonts w:ascii="宋体" w:hAnsi="宋体" w:eastAsia="宋体" w:cs="宋体"/>
          <w:spacing w:val="8"/>
          <w:sz w:val="20"/>
          <w:szCs w:val="20"/>
        </w:rPr>
        <w:t>无效，对采购人不具有任何法律约束力。</w:t>
      </w:r>
    </w:p>
    <w:p w14:paraId="3ABA4A41">
      <w:pPr>
        <w:spacing w:before="1" w:line="228" w:lineRule="auto"/>
        <w:ind w:left="367"/>
        <w:rPr>
          <w:rFonts w:ascii="宋体" w:hAnsi="宋体" w:eastAsia="宋体" w:cs="宋体"/>
          <w:sz w:val="20"/>
          <w:szCs w:val="20"/>
        </w:rPr>
      </w:pPr>
      <w:r>
        <w:rPr>
          <w:rFonts w:ascii="宋体" w:hAnsi="宋体" w:eastAsia="宋体" w:cs="宋体"/>
          <w:spacing w:val="6"/>
          <w:sz w:val="20"/>
          <w:szCs w:val="20"/>
        </w:rPr>
        <w:t>6．如我方成交：</w:t>
      </w:r>
    </w:p>
    <w:p w14:paraId="749E01C2">
      <w:pPr>
        <w:spacing w:before="160" w:line="227" w:lineRule="auto"/>
        <w:ind w:left="376"/>
        <w:rPr>
          <w:rFonts w:ascii="宋体" w:hAnsi="宋体" w:eastAsia="宋体" w:cs="宋体"/>
          <w:sz w:val="20"/>
          <w:szCs w:val="20"/>
        </w:rPr>
      </w:pPr>
      <w:r>
        <w:rPr>
          <w:rFonts w:ascii="宋体" w:hAnsi="宋体" w:eastAsia="宋体" w:cs="宋体"/>
          <w:spacing w:val="9"/>
          <w:sz w:val="20"/>
          <w:szCs w:val="20"/>
        </w:rPr>
        <w:t>（1）</w:t>
      </w:r>
      <w:r>
        <w:rPr>
          <w:rFonts w:ascii="宋体" w:hAnsi="宋体" w:eastAsia="宋体" w:cs="宋体"/>
          <w:spacing w:val="32"/>
          <w:sz w:val="20"/>
          <w:szCs w:val="20"/>
        </w:rPr>
        <w:t xml:space="preserve">   </w:t>
      </w:r>
      <w:r>
        <w:rPr>
          <w:rFonts w:ascii="宋体" w:hAnsi="宋体" w:eastAsia="宋体" w:cs="宋体"/>
          <w:spacing w:val="9"/>
          <w:sz w:val="20"/>
          <w:szCs w:val="20"/>
        </w:rPr>
        <w:t>我方承诺在收到成交通知书后，按成</w:t>
      </w:r>
      <w:r>
        <w:rPr>
          <w:rFonts w:ascii="宋体" w:hAnsi="宋体" w:eastAsia="宋体" w:cs="宋体"/>
          <w:spacing w:val="8"/>
          <w:sz w:val="20"/>
          <w:szCs w:val="20"/>
        </w:rPr>
        <w:t>交通知书规定的期限内与你方签订合同。</w:t>
      </w:r>
    </w:p>
    <w:p w14:paraId="29C78267">
      <w:pPr>
        <w:spacing w:before="165" w:line="226" w:lineRule="auto"/>
        <w:ind w:left="376"/>
        <w:rPr>
          <w:rFonts w:ascii="宋体" w:hAnsi="宋体" w:eastAsia="宋体" w:cs="宋体"/>
          <w:sz w:val="20"/>
          <w:szCs w:val="20"/>
        </w:rPr>
      </w:pPr>
      <w:r>
        <w:rPr>
          <w:rFonts w:ascii="宋体" w:hAnsi="宋体" w:eastAsia="宋体" w:cs="宋体"/>
          <w:spacing w:val="7"/>
          <w:sz w:val="20"/>
          <w:szCs w:val="20"/>
        </w:rPr>
        <w:t>（2）</w:t>
      </w:r>
      <w:r>
        <w:rPr>
          <w:rFonts w:ascii="宋体" w:hAnsi="宋体" w:eastAsia="宋体" w:cs="宋体"/>
          <w:spacing w:val="31"/>
          <w:sz w:val="20"/>
          <w:szCs w:val="20"/>
        </w:rPr>
        <w:t xml:space="preserve">   </w:t>
      </w:r>
      <w:r>
        <w:rPr>
          <w:rFonts w:ascii="宋体" w:hAnsi="宋体" w:eastAsia="宋体" w:cs="宋体"/>
          <w:spacing w:val="7"/>
          <w:sz w:val="20"/>
          <w:szCs w:val="20"/>
        </w:rPr>
        <w:t>本报价函及构成合同的组成部分。</w:t>
      </w:r>
    </w:p>
    <w:p w14:paraId="41EB96CA">
      <w:pPr>
        <w:spacing w:before="162" w:line="228" w:lineRule="auto"/>
        <w:ind w:left="376"/>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35"/>
          <w:sz w:val="20"/>
          <w:szCs w:val="20"/>
        </w:rPr>
        <w:t xml:space="preserve">   </w:t>
      </w:r>
      <w:r>
        <w:rPr>
          <w:rFonts w:ascii="宋体" w:hAnsi="宋体" w:eastAsia="宋体" w:cs="宋体"/>
          <w:spacing w:val="8"/>
          <w:sz w:val="20"/>
          <w:szCs w:val="20"/>
        </w:rPr>
        <w:t>我方承诺按合同约定的期限和质量标准，完成并移交全部合同工程。</w:t>
      </w:r>
    </w:p>
    <w:p w14:paraId="1267DE20">
      <w:pPr>
        <w:spacing w:before="161" w:line="228" w:lineRule="auto"/>
        <w:ind w:left="376"/>
        <w:rPr>
          <w:rFonts w:ascii="宋体" w:hAnsi="宋体" w:eastAsia="宋体" w:cs="宋体"/>
          <w:sz w:val="20"/>
          <w:szCs w:val="20"/>
        </w:rPr>
      </w:pPr>
      <w:r>
        <w:rPr>
          <w:rFonts w:ascii="宋体" w:hAnsi="宋体" w:eastAsia="宋体" w:cs="宋体"/>
          <w:spacing w:val="8"/>
          <w:sz w:val="20"/>
          <w:szCs w:val="20"/>
        </w:rPr>
        <w:t>（4）</w:t>
      </w:r>
      <w:r>
        <w:rPr>
          <w:rFonts w:ascii="宋体" w:hAnsi="宋体" w:eastAsia="宋体" w:cs="宋体"/>
          <w:spacing w:val="34"/>
          <w:sz w:val="20"/>
          <w:szCs w:val="20"/>
        </w:rPr>
        <w:t xml:space="preserve">   </w:t>
      </w:r>
      <w:r>
        <w:rPr>
          <w:rFonts w:ascii="宋体" w:hAnsi="宋体" w:eastAsia="宋体" w:cs="宋体"/>
          <w:spacing w:val="8"/>
          <w:sz w:val="20"/>
          <w:szCs w:val="20"/>
        </w:rPr>
        <w:t>我方将按磋商文件规定提交履约保证金，作为履行合同的担保。</w:t>
      </w:r>
    </w:p>
    <w:p w14:paraId="325B110E">
      <w:pPr>
        <w:spacing w:before="162" w:line="227" w:lineRule="auto"/>
        <w:ind w:left="376"/>
        <w:rPr>
          <w:rFonts w:ascii="宋体" w:hAnsi="宋体" w:eastAsia="宋体" w:cs="宋体"/>
          <w:sz w:val="20"/>
          <w:szCs w:val="20"/>
        </w:rPr>
      </w:pPr>
      <w:r>
        <w:rPr>
          <w:rFonts w:ascii="宋体" w:hAnsi="宋体" w:eastAsia="宋体" w:cs="宋体"/>
          <w:spacing w:val="8"/>
          <w:sz w:val="20"/>
          <w:szCs w:val="20"/>
        </w:rPr>
        <w:t>（5）</w:t>
      </w:r>
      <w:r>
        <w:rPr>
          <w:rFonts w:ascii="宋体" w:hAnsi="宋体" w:eastAsia="宋体" w:cs="宋体"/>
          <w:spacing w:val="35"/>
          <w:sz w:val="20"/>
          <w:szCs w:val="20"/>
        </w:rPr>
        <w:t xml:space="preserve">   </w:t>
      </w:r>
      <w:r>
        <w:rPr>
          <w:rFonts w:ascii="宋体" w:hAnsi="宋体" w:eastAsia="宋体" w:cs="宋体"/>
          <w:spacing w:val="8"/>
          <w:sz w:val="20"/>
          <w:szCs w:val="20"/>
        </w:rPr>
        <w:t>我方保证在收到成交通知书后五个工作日内按要求支付代理服务费。</w:t>
      </w:r>
    </w:p>
    <w:p w14:paraId="0CECDE32">
      <w:pPr>
        <w:spacing w:before="165" w:line="226" w:lineRule="auto"/>
        <w:ind w:left="433"/>
        <w:rPr>
          <w:rFonts w:ascii="宋体" w:hAnsi="宋体" w:eastAsia="宋体" w:cs="宋体"/>
          <w:sz w:val="20"/>
          <w:szCs w:val="20"/>
        </w:rPr>
      </w:pPr>
      <w:r>
        <w:rPr>
          <w:rFonts w:ascii="宋体" w:hAnsi="宋体" w:eastAsia="宋体" w:cs="宋体"/>
          <w:spacing w:val="9"/>
          <w:sz w:val="20"/>
          <w:szCs w:val="20"/>
        </w:rPr>
        <w:t>7.如磋商后的最后报价函与本报价函内容有差异，以最后的报价函内容</w:t>
      </w:r>
      <w:r>
        <w:rPr>
          <w:rFonts w:ascii="宋体" w:hAnsi="宋体" w:eastAsia="宋体" w:cs="宋体"/>
          <w:spacing w:val="8"/>
          <w:sz w:val="20"/>
          <w:szCs w:val="20"/>
        </w:rPr>
        <w:t>为准。</w:t>
      </w:r>
    </w:p>
    <w:p w14:paraId="6A37BB63">
      <w:pPr>
        <w:spacing w:before="162" w:line="228" w:lineRule="auto"/>
        <w:ind w:left="429"/>
        <w:rPr>
          <w:rFonts w:ascii="宋体" w:hAnsi="宋体" w:eastAsia="宋体" w:cs="宋体"/>
          <w:sz w:val="20"/>
          <w:szCs w:val="20"/>
        </w:rPr>
      </w:pPr>
      <w:r>
        <w:rPr>
          <w:rFonts w:ascii="宋体" w:hAnsi="宋体" w:eastAsia="宋体" w:cs="宋体"/>
          <w:spacing w:val="9"/>
          <w:sz w:val="20"/>
          <w:szCs w:val="20"/>
        </w:rPr>
        <w:t>8</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9"/>
          <w:sz w:val="20"/>
          <w:szCs w:val="20"/>
        </w:rPr>
        <w:t>其他补充说明）。</w:t>
      </w:r>
    </w:p>
    <w:p w14:paraId="556BB816">
      <w:pPr>
        <w:pStyle w:val="3"/>
        <w:spacing w:line="267" w:lineRule="auto"/>
      </w:pPr>
    </w:p>
    <w:p w14:paraId="2E0E7C3A">
      <w:pPr>
        <w:spacing w:before="66" w:line="227" w:lineRule="auto"/>
        <w:ind w:left="455"/>
        <w:rPr>
          <w:rFonts w:ascii="宋体" w:hAnsi="宋体" w:eastAsia="宋体" w:cs="宋体"/>
          <w:sz w:val="20"/>
          <w:szCs w:val="20"/>
        </w:rPr>
      </w:pPr>
      <w:r>
        <w:rPr>
          <w:rFonts w:ascii="宋体" w:hAnsi="宋体" w:eastAsia="宋体" w:cs="宋体"/>
          <w:spacing w:val="3"/>
          <w:sz w:val="20"/>
          <w:szCs w:val="20"/>
        </w:rPr>
        <w:t>申请人（盖章</w:t>
      </w:r>
      <w:r>
        <w:rPr>
          <w:rFonts w:ascii="宋体" w:hAnsi="宋体" w:eastAsia="宋体" w:cs="宋体"/>
          <w:spacing w:val="1"/>
          <w:sz w:val="20"/>
          <w:szCs w:val="20"/>
        </w:rPr>
        <w:t>）：</w:t>
      </w:r>
    </w:p>
    <w:p w14:paraId="0E71CD78">
      <w:pPr>
        <w:spacing w:before="234" w:line="227" w:lineRule="auto"/>
        <w:ind w:left="429"/>
        <w:rPr>
          <w:rFonts w:ascii="宋体" w:hAnsi="宋体" w:eastAsia="宋体" w:cs="宋体"/>
          <w:sz w:val="20"/>
          <w:szCs w:val="20"/>
        </w:rPr>
      </w:pPr>
      <w:r>
        <w:rPr>
          <w:rFonts w:ascii="宋体" w:hAnsi="宋体" w:eastAsia="宋体" w:cs="宋体"/>
          <w:spacing w:val="9"/>
          <w:sz w:val="20"/>
          <w:szCs w:val="20"/>
        </w:rPr>
        <w:t>法人代表或委托代理人（签字或盖章</w:t>
      </w:r>
      <w:r>
        <w:rPr>
          <w:rFonts w:ascii="宋体" w:hAnsi="宋体" w:eastAsia="宋体" w:cs="宋体"/>
          <w:spacing w:val="1"/>
          <w:sz w:val="20"/>
          <w:szCs w:val="20"/>
        </w:rPr>
        <w:t>）：</w:t>
      </w:r>
    </w:p>
    <w:p w14:paraId="0781038C">
      <w:pPr>
        <w:spacing w:before="233" w:line="228" w:lineRule="auto"/>
        <w:ind w:left="464"/>
        <w:rPr>
          <w:rFonts w:ascii="宋体" w:hAnsi="宋体" w:eastAsia="宋体" w:cs="宋体"/>
          <w:sz w:val="20"/>
          <w:szCs w:val="20"/>
        </w:rPr>
      </w:pPr>
      <w:r>
        <w:rPr>
          <w:rFonts w:ascii="宋体" w:hAnsi="宋体" w:eastAsia="宋体" w:cs="宋体"/>
          <w:spacing w:val="2"/>
          <w:sz w:val="20"/>
          <w:szCs w:val="20"/>
        </w:rPr>
        <w:t>日期：年月日</w:t>
      </w:r>
    </w:p>
    <w:p w14:paraId="4E59653D">
      <w:pPr>
        <w:spacing w:line="228" w:lineRule="auto"/>
        <w:rPr>
          <w:rFonts w:ascii="宋体" w:hAnsi="宋体" w:eastAsia="宋体" w:cs="宋体"/>
          <w:sz w:val="20"/>
          <w:szCs w:val="20"/>
        </w:rPr>
        <w:sectPr>
          <w:footerReference r:id="rId48" w:type="default"/>
          <w:pgSz w:w="11906" w:h="16839"/>
          <w:pgMar w:top="1244" w:right="1420" w:bottom="1038" w:left="1418" w:header="0" w:footer="787" w:gutter="0"/>
          <w:cols w:space="720" w:num="1"/>
        </w:sectPr>
      </w:pPr>
    </w:p>
    <w:p w14:paraId="0CCA1C9B">
      <w:pPr>
        <w:spacing w:before="144" w:line="294" w:lineRule="auto"/>
        <w:ind w:left="124" w:right="3582" w:firstLine="3592"/>
        <w:rPr>
          <w:rFonts w:ascii="宋体" w:hAnsi="宋体" w:eastAsia="宋体" w:cs="宋体"/>
          <w:sz w:val="20"/>
          <w:szCs w:val="20"/>
        </w:rPr>
      </w:pPr>
      <w:r>
        <w:rPr>
          <w:rFonts w:ascii="黑体" w:hAnsi="黑体" w:eastAsia="黑体" w:cs="黑体"/>
          <w:spacing w:val="-4"/>
          <w:sz w:val="24"/>
          <w:szCs w:val="24"/>
        </w:rPr>
        <w:t>（二）磋商函附录</w:t>
      </w:r>
      <w:r>
        <w:rPr>
          <w:rFonts w:ascii="宋体" w:hAnsi="宋体" w:eastAsia="宋体" w:cs="宋体"/>
          <w:b/>
          <w:bCs/>
          <w:spacing w:val="10"/>
          <w:sz w:val="20"/>
          <w:szCs w:val="20"/>
        </w:rPr>
        <w:t>项目名称</w:t>
      </w:r>
      <w:r>
        <w:rPr>
          <w:rFonts w:ascii="宋体" w:hAnsi="宋体" w:eastAsia="宋体" w:cs="宋体"/>
          <w:b/>
          <w:bCs/>
          <w:spacing w:val="-6"/>
          <w:sz w:val="20"/>
          <w:szCs w:val="20"/>
        </w:rPr>
        <w:t>：</w:t>
      </w:r>
      <w:r>
        <w:rPr>
          <w:rFonts w:ascii="宋体" w:hAnsi="宋体" w:eastAsia="宋体" w:cs="宋体"/>
          <w:spacing w:val="-6"/>
          <w:sz w:val="20"/>
          <w:szCs w:val="20"/>
        </w:rPr>
        <w:t>（</w:t>
      </w:r>
      <w:r>
        <w:rPr>
          <w:rFonts w:ascii="宋体" w:hAnsi="宋体" w:eastAsia="宋体" w:cs="宋体"/>
          <w:spacing w:val="10"/>
          <w:sz w:val="20"/>
          <w:szCs w:val="20"/>
        </w:rPr>
        <w:t>项目名称）</w:t>
      </w:r>
    </w:p>
    <w:tbl>
      <w:tblPr>
        <w:tblStyle w:val="6"/>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
        <w:gridCol w:w="2214"/>
        <w:gridCol w:w="3885"/>
        <w:gridCol w:w="2235"/>
      </w:tblGrid>
      <w:tr w14:paraId="6E551E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0" w:type="dxa"/>
            <w:vAlign w:val="top"/>
          </w:tcPr>
          <w:p w14:paraId="3EE3C7B1">
            <w:pPr>
              <w:pStyle w:val="7"/>
              <w:spacing w:before="127" w:line="229" w:lineRule="auto"/>
              <w:ind w:left="221"/>
            </w:pPr>
            <w:r>
              <w:rPr>
                <w:spacing w:val="5"/>
              </w:rPr>
              <w:t>序号</w:t>
            </w:r>
          </w:p>
        </w:tc>
        <w:tc>
          <w:tcPr>
            <w:tcW w:w="2214" w:type="dxa"/>
            <w:vAlign w:val="top"/>
          </w:tcPr>
          <w:p w14:paraId="32C83F13">
            <w:pPr>
              <w:pStyle w:val="7"/>
              <w:spacing w:before="127" w:line="228" w:lineRule="auto"/>
              <w:ind w:left="693"/>
            </w:pPr>
            <w:r>
              <w:rPr>
                <w:spacing w:val="6"/>
              </w:rPr>
              <w:t>条款名称</w:t>
            </w:r>
          </w:p>
        </w:tc>
        <w:tc>
          <w:tcPr>
            <w:tcW w:w="3885" w:type="dxa"/>
            <w:vAlign w:val="top"/>
          </w:tcPr>
          <w:p w14:paraId="473C9644">
            <w:pPr>
              <w:pStyle w:val="7"/>
              <w:spacing w:before="127" w:line="228" w:lineRule="auto"/>
              <w:ind w:left="1533"/>
            </w:pPr>
            <w:r>
              <w:rPr>
                <w:spacing w:val="6"/>
              </w:rPr>
              <w:t>约定内容</w:t>
            </w:r>
          </w:p>
        </w:tc>
        <w:tc>
          <w:tcPr>
            <w:tcW w:w="2235" w:type="dxa"/>
            <w:vAlign w:val="top"/>
          </w:tcPr>
          <w:p w14:paraId="6F5042CD">
            <w:pPr>
              <w:pStyle w:val="7"/>
              <w:spacing w:before="128" w:line="228" w:lineRule="auto"/>
              <w:ind w:left="706"/>
            </w:pPr>
            <w:r>
              <w:rPr>
                <w:spacing w:val="6"/>
              </w:rPr>
              <w:t>是否响应</w:t>
            </w:r>
          </w:p>
        </w:tc>
      </w:tr>
      <w:tr w14:paraId="5AF52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9" w:hRule="atLeast"/>
        </w:trPr>
        <w:tc>
          <w:tcPr>
            <w:tcW w:w="850" w:type="dxa"/>
            <w:vAlign w:val="top"/>
          </w:tcPr>
          <w:p w14:paraId="4ADCEA61">
            <w:pPr>
              <w:pStyle w:val="7"/>
              <w:spacing w:before="169" w:line="270" w:lineRule="exact"/>
              <w:ind w:left="393"/>
            </w:pPr>
            <w:r>
              <w:rPr>
                <w:position w:val="1"/>
              </w:rPr>
              <w:t>1</w:t>
            </w:r>
          </w:p>
        </w:tc>
        <w:tc>
          <w:tcPr>
            <w:tcW w:w="2214" w:type="dxa"/>
            <w:vAlign w:val="top"/>
          </w:tcPr>
          <w:p w14:paraId="53880312">
            <w:pPr>
              <w:pStyle w:val="7"/>
              <w:spacing w:before="170" w:line="228" w:lineRule="auto"/>
              <w:ind w:left="695"/>
            </w:pPr>
            <w:r>
              <w:rPr>
                <w:spacing w:val="6"/>
              </w:rPr>
              <w:t>项目经理</w:t>
            </w:r>
          </w:p>
        </w:tc>
        <w:tc>
          <w:tcPr>
            <w:tcW w:w="3885" w:type="dxa"/>
            <w:vAlign w:val="top"/>
          </w:tcPr>
          <w:p w14:paraId="68DC3504">
            <w:pPr>
              <w:rPr>
                <w:rFonts w:ascii="Arial"/>
                <w:sz w:val="21"/>
              </w:rPr>
            </w:pPr>
          </w:p>
        </w:tc>
        <w:tc>
          <w:tcPr>
            <w:tcW w:w="2235" w:type="dxa"/>
            <w:vAlign w:val="top"/>
          </w:tcPr>
          <w:p w14:paraId="78F9B4E9">
            <w:pPr>
              <w:rPr>
                <w:rFonts w:ascii="Arial"/>
                <w:sz w:val="21"/>
              </w:rPr>
            </w:pPr>
          </w:p>
        </w:tc>
      </w:tr>
      <w:tr w14:paraId="4E0AF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850" w:type="dxa"/>
            <w:vAlign w:val="top"/>
          </w:tcPr>
          <w:p w14:paraId="424072E8">
            <w:pPr>
              <w:pStyle w:val="7"/>
              <w:spacing w:before="172" w:line="270" w:lineRule="exact"/>
              <w:ind w:left="380"/>
            </w:pPr>
            <w:r>
              <w:rPr>
                <w:position w:val="1"/>
              </w:rPr>
              <w:t>2</w:t>
            </w:r>
          </w:p>
        </w:tc>
        <w:tc>
          <w:tcPr>
            <w:tcW w:w="2214" w:type="dxa"/>
            <w:vAlign w:val="top"/>
          </w:tcPr>
          <w:p w14:paraId="4435F669">
            <w:pPr>
              <w:pStyle w:val="7"/>
              <w:spacing w:before="52" w:line="225" w:lineRule="auto"/>
              <w:ind w:left="490" w:right="478" w:hanging="9"/>
            </w:pPr>
            <w:r>
              <w:rPr>
                <w:spacing w:val="8"/>
              </w:rPr>
              <w:t>合同履行期限</w:t>
            </w:r>
            <w:r>
              <w:rPr>
                <w:spacing w:val="5"/>
              </w:rPr>
              <w:t>（计划工期）</w:t>
            </w:r>
          </w:p>
        </w:tc>
        <w:tc>
          <w:tcPr>
            <w:tcW w:w="3885" w:type="dxa"/>
            <w:vAlign w:val="top"/>
          </w:tcPr>
          <w:p w14:paraId="60831C5D">
            <w:pPr>
              <w:rPr>
                <w:rFonts w:ascii="Arial"/>
                <w:sz w:val="21"/>
              </w:rPr>
            </w:pPr>
          </w:p>
        </w:tc>
        <w:tc>
          <w:tcPr>
            <w:tcW w:w="2235" w:type="dxa"/>
            <w:vAlign w:val="top"/>
          </w:tcPr>
          <w:p w14:paraId="3AE70B50">
            <w:pPr>
              <w:rPr>
                <w:rFonts w:ascii="Arial"/>
                <w:sz w:val="21"/>
              </w:rPr>
            </w:pPr>
          </w:p>
        </w:tc>
      </w:tr>
      <w:tr w14:paraId="1446F6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850" w:type="dxa"/>
            <w:vAlign w:val="top"/>
          </w:tcPr>
          <w:p w14:paraId="0C280610">
            <w:pPr>
              <w:pStyle w:val="7"/>
              <w:spacing w:before="172" w:line="268" w:lineRule="exact"/>
              <w:ind w:left="382"/>
            </w:pPr>
            <w:r>
              <w:rPr>
                <w:position w:val="1"/>
              </w:rPr>
              <w:t>3</w:t>
            </w:r>
          </w:p>
        </w:tc>
        <w:tc>
          <w:tcPr>
            <w:tcW w:w="2214" w:type="dxa"/>
            <w:vAlign w:val="top"/>
          </w:tcPr>
          <w:p w14:paraId="4DF42901">
            <w:pPr>
              <w:pStyle w:val="7"/>
              <w:spacing w:before="172" w:line="228" w:lineRule="auto"/>
              <w:ind w:left="597"/>
            </w:pPr>
            <w:r>
              <w:rPr>
                <w:spacing w:val="6"/>
              </w:rPr>
              <w:t>响应有效期</w:t>
            </w:r>
          </w:p>
        </w:tc>
        <w:tc>
          <w:tcPr>
            <w:tcW w:w="3885" w:type="dxa"/>
            <w:vAlign w:val="top"/>
          </w:tcPr>
          <w:p w14:paraId="2FC250EF">
            <w:pPr>
              <w:pStyle w:val="7"/>
              <w:spacing w:before="172" w:line="228" w:lineRule="auto"/>
              <w:ind w:left="114"/>
            </w:pPr>
            <w:r>
              <w:rPr>
                <w:spacing w:val="7"/>
              </w:rPr>
              <w:t>投标截止之日起90天</w:t>
            </w:r>
          </w:p>
        </w:tc>
        <w:tc>
          <w:tcPr>
            <w:tcW w:w="2235" w:type="dxa"/>
            <w:vAlign w:val="top"/>
          </w:tcPr>
          <w:p w14:paraId="457D6FE5">
            <w:pPr>
              <w:rPr>
                <w:rFonts w:ascii="Arial"/>
                <w:sz w:val="21"/>
              </w:rPr>
            </w:pPr>
          </w:p>
        </w:tc>
      </w:tr>
      <w:tr w14:paraId="3FD0F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850" w:type="dxa"/>
            <w:vAlign w:val="top"/>
          </w:tcPr>
          <w:p w14:paraId="700CF9B6">
            <w:pPr>
              <w:pStyle w:val="7"/>
              <w:spacing w:before="172" w:line="270" w:lineRule="exact"/>
              <w:ind w:left="377"/>
            </w:pPr>
            <w:r>
              <w:rPr>
                <w:position w:val="1"/>
              </w:rPr>
              <w:t>4</w:t>
            </w:r>
          </w:p>
        </w:tc>
        <w:tc>
          <w:tcPr>
            <w:tcW w:w="2214" w:type="dxa"/>
            <w:vAlign w:val="top"/>
          </w:tcPr>
          <w:p w14:paraId="52135479">
            <w:pPr>
              <w:pStyle w:val="7"/>
              <w:spacing w:before="171" w:line="228" w:lineRule="auto"/>
              <w:ind w:left="691"/>
            </w:pPr>
            <w:r>
              <w:rPr>
                <w:spacing w:val="7"/>
              </w:rPr>
              <w:t>权利义务</w:t>
            </w:r>
          </w:p>
        </w:tc>
        <w:tc>
          <w:tcPr>
            <w:tcW w:w="3885" w:type="dxa"/>
            <w:vAlign w:val="top"/>
          </w:tcPr>
          <w:p w14:paraId="6D7D8DE2">
            <w:pPr>
              <w:pStyle w:val="7"/>
              <w:spacing w:before="172" w:line="227" w:lineRule="auto"/>
              <w:ind w:left="114"/>
            </w:pPr>
            <w:r>
              <w:rPr>
                <w:spacing w:val="9"/>
              </w:rPr>
              <w:t>符合第四章“合同条款及格式“规定</w:t>
            </w:r>
          </w:p>
        </w:tc>
        <w:tc>
          <w:tcPr>
            <w:tcW w:w="2235" w:type="dxa"/>
            <w:vAlign w:val="top"/>
          </w:tcPr>
          <w:p w14:paraId="1C163541">
            <w:pPr>
              <w:rPr>
                <w:rFonts w:ascii="Arial"/>
                <w:sz w:val="21"/>
              </w:rPr>
            </w:pPr>
          </w:p>
        </w:tc>
      </w:tr>
      <w:tr w14:paraId="23AE6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850" w:type="dxa"/>
            <w:vAlign w:val="top"/>
          </w:tcPr>
          <w:p w14:paraId="18AECB19">
            <w:pPr>
              <w:pStyle w:val="7"/>
              <w:spacing w:before="173" w:line="269" w:lineRule="exact"/>
              <w:ind w:left="382"/>
            </w:pPr>
            <w:r>
              <w:rPr>
                <w:position w:val="1"/>
              </w:rPr>
              <w:t>5</w:t>
            </w:r>
          </w:p>
        </w:tc>
        <w:tc>
          <w:tcPr>
            <w:tcW w:w="2214" w:type="dxa"/>
            <w:vAlign w:val="top"/>
          </w:tcPr>
          <w:p w14:paraId="155C3565">
            <w:pPr>
              <w:pStyle w:val="7"/>
              <w:spacing w:before="173" w:line="228" w:lineRule="auto"/>
              <w:ind w:left="375"/>
            </w:pPr>
            <w:r>
              <w:rPr>
                <w:spacing w:val="8"/>
              </w:rPr>
              <w:t>技术标准和要求</w:t>
            </w:r>
          </w:p>
        </w:tc>
        <w:tc>
          <w:tcPr>
            <w:tcW w:w="3885" w:type="dxa"/>
            <w:vAlign w:val="top"/>
          </w:tcPr>
          <w:p w14:paraId="1D225847">
            <w:pPr>
              <w:pStyle w:val="7"/>
              <w:spacing w:before="173" w:line="227" w:lineRule="auto"/>
              <w:ind w:left="114"/>
            </w:pPr>
            <w:r>
              <w:rPr>
                <w:spacing w:val="9"/>
              </w:rPr>
              <w:t>符合第七章“技术标准和要求“规定</w:t>
            </w:r>
          </w:p>
        </w:tc>
        <w:tc>
          <w:tcPr>
            <w:tcW w:w="2235" w:type="dxa"/>
            <w:vAlign w:val="top"/>
          </w:tcPr>
          <w:p w14:paraId="5C35859A">
            <w:pPr>
              <w:rPr>
                <w:rFonts w:ascii="Arial"/>
                <w:sz w:val="21"/>
              </w:rPr>
            </w:pPr>
          </w:p>
        </w:tc>
      </w:tr>
      <w:tr w14:paraId="277FFC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850" w:type="dxa"/>
            <w:vAlign w:val="top"/>
          </w:tcPr>
          <w:p w14:paraId="5E8CF4BD">
            <w:pPr>
              <w:pStyle w:val="7"/>
              <w:spacing w:before="172" w:line="269" w:lineRule="exact"/>
              <w:ind w:left="379"/>
            </w:pPr>
            <w:r>
              <w:rPr>
                <w:position w:val="1"/>
              </w:rPr>
              <w:t>6</w:t>
            </w:r>
          </w:p>
        </w:tc>
        <w:tc>
          <w:tcPr>
            <w:tcW w:w="2214" w:type="dxa"/>
            <w:vAlign w:val="top"/>
          </w:tcPr>
          <w:p w14:paraId="0FFE8104">
            <w:pPr>
              <w:pStyle w:val="7"/>
              <w:spacing w:before="173" w:line="228" w:lineRule="auto"/>
              <w:ind w:left="589"/>
            </w:pPr>
            <w:r>
              <w:rPr>
                <w:spacing w:val="7"/>
              </w:rPr>
              <w:t>履约保证金</w:t>
            </w:r>
          </w:p>
        </w:tc>
        <w:tc>
          <w:tcPr>
            <w:tcW w:w="3885" w:type="dxa"/>
            <w:vAlign w:val="top"/>
          </w:tcPr>
          <w:p w14:paraId="61EC95E7">
            <w:pPr>
              <w:pStyle w:val="7"/>
              <w:spacing w:before="172" w:line="226" w:lineRule="auto"/>
              <w:ind w:left="131"/>
            </w:pPr>
            <w:r>
              <w:rPr>
                <w:spacing w:val="5"/>
              </w:rPr>
              <w:t>中标合同价款的2%</w:t>
            </w:r>
          </w:p>
        </w:tc>
        <w:tc>
          <w:tcPr>
            <w:tcW w:w="2235" w:type="dxa"/>
            <w:vAlign w:val="top"/>
          </w:tcPr>
          <w:p w14:paraId="27AA5D42">
            <w:pPr>
              <w:rPr>
                <w:rFonts w:ascii="Arial"/>
                <w:sz w:val="21"/>
              </w:rPr>
            </w:pPr>
          </w:p>
        </w:tc>
      </w:tr>
      <w:tr w14:paraId="3514B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850" w:type="dxa"/>
            <w:vAlign w:val="top"/>
          </w:tcPr>
          <w:p w14:paraId="11C8A25E">
            <w:pPr>
              <w:pStyle w:val="7"/>
              <w:spacing w:before="174" w:line="268" w:lineRule="exact"/>
              <w:ind w:left="382"/>
            </w:pPr>
            <w:r>
              <w:rPr>
                <w:position w:val="1"/>
              </w:rPr>
              <w:t>7</w:t>
            </w:r>
          </w:p>
        </w:tc>
        <w:tc>
          <w:tcPr>
            <w:tcW w:w="2214" w:type="dxa"/>
            <w:vAlign w:val="top"/>
          </w:tcPr>
          <w:p w14:paraId="7B9AFED7">
            <w:pPr>
              <w:pStyle w:val="7"/>
              <w:spacing w:before="173" w:line="228" w:lineRule="auto"/>
              <w:ind w:left="795"/>
            </w:pPr>
            <w:r>
              <w:rPr>
                <w:spacing w:val="6"/>
              </w:rPr>
              <w:t>保修期</w:t>
            </w:r>
          </w:p>
        </w:tc>
        <w:tc>
          <w:tcPr>
            <w:tcW w:w="3885" w:type="dxa"/>
            <w:vAlign w:val="top"/>
          </w:tcPr>
          <w:p w14:paraId="01353C28">
            <w:pPr>
              <w:pStyle w:val="7"/>
              <w:spacing w:before="53" w:line="225" w:lineRule="auto"/>
              <w:ind w:left="117" w:right="106" w:hanging="5"/>
            </w:pPr>
            <w:r>
              <w:rPr>
                <w:spacing w:val="12"/>
              </w:rPr>
              <w:t>执行中华人民共和国国务院第</w:t>
            </w:r>
            <w:r>
              <w:rPr>
                <w:spacing w:val="-28"/>
              </w:rPr>
              <w:t xml:space="preserve"> </w:t>
            </w:r>
            <w:r>
              <w:rPr>
                <w:spacing w:val="12"/>
              </w:rPr>
              <w:t>279</w:t>
            </w:r>
            <w:r>
              <w:rPr>
                <w:spacing w:val="-28"/>
              </w:rPr>
              <w:t xml:space="preserve"> </w:t>
            </w:r>
            <w:r>
              <w:rPr>
                <w:spacing w:val="12"/>
              </w:rPr>
              <w:t>号令</w:t>
            </w:r>
            <w:r>
              <w:rPr>
                <w:spacing w:val="7"/>
              </w:rPr>
              <w:t>《建设工程质量管理条例》</w:t>
            </w:r>
          </w:p>
        </w:tc>
        <w:tc>
          <w:tcPr>
            <w:tcW w:w="2235" w:type="dxa"/>
            <w:vAlign w:val="top"/>
          </w:tcPr>
          <w:p w14:paraId="38C3E8E2">
            <w:pPr>
              <w:rPr>
                <w:rFonts w:ascii="Arial"/>
                <w:sz w:val="21"/>
              </w:rPr>
            </w:pPr>
          </w:p>
        </w:tc>
      </w:tr>
      <w:tr w14:paraId="1B6850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850" w:type="dxa"/>
            <w:vAlign w:val="top"/>
          </w:tcPr>
          <w:p w14:paraId="379FD096">
            <w:pPr>
              <w:pStyle w:val="7"/>
              <w:spacing w:before="174" w:line="268" w:lineRule="exact"/>
              <w:ind w:left="378"/>
            </w:pPr>
            <w:r>
              <w:rPr>
                <w:position w:val="1"/>
              </w:rPr>
              <w:t>8</w:t>
            </w:r>
          </w:p>
        </w:tc>
        <w:tc>
          <w:tcPr>
            <w:tcW w:w="2214" w:type="dxa"/>
            <w:vAlign w:val="top"/>
          </w:tcPr>
          <w:p w14:paraId="52DF2483">
            <w:pPr>
              <w:pStyle w:val="7"/>
              <w:spacing w:before="173" w:line="228" w:lineRule="auto"/>
              <w:ind w:left="691"/>
            </w:pPr>
            <w:r>
              <w:rPr>
                <w:spacing w:val="7"/>
              </w:rPr>
              <w:t>付款方式</w:t>
            </w:r>
          </w:p>
        </w:tc>
        <w:tc>
          <w:tcPr>
            <w:tcW w:w="3885" w:type="dxa"/>
            <w:vAlign w:val="top"/>
          </w:tcPr>
          <w:p w14:paraId="3EA45760">
            <w:pPr>
              <w:pStyle w:val="7"/>
              <w:spacing w:before="173" w:line="228" w:lineRule="auto"/>
              <w:ind w:left="114"/>
            </w:pPr>
            <w:r>
              <w:rPr>
                <w:spacing w:val="9"/>
              </w:rPr>
              <w:t>按施工进度付款，未尽事宜按合同约定</w:t>
            </w:r>
          </w:p>
        </w:tc>
        <w:tc>
          <w:tcPr>
            <w:tcW w:w="2235" w:type="dxa"/>
            <w:vAlign w:val="top"/>
          </w:tcPr>
          <w:p w14:paraId="32DDB92F">
            <w:pPr>
              <w:rPr>
                <w:rFonts w:ascii="Arial"/>
                <w:sz w:val="21"/>
              </w:rPr>
            </w:pPr>
          </w:p>
        </w:tc>
      </w:tr>
      <w:tr w14:paraId="32B2C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850" w:type="dxa"/>
            <w:vAlign w:val="top"/>
          </w:tcPr>
          <w:p w14:paraId="0404AF84">
            <w:pPr>
              <w:pStyle w:val="7"/>
              <w:spacing w:before="175" w:line="268" w:lineRule="exact"/>
              <w:ind w:left="378"/>
            </w:pPr>
            <w:r>
              <w:rPr>
                <w:position w:val="1"/>
              </w:rPr>
              <w:t>9</w:t>
            </w:r>
          </w:p>
        </w:tc>
        <w:tc>
          <w:tcPr>
            <w:tcW w:w="2214" w:type="dxa"/>
            <w:vAlign w:val="top"/>
          </w:tcPr>
          <w:p w14:paraId="2DE7A781">
            <w:pPr>
              <w:pStyle w:val="7"/>
              <w:spacing w:before="175" w:line="228" w:lineRule="auto"/>
              <w:ind w:left="587"/>
            </w:pPr>
            <w:r>
              <w:rPr>
                <w:spacing w:val="7"/>
              </w:rPr>
              <w:t>提前工期奖</w:t>
            </w:r>
          </w:p>
        </w:tc>
        <w:tc>
          <w:tcPr>
            <w:tcW w:w="3885" w:type="dxa"/>
            <w:vAlign w:val="top"/>
          </w:tcPr>
          <w:p w14:paraId="48A2D0DF">
            <w:pPr>
              <w:pStyle w:val="7"/>
              <w:spacing w:before="175" w:line="228" w:lineRule="auto"/>
              <w:ind w:left="114"/>
            </w:pPr>
            <w:r>
              <w:t>无</w:t>
            </w:r>
          </w:p>
        </w:tc>
        <w:tc>
          <w:tcPr>
            <w:tcW w:w="2235" w:type="dxa"/>
            <w:vAlign w:val="top"/>
          </w:tcPr>
          <w:p w14:paraId="5022B989">
            <w:pPr>
              <w:rPr>
                <w:rFonts w:ascii="Arial"/>
                <w:sz w:val="21"/>
              </w:rPr>
            </w:pPr>
          </w:p>
        </w:tc>
      </w:tr>
      <w:tr w14:paraId="28878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850" w:type="dxa"/>
            <w:vAlign w:val="top"/>
          </w:tcPr>
          <w:p w14:paraId="44AF2B46">
            <w:pPr>
              <w:pStyle w:val="7"/>
              <w:spacing w:before="174" w:line="268" w:lineRule="exact"/>
              <w:ind w:left="340"/>
            </w:pPr>
            <w:r>
              <w:rPr>
                <w:spacing w:val="-7"/>
                <w:position w:val="1"/>
              </w:rPr>
              <w:t>10</w:t>
            </w:r>
          </w:p>
        </w:tc>
        <w:tc>
          <w:tcPr>
            <w:tcW w:w="2214" w:type="dxa"/>
            <w:vAlign w:val="top"/>
          </w:tcPr>
          <w:p w14:paraId="7F74A5ED">
            <w:pPr>
              <w:pStyle w:val="7"/>
              <w:spacing w:before="174" w:line="228" w:lineRule="auto"/>
              <w:ind w:left="692"/>
            </w:pPr>
            <w:r>
              <w:rPr>
                <w:spacing w:val="7"/>
              </w:rPr>
              <w:t>质量标准</w:t>
            </w:r>
          </w:p>
        </w:tc>
        <w:tc>
          <w:tcPr>
            <w:tcW w:w="3885" w:type="dxa"/>
            <w:vAlign w:val="top"/>
          </w:tcPr>
          <w:p w14:paraId="76E17323">
            <w:pPr>
              <w:pStyle w:val="7"/>
              <w:spacing w:before="53" w:line="225" w:lineRule="auto"/>
              <w:ind w:left="114" w:right="106"/>
            </w:pPr>
            <w:r>
              <w:rPr>
                <w:spacing w:val="15"/>
              </w:rPr>
              <w:t>符合国家现行工程施工质量验收统一标</w:t>
            </w:r>
            <w:r>
              <w:rPr>
                <w:spacing w:val="8"/>
              </w:rPr>
              <w:t>准及相关标准的合格工程标准。</w:t>
            </w:r>
          </w:p>
        </w:tc>
        <w:tc>
          <w:tcPr>
            <w:tcW w:w="2235" w:type="dxa"/>
            <w:vAlign w:val="top"/>
          </w:tcPr>
          <w:p w14:paraId="39BE2A3D">
            <w:pPr>
              <w:rPr>
                <w:rFonts w:ascii="Arial"/>
                <w:sz w:val="21"/>
              </w:rPr>
            </w:pPr>
          </w:p>
        </w:tc>
      </w:tr>
      <w:tr w14:paraId="22FD4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850" w:type="dxa"/>
            <w:vAlign w:val="top"/>
          </w:tcPr>
          <w:p w14:paraId="6E5340F2">
            <w:pPr>
              <w:pStyle w:val="7"/>
              <w:spacing w:before="173" w:line="270" w:lineRule="exact"/>
              <w:ind w:left="340"/>
            </w:pPr>
            <w:r>
              <w:rPr>
                <w:spacing w:val="-7"/>
                <w:position w:val="1"/>
              </w:rPr>
              <w:t>11</w:t>
            </w:r>
          </w:p>
        </w:tc>
        <w:tc>
          <w:tcPr>
            <w:tcW w:w="2214" w:type="dxa"/>
            <w:vAlign w:val="top"/>
          </w:tcPr>
          <w:p w14:paraId="7CF82634">
            <w:pPr>
              <w:pStyle w:val="7"/>
              <w:spacing w:before="173" w:line="324" w:lineRule="exact"/>
              <w:ind w:left="913"/>
            </w:pPr>
            <w:r>
              <w:rPr>
                <w:spacing w:val="-2"/>
                <w:position w:val="2"/>
              </w:rPr>
              <w:t>……</w:t>
            </w:r>
          </w:p>
        </w:tc>
        <w:tc>
          <w:tcPr>
            <w:tcW w:w="3885" w:type="dxa"/>
            <w:vAlign w:val="top"/>
          </w:tcPr>
          <w:p w14:paraId="7C58C565">
            <w:pPr>
              <w:rPr>
                <w:rFonts w:ascii="Arial"/>
                <w:sz w:val="21"/>
              </w:rPr>
            </w:pPr>
          </w:p>
        </w:tc>
        <w:tc>
          <w:tcPr>
            <w:tcW w:w="2235" w:type="dxa"/>
            <w:vAlign w:val="top"/>
          </w:tcPr>
          <w:p w14:paraId="6B8E53BD">
            <w:pPr>
              <w:rPr>
                <w:rFonts w:ascii="Arial"/>
                <w:sz w:val="21"/>
              </w:rPr>
            </w:pPr>
          </w:p>
        </w:tc>
      </w:tr>
      <w:tr w14:paraId="2307C1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9184" w:type="dxa"/>
            <w:gridSpan w:val="4"/>
            <w:vAlign w:val="top"/>
          </w:tcPr>
          <w:p w14:paraId="3758AA74">
            <w:pPr>
              <w:pStyle w:val="7"/>
              <w:spacing w:before="72" w:line="251" w:lineRule="auto"/>
              <w:ind w:left="117" w:right="76" w:firstLine="1"/>
            </w:pPr>
            <w:r>
              <w:rPr>
                <w:spacing w:val="8"/>
              </w:rPr>
              <w:t>备注：</w:t>
            </w:r>
            <w:r>
              <w:rPr>
                <w:spacing w:val="-54"/>
              </w:rPr>
              <w:t xml:space="preserve"> </w:t>
            </w:r>
            <w:r>
              <w:rPr>
                <w:spacing w:val="8"/>
              </w:rPr>
              <w:t>申请人在磋商文件中规定的实质性要求和条件的基础上，可做出其他有利</w:t>
            </w:r>
            <w:r>
              <w:rPr>
                <w:spacing w:val="7"/>
              </w:rPr>
              <w:t>于采购人的承诺。</w:t>
            </w:r>
            <w:r>
              <w:rPr>
                <w:spacing w:val="8"/>
              </w:rPr>
              <w:t>此类承诺可在本表中予以补充填写。</w:t>
            </w:r>
          </w:p>
        </w:tc>
      </w:tr>
    </w:tbl>
    <w:p w14:paraId="181539B1">
      <w:pPr>
        <w:spacing w:before="205" w:line="227" w:lineRule="auto"/>
        <w:ind w:left="568"/>
        <w:rPr>
          <w:rFonts w:ascii="宋体" w:hAnsi="宋体" w:eastAsia="宋体" w:cs="宋体"/>
          <w:sz w:val="20"/>
          <w:szCs w:val="20"/>
        </w:rPr>
      </w:pPr>
      <w:r>
        <w:rPr>
          <w:rFonts w:ascii="宋体" w:hAnsi="宋体" w:eastAsia="宋体" w:cs="宋体"/>
          <w:b/>
          <w:bCs/>
          <w:spacing w:val="3"/>
          <w:sz w:val="20"/>
          <w:szCs w:val="20"/>
        </w:rPr>
        <w:t>申请人</w:t>
      </w:r>
      <w:r>
        <w:rPr>
          <w:rFonts w:ascii="宋体" w:hAnsi="宋体" w:eastAsia="宋体" w:cs="宋体"/>
          <w:spacing w:val="3"/>
          <w:sz w:val="20"/>
          <w:szCs w:val="20"/>
        </w:rPr>
        <w:t>（盖章</w:t>
      </w:r>
      <w:r>
        <w:rPr>
          <w:rFonts w:ascii="宋体" w:hAnsi="宋体" w:eastAsia="宋体" w:cs="宋体"/>
          <w:sz w:val="20"/>
          <w:szCs w:val="20"/>
        </w:rPr>
        <w:t>）：</w:t>
      </w:r>
    </w:p>
    <w:p w14:paraId="41E811D8">
      <w:pPr>
        <w:spacing w:before="234" w:line="227" w:lineRule="auto"/>
        <w:ind w:left="542"/>
        <w:rPr>
          <w:rFonts w:ascii="宋体" w:hAnsi="宋体" w:eastAsia="宋体" w:cs="宋体"/>
          <w:sz w:val="20"/>
          <w:szCs w:val="20"/>
        </w:rPr>
      </w:pPr>
      <w:r>
        <w:rPr>
          <w:rFonts w:ascii="宋体" w:hAnsi="宋体" w:eastAsia="宋体" w:cs="宋体"/>
          <w:b/>
          <w:bCs/>
          <w:spacing w:val="8"/>
          <w:sz w:val="20"/>
          <w:szCs w:val="20"/>
        </w:rPr>
        <w:t>法人代表或委托代理人</w:t>
      </w:r>
      <w:r>
        <w:rPr>
          <w:rFonts w:ascii="宋体" w:hAnsi="宋体" w:eastAsia="宋体" w:cs="宋体"/>
          <w:spacing w:val="8"/>
          <w:sz w:val="20"/>
          <w:szCs w:val="20"/>
        </w:rPr>
        <w:t>（签字或盖章</w:t>
      </w:r>
      <w:r>
        <w:rPr>
          <w:rFonts w:ascii="宋体" w:hAnsi="宋体" w:eastAsia="宋体" w:cs="宋体"/>
          <w:spacing w:val="2"/>
          <w:sz w:val="20"/>
          <w:szCs w:val="20"/>
        </w:rPr>
        <w:t>）：</w:t>
      </w:r>
    </w:p>
    <w:p w14:paraId="0CDABFCD">
      <w:pPr>
        <w:spacing w:before="233" w:line="228" w:lineRule="auto"/>
        <w:ind w:left="577"/>
        <w:rPr>
          <w:rFonts w:ascii="宋体" w:hAnsi="宋体" w:eastAsia="宋体" w:cs="宋体"/>
          <w:sz w:val="20"/>
          <w:szCs w:val="20"/>
        </w:rPr>
      </w:pPr>
      <w:r>
        <w:rPr>
          <w:rFonts w:ascii="宋体" w:hAnsi="宋体" w:eastAsia="宋体" w:cs="宋体"/>
          <w:b/>
          <w:bCs/>
          <w:sz w:val="20"/>
          <w:szCs w:val="20"/>
        </w:rPr>
        <w:t>日期：年月日</w:t>
      </w:r>
    </w:p>
    <w:p w14:paraId="4E1A9EE9">
      <w:pPr>
        <w:spacing w:line="228" w:lineRule="auto"/>
        <w:rPr>
          <w:rFonts w:ascii="宋体" w:hAnsi="宋体" w:eastAsia="宋体" w:cs="宋体"/>
          <w:sz w:val="20"/>
          <w:szCs w:val="20"/>
        </w:rPr>
        <w:sectPr>
          <w:footerReference r:id="rId49" w:type="default"/>
          <w:pgSz w:w="11906" w:h="16839"/>
          <w:pgMar w:top="1431" w:right="1411" w:bottom="1038" w:left="1305" w:header="0" w:footer="787" w:gutter="0"/>
          <w:cols w:space="720" w:num="1"/>
        </w:sectPr>
      </w:pPr>
    </w:p>
    <w:p w14:paraId="27A2D46A">
      <w:pPr>
        <w:spacing w:before="69" w:line="218" w:lineRule="auto"/>
        <w:ind w:left="3140"/>
        <w:rPr>
          <w:rFonts w:ascii="宋体" w:hAnsi="宋体" w:eastAsia="宋体" w:cs="宋体"/>
          <w:sz w:val="24"/>
          <w:szCs w:val="24"/>
        </w:rPr>
      </w:pPr>
      <w:bookmarkStart w:id="39" w:name="bookmark77"/>
      <w:bookmarkEnd w:id="39"/>
      <w:r>
        <w:rPr>
          <w:rFonts w:ascii="宋体" w:hAnsi="宋体" w:eastAsia="宋体" w:cs="宋体"/>
          <w:spacing w:val="-2"/>
          <w:sz w:val="24"/>
          <w:szCs w:val="24"/>
        </w:rPr>
        <w:t>（三）磋商报价函（首次）</w:t>
      </w:r>
    </w:p>
    <w:p w14:paraId="2540564F">
      <w:pPr>
        <w:pStyle w:val="3"/>
        <w:spacing w:line="317" w:lineRule="auto"/>
      </w:pPr>
    </w:p>
    <w:p w14:paraId="72AF86C1">
      <w:pPr>
        <w:spacing w:before="65" w:line="228" w:lineRule="auto"/>
        <w:ind w:left="54"/>
        <w:rPr>
          <w:rFonts w:ascii="宋体" w:hAnsi="宋体" w:eastAsia="宋体" w:cs="宋体"/>
          <w:sz w:val="20"/>
          <w:szCs w:val="20"/>
        </w:rPr>
      </w:pPr>
      <w:r>
        <w:rPr>
          <w:rFonts w:ascii="宋体" w:hAnsi="宋体" w:eastAsia="宋体" w:cs="宋体"/>
          <w:b/>
          <w:bCs/>
          <w:spacing w:val="11"/>
          <w:sz w:val="20"/>
          <w:szCs w:val="20"/>
        </w:rPr>
        <w:t>项目名称</w:t>
      </w:r>
      <w:r>
        <w:rPr>
          <w:rFonts w:ascii="宋体" w:hAnsi="宋体" w:eastAsia="宋体" w:cs="宋体"/>
          <w:b/>
          <w:bCs/>
          <w:spacing w:val="-7"/>
          <w:sz w:val="20"/>
          <w:szCs w:val="20"/>
        </w:rPr>
        <w:t>：</w:t>
      </w:r>
      <w:r>
        <w:rPr>
          <w:rFonts w:ascii="宋体" w:hAnsi="宋体" w:eastAsia="宋体" w:cs="宋体"/>
          <w:spacing w:val="-7"/>
          <w:sz w:val="20"/>
          <w:szCs w:val="20"/>
        </w:rPr>
        <w:t>（</w:t>
      </w:r>
      <w:r>
        <w:rPr>
          <w:rFonts w:ascii="宋体" w:hAnsi="宋体" w:eastAsia="宋体" w:cs="宋体"/>
          <w:spacing w:val="11"/>
          <w:sz w:val="20"/>
          <w:szCs w:val="20"/>
        </w:rPr>
        <w:t>项目名称）标段</w:t>
      </w:r>
    </w:p>
    <w:p w14:paraId="170B37D8">
      <w:pPr>
        <w:spacing w:line="23" w:lineRule="exact"/>
      </w:pPr>
    </w:p>
    <w:tbl>
      <w:tblPr>
        <w:tblStyle w:val="6"/>
        <w:tblW w:w="9114"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44"/>
        <w:gridCol w:w="1519"/>
        <w:gridCol w:w="1339"/>
        <w:gridCol w:w="1719"/>
        <w:gridCol w:w="1539"/>
        <w:gridCol w:w="1054"/>
      </w:tblGrid>
      <w:tr w14:paraId="5EBF6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1" w:hRule="atLeast"/>
        </w:trPr>
        <w:tc>
          <w:tcPr>
            <w:tcW w:w="1944" w:type="dxa"/>
            <w:tcBorders>
              <w:top w:val="single" w:color="000000" w:sz="2" w:space="0"/>
              <w:left w:val="single" w:color="000000" w:sz="2" w:space="0"/>
            </w:tcBorders>
            <w:vAlign w:val="top"/>
          </w:tcPr>
          <w:p w14:paraId="1FD2E9F4">
            <w:pPr>
              <w:pStyle w:val="7"/>
              <w:spacing w:before="218" w:line="228" w:lineRule="auto"/>
              <w:ind w:left="48"/>
            </w:pPr>
            <w:r>
              <w:rPr>
                <w:spacing w:val="6"/>
              </w:rPr>
              <w:t>投标单位</w:t>
            </w:r>
          </w:p>
        </w:tc>
        <w:tc>
          <w:tcPr>
            <w:tcW w:w="7170" w:type="dxa"/>
            <w:gridSpan w:val="5"/>
            <w:tcBorders>
              <w:top w:val="single" w:color="000000" w:sz="2" w:space="0"/>
              <w:right w:val="single" w:color="000000" w:sz="2" w:space="0"/>
            </w:tcBorders>
            <w:vAlign w:val="top"/>
          </w:tcPr>
          <w:p w14:paraId="0C14AFBC">
            <w:pPr>
              <w:rPr>
                <w:rFonts w:ascii="Arial"/>
                <w:sz w:val="21"/>
              </w:rPr>
            </w:pPr>
          </w:p>
        </w:tc>
      </w:tr>
      <w:tr w14:paraId="24C45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1944" w:type="dxa"/>
            <w:tcBorders>
              <w:left w:val="single" w:color="000000" w:sz="2" w:space="0"/>
            </w:tcBorders>
            <w:vAlign w:val="top"/>
          </w:tcPr>
          <w:p w14:paraId="10BA703A">
            <w:pPr>
              <w:pStyle w:val="7"/>
              <w:spacing w:before="211" w:line="228" w:lineRule="auto"/>
              <w:ind w:left="45"/>
            </w:pPr>
            <w:r>
              <w:rPr>
                <w:spacing w:val="8"/>
              </w:rPr>
              <w:t>施工企业等级</w:t>
            </w:r>
          </w:p>
        </w:tc>
        <w:tc>
          <w:tcPr>
            <w:tcW w:w="1519" w:type="dxa"/>
            <w:vAlign w:val="top"/>
          </w:tcPr>
          <w:p w14:paraId="4C03F864">
            <w:pPr>
              <w:rPr>
                <w:rFonts w:ascii="Arial"/>
                <w:sz w:val="21"/>
              </w:rPr>
            </w:pPr>
          </w:p>
        </w:tc>
        <w:tc>
          <w:tcPr>
            <w:tcW w:w="1339" w:type="dxa"/>
            <w:vAlign w:val="top"/>
          </w:tcPr>
          <w:p w14:paraId="7EBE7EB2">
            <w:pPr>
              <w:pStyle w:val="7"/>
              <w:spacing w:before="211" w:line="226" w:lineRule="auto"/>
              <w:ind w:left="38"/>
            </w:pPr>
            <w:r>
              <w:rPr>
                <w:spacing w:val="7"/>
              </w:rPr>
              <w:t>磋商报价</w:t>
            </w:r>
          </w:p>
        </w:tc>
        <w:tc>
          <w:tcPr>
            <w:tcW w:w="1719" w:type="dxa"/>
            <w:vAlign w:val="top"/>
          </w:tcPr>
          <w:p w14:paraId="2657CE0A">
            <w:pPr>
              <w:pStyle w:val="7"/>
              <w:spacing w:before="75" w:line="228" w:lineRule="auto"/>
              <w:ind w:left="44"/>
            </w:pPr>
            <w:r>
              <w:rPr>
                <w:spacing w:val="1"/>
              </w:rPr>
              <w:t>大写：</w:t>
            </w:r>
            <w:r>
              <w:rPr>
                <w:spacing w:val="8"/>
              </w:rPr>
              <w:t xml:space="preserve">       </w:t>
            </w:r>
            <w:r>
              <w:rPr>
                <w:spacing w:val="1"/>
              </w:rPr>
              <w:t>元</w:t>
            </w:r>
          </w:p>
          <w:p w14:paraId="045AB683">
            <w:pPr>
              <w:pStyle w:val="7"/>
              <w:spacing w:before="26" w:line="226" w:lineRule="auto"/>
              <w:ind w:left="47"/>
            </w:pPr>
            <w:r>
              <w:rPr>
                <w:spacing w:val="1"/>
              </w:rPr>
              <w:t>小写：</w:t>
            </w:r>
            <w:r>
              <w:rPr>
                <w:spacing w:val="8"/>
              </w:rPr>
              <w:t xml:space="preserve">       </w:t>
            </w:r>
            <w:r>
              <w:rPr>
                <w:spacing w:val="1"/>
              </w:rPr>
              <w:t>元</w:t>
            </w:r>
          </w:p>
        </w:tc>
        <w:tc>
          <w:tcPr>
            <w:tcW w:w="1539" w:type="dxa"/>
            <w:vAlign w:val="top"/>
          </w:tcPr>
          <w:p w14:paraId="00D0968C">
            <w:pPr>
              <w:pStyle w:val="7"/>
              <w:spacing w:before="211" w:line="228" w:lineRule="auto"/>
              <w:ind w:left="40"/>
            </w:pPr>
            <w:r>
              <w:rPr>
                <w:spacing w:val="8"/>
              </w:rPr>
              <w:t>磋商保证金</w:t>
            </w:r>
          </w:p>
        </w:tc>
        <w:tc>
          <w:tcPr>
            <w:tcW w:w="1054" w:type="dxa"/>
            <w:tcBorders>
              <w:right w:val="single" w:color="000000" w:sz="2" w:space="0"/>
            </w:tcBorders>
            <w:vAlign w:val="top"/>
          </w:tcPr>
          <w:p w14:paraId="26B7F129">
            <w:pPr>
              <w:rPr>
                <w:rFonts w:ascii="Arial"/>
                <w:sz w:val="21"/>
              </w:rPr>
            </w:pPr>
          </w:p>
        </w:tc>
      </w:tr>
      <w:tr w14:paraId="52C0A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5" w:hRule="atLeast"/>
        </w:trPr>
        <w:tc>
          <w:tcPr>
            <w:tcW w:w="1944" w:type="dxa"/>
            <w:tcBorders>
              <w:left w:val="single" w:color="000000" w:sz="2" w:space="0"/>
            </w:tcBorders>
            <w:vAlign w:val="top"/>
          </w:tcPr>
          <w:p w14:paraId="34C84455">
            <w:pPr>
              <w:spacing w:line="459" w:lineRule="auto"/>
              <w:rPr>
                <w:rFonts w:ascii="Arial"/>
                <w:sz w:val="21"/>
              </w:rPr>
            </w:pPr>
          </w:p>
          <w:p w14:paraId="687B902A">
            <w:pPr>
              <w:pStyle w:val="7"/>
              <w:spacing w:before="65" w:line="228" w:lineRule="auto"/>
              <w:ind w:left="47"/>
            </w:pPr>
            <w:r>
              <w:rPr>
                <w:spacing w:val="7"/>
              </w:rPr>
              <w:t>质量标准</w:t>
            </w:r>
          </w:p>
        </w:tc>
        <w:tc>
          <w:tcPr>
            <w:tcW w:w="2858" w:type="dxa"/>
            <w:gridSpan w:val="2"/>
            <w:vAlign w:val="top"/>
          </w:tcPr>
          <w:p w14:paraId="4BA07B43">
            <w:pPr>
              <w:rPr>
                <w:rFonts w:ascii="Arial"/>
                <w:sz w:val="21"/>
              </w:rPr>
            </w:pPr>
          </w:p>
        </w:tc>
        <w:tc>
          <w:tcPr>
            <w:tcW w:w="1719" w:type="dxa"/>
            <w:vAlign w:val="top"/>
          </w:tcPr>
          <w:p w14:paraId="3CCC3C52">
            <w:pPr>
              <w:spacing w:line="326" w:lineRule="auto"/>
              <w:rPr>
                <w:rFonts w:ascii="Arial"/>
                <w:sz w:val="21"/>
              </w:rPr>
            </w:pPr>
          </w:p>
          <w:p w14:paraId="3101BDD9">
            <w:pPr>
              <w:pStyle w:val="7"/>
              <w:spacing w:before="65" w:line="252" w:lineRule="auto"/>
              <w:ind w:left="233" w:right="225"/>
            </w:pPr>
            <w:r>
              <w:rPr>
                <w:spacing w:val="8"/>
              </w:rPr>
              <w:t>合同履行期限</w:t>
            </w:r>
            <w:r>
              <w:rPr>
                <w:spacing w:val="-1"/>
              </w:rPr>
              <w:t>计</w:t>
            </w:r>
            <w:r>
              <w:rPr>
                <w:spacing w:val="14"/>
              </w:rPr>
              <w:t xml:space="preserve"> </w:t>
            </w:r>
            <w:r>
              <w:rPr>
                <w:spacing w:val="-1"/>
              </w:rPr>
              <w:t>划</w:t>
            </w:r>
            <w:r>
              <w:rPr>
                <w:spacing w:val="11"/>
              </w:rPr>
              <w:t xml:space="preserve">  </w:t>
            </w:r>
            <w:r>
              <w:rPr>
                <w:spacing w:val="-1"/>
              </w:rPr>
              <w:t>工</w:t>
            </w:r>
            <w:r>
              <w:rPr>
                <w:spacing w:val="16"/>
              </w:rPr>
              <w:t xml:space="preserve"> </w:t>
            </w:r>
            <w:r>
              <w:rPr>
                <w:spacing w:val="-1"/>
              </w:rPr>
              <w:t>期</w:t>
            </w:r>
          </w:p>
        </w:tc>
        <w:tc>
          <w:tcPr>
            <w:tcW w:w="2593" w:type="dxa"/>
            <w:gridSpan w:val="2"/>
            <w:tcBorders>
              <w:right w:val="single" w:color="000000" w:sz="2" w:space="0"/>
            </w:tcBorders>
            <w:vAlign w:val="top"/>
          </w:tcPr>
          <w:p w14:paraId="0BD85A2D">
            <w:pPr>
              <w:rPr>
                <w:rFonts w:ascii="Arial"/>
                <w:sz w:val="21"/>
              </w:rPr>
            </w:pPr>
          </w:p>
        </w:tc>
      </w:tr>
      <w:tr w14:paraId="79A97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8" w:hRule="atLeast"/>
        </w:trPr>
        <w:tc>
          <w:tcPr>
            <w:tcW w:w="1944" w:type="dxa"/>
            <w:tcBorders>
              <w:left w:val="single" w:color="000000" w:sz="2" w:space="0"/>
            </w:tcBorders>
            <w:vAlign w:val="top"/>
          </w:tcPr>
          <w:p w14:paraId="3AC79BDC">
            <w:pPr>
              <w:spacing w:line="361" w:lineRule="auto"/>
              <w:rPr>
                <w:rFonts w:ascii="Arial"/>
                <w:sz w:val="21"/>
              </w:rPr>
            </w:pPr>
          </w:p>
          <w:p w14:paraId="67673484">
            <w:pPr>
              <w:pStyle w:val="7"/>
              <w:spacing w:before="65" w:line="228" w:lineRule="auto"/>
              <w:ind w:left="45"/>
            </w:pPr>
            <w:r>
              <w:rPr>
                <w:spacing w:val="7"/>
              </w:rPr>
              <w:t>优惠条件</w:t>
            </w:r>
          </w:p>
        </w:tc>
        <w:tc>
          <w:tcPr>
            <w:tcW w:w="7170" w:type="dxa"/>
            <w:gridSpan w:val="5"/>
            <w:tcBorders>
              <w:right w:val="single" w:color="000000" w:sz="2" w:space="0"/>
            </w:tcBorders>
            <w:vAlign w:val="top"/>
          </w:tcPr>
          <w:p w14:paraId="4CC23077">
            <w:pPr>
              <w:rPr>
                <w:rFonts w:ascii="Arial"/>
                <w:sz w:val="21"/>
              </w:rPr>
            </w:pPr>
          </w:p>
        </w:tc>
      </w:tr>
      <w:tr w14:paraId="7D1E7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trPr>
        <w:tc>
          <w:tcPr>
            <w:tcW w:w="1944" w:type="dxa"/>
            <w:tcBorders>
              <w:left w:val="single" w:color="000000" w:sz="2" w:space="0"/>
            </w:tcBorders>
            <w:vAlign w:val="top"/>
          </w:tcPr>
          <w:p w14:paraId="10A89902">
            <w:pPr>
              <w:spacing w:line="391" w:lineRule="auto"/>
              <w:rPr>
                <w:rFonts w:ascii="Arial"/>
                <w:sz w:val="21"/>
              </w:rPr>
            </w:pPr>
          </w:p>
          <w:p w14:paraId="5BB66383">
            <w:pPr>
              <w:pStyle w:val="7"/>
              <w:spacing w:before="65" w:line="228" w:lineRule="auto"/>
              <w:ind w:left="46"/>
            </w:pPr>
            <w:r>
              <w:rPr>
                <w:spacing w:val="7"/>
              </w:rPr>
              <w:t>服务承诺</w:t>
            </w:r>
          </w:p>
        </w:tc>
        <w:tc>
          <w:tcPr>
            <w:tcW w:w="7170" w:type="dxa"/>
            <w:gridSpan w:val="5"/>
            <w:tcBorders>
              <w:right w:val="single" w:color="000000" w:sz="2" w:space="0"/>
            </w:tcBorders>
            <w:vAlign w:val="top"/>
          </w:tcPr>
          <w:p w14:paraId="6D4B602D">
            <w:pPr>
              <w:rPr>
                <w:rFonts w:ascii="Arial"/>
                <w:sz w:val="21"/>
              </w:rPr>
            </w:pPr>
          </w:p>
        </w:tc>
      </w:tr>
      <w:tr w14:paraId="26001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44" w:type="dxa"/>
            <w:vMerge w:val="restart"/>
            <w:tcBorders>
              <w:left w:val="single" w:color="000000" w:sz="2" w:space="0"/>
              <w:bottom w:val="nil"/>
            </w:tcBorders>
            <w:vAlign w:val="top"/>
          </w:tcPr>
          <w:p w14:paraId="5AD6696F">
            <w:pPr>
              <w:spacing w:line="269" w:lineRule="auto"/>
              <w:rPr>
                <w:rFonts w:ascii="Arial"/>
                <w:sz w:val="21"/>
              </w:rPr>
            </w:pPr>
          </w:p>
          <w:p w14:paraId="60CF6062">
            <w:pPr>
              <w:spacing w:line="270" w:lineRule="auto"/>
              <w:rPr>
                <w:rFonts w:ascii="Arial"/>
                <w:sz w:val="21"/>
              </w:rPr>
            </w:pPr>
          </w:p>
          <w:p w14:paraId="6D2394DF">
            <w:pPr>
              <w:spacing w:line="270" w:lineRule="auto"/>
              <w:rPr>
                <w:rFonts w:ascii="Arial"/>
                <w:sz w:val="21"/>
              </w:rPr>
            </w:pPr>
          </w:p>
          <w:p w14:paraId="1FE41916">
            <w:pPr>
              <w:spacing w:line="270" w:lineRule="auto"/>
              <w:rPr>
                <w:rFonts w:ascii="Arial"/>
                <w:sz w:val="21"/>
              </w:rPr>
            </w:pPr>
          </w:p>
          <w:p w14:paraId="640381CB">
            <w:pPr>
              <w:spacing w:line="270" w:lineRule="auto"/>
              <w:rPr>
                <w:rFonts w:ascii="Arial"/>
                <w:sz w:val="21"/>
              </w:rPr>
            </w:pPr>
          </w:p>
          <w:p w14:paraId="1F76A260">
            <w:pPr>
              <w:pStyle w:val="7"/>
              <w:spacing w:before="65" w:line="229" w:lineRule="auto"/>
              <w:ind w:left="48"/>
            </w:pPr>
            <w:r>
              <w:rPr>
                <w:spacing w:val="3"/>
              </w:rPr>
              <w:t>备注</w:t>
            </w:r>
          </w:p>
        </w:tc>
        <w:tc>
          <w:tcPr>
            <w:tcW w:w="7170" w:type="dxa"/>
            <w:gridSpan w:val="5"/>
            <w:tcBorders>
              <w:right w:val="single" w:color="000000" w:sz="2" w:space="0"/>
            </w:tcBorders>
            <w:vAlign w:val="top"/>
          </w:tcPr>
          <w:p w14:paraId="4A5063D8">
            <w:pPr>
              <w:pStyle w:val="7"/>
              <w:spacing w:before="210" w:line="226" w:lineRule="auto"/>
              <w:ind w:left="54"/>
            </w:pPr>
            <w:r>
              <w:rPr>
                <w:spacing w:val="9"/>
              </w:rPr>
              <w:t>1、本表只做报价时使用，但本表的一切内容具有</w:t>
            </w:r>
            <w:r>
              <w:rPr>
                <w:spacing w:val="8"/>
              </w:rPr>
              <w:t>法律效力，不得更改。</w:t>
            </w:r>
          </w:p>
        </w:tc>
      </w:tr>
      <w:tr w14:paraId="2D344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44" w:type="dxa"/>
            <w:vMerge w:val="continue"/>
            <w:tcBorders>
              <w:top w:val="nil"/>
              <w:left w:val="single" w:color="000000" w:sz="2" w:space="0"/>
              <w:bottom w:val="nil"/>
            </w:tcBorders>
            <w:vAlign w:val="top"/>
          </w:tcPr>
          <w:p w14:paraId="31751561">
            <w:pPr>
              <w:rPr>
                <w:rFonts w:ascii="Arial"/>
                <w:sz w:val="21"/>
              </w:rPr>
            </w:pPr>
          </w:p>
        </w:tc>
        <w:tc>
          <w:tcPr>
            <w:tcW w:w="7170" w:type="dxa"/>
            <w:gridSpan w:val="5"/>
            <w:tcBorders>
              <w:right w:val="single" w:color="000000" w:sz="2" w:space="0"/>
            </w:tcBorders>
            <w:vAlign w:val="top"/>
          </w:tcPr>
          <w:p w14:paraId="7ACBAA43">
            <w:pPr>
              <w:pStyle w:val="7"/>
              <w:spacing w:before="75" w:line="235" w:lineRule="auto"/>
              <w:ind w:left="40" w:right="39"/>
            </w:pPr>
            <w:r>
              <w:rPr>
                <w:spacing w:val="11"/>
              </w:rPr>
              <w:t>2、本表内容必须与响应文件中正本内容一致，如不一致以磋商报价函内容为</w:t>
            </w:r>
            <w:r>
              <w:rPr>
                <w:spacing w:val="-1"/>
              </w:rPr>
              <w:t>准。</w:t>
            </w:r>
          </w:p>
        </w:tc>
      </w:tr>
      <w:tr w14:paraId="752F8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44" w:type="dxa"/>
            <w:vMerge w:val="continue"/>
            <w:tcBorders>
              <w:top w:val="nil"/>
              <w:left w:val="single" w:color="000000" w:sz="2" w:space="0"/>
              <w:bottom w:val="nil"/>
            </w:tcBorders>
            <w:vAlign w:val="top"/>
          </w:tcPr>
          <w:p w14:paraId="54638309">
            <w:pPr>
              <w:rPr>
                <w:rFonts w:ascii="Arial"/>
                <w:sz w:val="21"/>
              </w:rPr>
            </w:pPr>
          </w:p>
        </w:tc>
        <w:tc>
          <w:tcPr>
            <w:tcW w:w="7170" w:type="dxa"/>
            <w:gridSpan w:val="5"/>
            <w:tcBorders>
              <w:right w:val="single" w:color="000000" w:sz="2" w:space="0"/>
            </w:tcBorders>
            <w:vAlign w:val="top"/>
          </w:tcPr>
          <w:p w14:paraId="1CFBCCDD">
            <w:pPr>
              <w:pStyle w:val="7"/>
              <w:spacing w:before="212" w:line="226" w:lineRule="auto"/>
              <w:ind w:left="43"/>
            </w:pPr>
            <w:r>
              <w:rPr>
                <w:spacing w:val="8"/>
              </w:rPr>
              <w:t>3、磋商报价为一览表所列工程项目报价的总和。</w:t>
            </w:r>
          </w:p>
        </w:tc>
      </w:tr>
      <w:tr w14:paraId="7658C5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1944" w:type="dxa"/>
            <w:vMerge w:val="continue"/>
            <w:tcBorders>
              <w:top w:val="nil"/>
              <w:left w:val="single" w:color="000000" w:sz="2" w:space="0"/>
              <w:bottom w:val="nil"/>
            </w:tcBorders>
            <w:vAlign w:val="top"/>
          </w:tcPr>
          <w:p w14:paraId="6D3EDE0B">
            <w:pPr>
              <w:rPr>
                <w:rFonts w:ascii="Arial"/>
                <w:sz w:val="21"/>
              </w:rPr>
            </w:pPr>
          </w:p>
        </w:tc>
        <w:tc>
          <w:tcPr>
            <w:tcW w:w="7170" w:type="dxa"/>
            <w:gridSpan w:val="5"/>
            <w:tcBorders>
              <w:right w:val="single" w:color="000000" w:sz="2" w:space="0"/>
            </w:tcBorders>
            <w:vAlign w:val="top"/>
          </w:tcPr>
          <w:p w14:paraId="34F89D29">
            <w:pPr>
              <w:pStyle w:val="7"/>
              <w:spacing w:before="74" w:line="236" w:lineRule="auto"/>
              <w:ind w:left="39" w:right="90" w:hanging="1"/>
            </w:pPr>
            <w:r>
              <w:rPr>
                <w:spacing w:val="10"/>
              </w:rPr>
              <w:t>4、优惠条件、服务承诺两项，详细内容必须在投标书中载</w:t>
            </w:r>
            <w:r>
              <w:rPr>
                <w:spacing w:val="9"/>
              </w:rPr>
              <w:t>明，如内容较多，</w:t>
            </w:r>
            <w:r>
              <w:rPr>
                <w:spacing w:val="4"/>
              </w:rPr>
              <w:t>本表只填写“有</w:t>
            </w:r>
            <w:r>
              <w:rPr>
                <w:spacing w:val="-65"/>
              </w:rPr>
              <w:t xml:space="preserve"> </w:t>
            </w:r>
            <w:r>
              <w:rPr>
                <w:spacing w:val="4"/>
              </w:rPr>
              <w:t>”“无</w:t>
            </w:r>
            <w:r>
              <w:rPr>
                <w:spacing w:val="-72"/>
              </w:rPr>
              <w:t xml:space="preserve"> </w:t>
            </w:r>
            <w:r>
              <w:rPr>
                <w:spacing w:val="4"/>
              </w:rPr>
              <w:t>”即可。</w:t>
            </w:r>
          </w:p>
        </w:tc>
      </w:tr>
      <w:tr w14:paraId="6BCCE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1944" w:type="dxa"/>
            <w:vMerge w:val="continue"/>
            <w:tcBorders>
              <w:top w:val="nil"/>
              <w:left w:val="single" w:color="000000" w:sz="2" w:space="0"/>
            </w:tcBorders>
            <w:vAlign w:val="top"/>
          </w:tcPr>
          <w:p w14:paraId="4AFC9798">
            <w:pPr>
              <w:rPr>
                <w:rFonts w:ascii="Arial"/>
                <w:sz w:val="21"/>
              </w:rPr>
            </w:pPr>
          </w:p>
        </w:tc>
        <w:tc>
          <w:tcPr>
            <w:tcW w:w="7170" w:type="dxa"/>
            <w:gridSpan w:val="5"/>
            <w:tcBorders>
              <w:right w:val="single" w:color="000000" w:sz="2" w:space="0"/>
            </w:tcBorders>
            <w:vAlign w:val="top"/>
          </w:tcPr>
          <w:p w14:paraId="3C0FD6E4">
            <w:pPr>
              <w:pStyle w:val="7"/>
              <w:spacing w:before="213" w:line="226" w:lineRule="auto"/>
              <w:ind w:left="43"/>
            </w:pPr>
            <w:r>
              <w:rPr>
                <w:spacing w:val="8"/>
              </w:rPr>
              <w:t>5、磋商报价以元为单位，保留小数点后二位。</w:t>
            </w:r>
          </w:p>
        </w:tc>
      </w:tr>
      <w:tr w14:paraId="2902F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2" w:hRule="atLeast"/>
        </w:trPr>
        <w:tc>
          <w:tcPr>
            <w:tcW w:w="9114" w:type="dxa"/>
            <w:gridSpan w:val="6"/>
            <w:tcBorders>
              <w:left w:val="single" w:color="000000" w:sz="2" w:space="0"/>
              <w:bottom w:val="single" w:color="000000" w:sz="2" w:space="0"/>
              <w:right w:val="single" w:color="000000" w:sz="2" w:space="0"/>
            </w:tcBorders>
            <w:vAlign w:val="top"/>
          </w:tcPr>
          <w:p w14:paraId="5056CF7D">
            <w:pPr>
              <w:pStyle w:val="7"/>
              <w:spacing w:before="190" w:line="227" w:lineRule="auto"/>
              <w:ind w:left="702"/>
            </w:pPr>
            <w:r>
              <w:rPr>
                <w:spacing w:val="-3"/>
              </w:rPr>
              <w:t>申请人：</w:t>
            </w:r>
            <w:r>
              <w:rPr>
                <w:spacing w:val="1"/>
              </w:rPr>
              <w:t xml:space="preserve">            </w:t>
            </w:r>
            <w:r>
              <w:rPr>
                <w:spacing w:val="-3"/>
              </w:rPr>
              <w:t>(盖章)</w:t>
            </w:r>
          </w:p>
          <w:p w14:paraId="58AC73C1">
            <w:pPr>
              <w:pStyle w:val="7"/>
              <w:spacing w:before="298" w:line="227" w:lineRule="auto"/>
              <w:ind w:left="675"/>
            </w:pPr>
            <w:r>
              <w:rPr>
                <w:spacing w:val="10"/>
              </w:rPr>
              <w:t>被授权人</w:t>
            </w:r>
            <w:r>
              <w:rPr>
                <w:spacing w:val="-10"/>
              </w:rPr>
              <w:t>：</w:t>
            </w:r>
            <w:r>
              <w:rPr>
                <w:spacing w:val="7"/>
              </w:rPr>
              <w:t xml:space="preserve">        </w:t>
            </w:r>
            <w:r>
              <w:rPr>
                <w:spacing w:val="-10"/>
              </w:rPr>
              <w:t>（</w:t>
            </w:r>
            <w:r>
              <w:rPr>
                <w:spacing w:val="10"/>
              </w:rPr>
              <w:t>签字或盖章）</w:t>
            </w:r>
          </w:p>
        </w:tc>
      </w:tr>
    </w:tbl>
    <w:p w14:paraId="1D7408D8">
      <w:pPr>
        <w:pStyle w:val="3"/>
        <w:spacing w:line="273" w:lineRule="auto"/>
      </w:pPr>
    </w:p>
    <w:p w14:paraId="5CBEABD5">
      <w:pPr>
        <w:pStyle w:val="3"/>
        <w:spacing w:line="273" w:lineRule="auto"/>
      </w:pPr>
    </w:p>
    <w:p w14:paraId="19A28F18">
      <w:pPr>
        <w:spacing w:before="92" w:line="220" w:lineRule="auto"/>
        <w:jc w:val="right"/>
        <w:rPr>
          <w:rFonts w:ascii="宋体" w:hAnsi="宋体" w:eastAsia="宋体" w:cs="宋体"/>
          <w:sz w:val="28"/>
          <w:szCs w:val="28"/>
        </w:rPr>
      </w:pPr>
      <w:r>
        <w:rPr>
          <w:rFonts w:ascii="宋体" w:hAnsi="宋体" w:eastAsia="宋体" w:cs="宋体"/>
          <w:spacing w:val="-29"/>
          <w:sz w:val="28"/>
          <w:szCs w:val="28"/>
        </w:rPr>
        <w:t>年</w:t>
      </w:r>
      <w:r>
        <w:rPr>
          <w:rFonts w:ascii="宋体" w:hAnsi="宋体" w:eastAsia="宋体" w:cs="宋体"/>
          <w:spacing w:val="5"/>
          <w:sz w:val="28"/>
          <w:szCs w:val="28"/>
        </w:rPr>
        <w:t xml:space="preserve">   </w:t>
      </w:r>
      <w:r>
        <w:rPr>
          <w:rFonts w:ascii="宋体" w:hAnsi="宋体" w:eastAsia="宋体" w:cs="宋体"/>
          <w:spacing w:val="-29"/>
          <w:sz w:val="28"/>
          <w:szCs w:val="28"/>
        </w:rPr>
        <w:t>月</w:t>
      </w:r>
      <w:r>
        <w:rPr>
          <w:rFonts w:ascii="宋体" w:hAnsi="宋体" w:eastAsia="宋体" w:cs="宋体"/>
          <w:spacing w:val="19"/>
          <w:sz w:val="28"/>
          <w:szCs w:val="28"/>
        </w:rPr>
        <w:t xml:space="preserve">   </w:t>
      </w:r>
      <w:r>
        <w:rPr>
          <w:rFonts w:ascii="宋体" w:hAnsi="宋体" w:eastAsia="宋体" w:cs="宋体"/>
          <w:spacing w:val="-29"/>
          <w:sz w:val="28"/>
          <w:szCs w:val="28"/>
        </w:rPr>
        <w:t>日</w:t>
      </w:r>
    </w:p>
    <w:p w14:paraId="7F763372">
      <w:pPr>
        <w:spacing w:line="220" w:lineRule="auto"/>
        <w:rPr>
          <w:rFonts w:ascii="宋体" w:hAnsi="宋体" w:eastAsia="宋体" w:cs="宋体"/>
          <w:sz w:val="28"/>
          <w:szCs w:val="28"/>
        </w:rPr>
        <w:sectPr>
          <w:footerReference r:id="rId50" w:type="default"/>
          <w:pgSz w:w="11906" w:h="16839"/>
          <w:pgMar w:top="1431" w:right="1411" w:bottom="1038" w:left="1375" w:header="0" w:footer="787" w:gutter="0"/>
          <w:cols w:space="720" w:num="1"/>
        </w:sectPr>
      </w:pPr>
    </w:p>
    <w:p w14:paraId="39C5E1C2">
      <w:pPr>
        <w:pStyle w:val="3"/>
        <w:spacing w:line="254" w:lineRule="auto"/>
      </w:pPr>
    </w:p>
    <w:p w14:paraId="06CD168E">
      <w:pPr>
        <w:spacing w:before="91" w:line="220" w:lineRule="auto"/>
        <w:ind w:left="2995"/>
        <w:outlineLvl w:val="1"/>
        <w:rPr>
          <w:rFonts w:ascii="宋体" w:hAnsi="宋体" w:eastAsia="宋体" w:cs="宋体"/>
          <w:sz w:val="28"/>
          <w:szCs w:val="28"/>
        </w:rPr>
      </w:pPr>
      <w:bookmarkStart w:id="40" w:name="bookmark28"/>
      <w:bookmarkEnd w:id="40"/>
      <w:bookmarkStart w:id="41" w:name="bookmark78"/>
      <w:bookmarkEnd w:id="41"/>
      <w:r>
        <w:rPr>
          <w:rFonts w:ascii="宋体" w:hAnsi="宋体" w:eastAsia="宋体" w:cs="宋体"/>
          <w:b/>
          <w:bCs/>
          <w:spacing w:val="-4"/>
          <w:sz w:val="28"/>
          <w:szCs w:val="28"/>
        </w:rPr>
        <w:t>二、法定代表人身份证明</w:t>
      </w:r>
    </w:p>
    <w:p w14:paraId="5CD4EF17">
      <w:pPr>
        <w:pStyle w:val="3"/>
        <w:spacing w:line="261" w:lineRule="auto"/>
      </w:pPr>
    </w:p>
    <w:p w14:paraId="31358D5D">
      <w:pPr>
        <w:spacing w:before="65" w:line="228" w:lineRule="auto"/>
        <w:ind w:left="2"/>
        <w:rPr>
          <w:rFonts w:ascii="宋体" w:hAnsi="宋体" w:eastAsia="宋体" w:cs="宋体"/>
          <w:sz w:val="20"/>
          <w:szCs w:val="20"/>
        </w:rPr>
      </w:pPr>
      <w:r>
        <w:rPr>
          <w:rFonts w:ascii="宋体" w:hAnsi="宋体" w:eastAsia="宋体" w:cs="宋体"/>
          <w:spacing w:val="-1"/>
          <w:sz w:val="20"/>
          <w:szCs w:val="20"/>
        </w:rPr>
        <w:t>投</w:t>
      </w:r>
      <w:r>
        <w:rPr>
          <w:rFonts w:ascii="宋体" w:hAnsi="宋体" w:eastAsia="宋体" w:cs="宋体"/>
          <w:spacing w:val="14"/>
          <w:sz w:val="20"/>
          <w:szCs w:val="20"/>
        </w:rPr>
        <w:t xml:space="preserve"> </w:t>
      </w:r>
      <w:r>
        <w:rPr>
          <w:rFonts w:ascii="宋体" w:hAnsi="宋体" w:eastAsia="宋体" w:cs="宋体"/>
          <w:spacing w:val="-1"/>
          <w:sz w:val="20"/>
          <w:szCs w:val="20"/>
        </w:rPr>
        <w:t>标</w:t>
      </w:r>
      <w:r>
        <w:rPr>
          <w:rFonts w:ascii="宋体" w:hAnsi="宋体" w:eastAsia="宋体" w:cs="宋体"/>
          <w:spacing w:val="16"/>
          <w:sz w:val="20"/>
          <w:szCs w:val="20"/>
        </w:rPr>
        <w:t xml:space="preserve"> </w:t>
      </w:r>
      <w:r>
        <w:rPr>
          <w:rFonts w:ascii="宋体" w:hAnsi="宋体" w:eastAsia="宋体" w:cs="宋体"/>
          <w:spacing w:val="-1"/>
          <w:sz w:val="20"/>
          <w:szCs w:val="20"/>
        </w:rPr>
        <w:t>人：</w:t>
      </w:r>
    </w:p>
    <w:p w14:paraId="072F0BE9">
      <w:pPr>
        <w:spacing w:before="254" w:line="228" w:lineRule="auto"/>
        <w:ind w:left="1"/>
        <w:rPr>
          <w:rFonts w:ascii="宋体" w:hAnsi="宋体" w:eastAsia="宋体" w:cs="宋体"/>
          <w:sz w:val="20"/>
          <w:szCs w:val="20"/>
        </w:rPr>
      </w:pPr>
      <w:r>
        <w:rPr>
          <w:rFonts w:ascii="宋体" w:hAnsi="宋体" w:eastAsia="宋体" w:cs="宋体"/>
          <w:spacing w:val="5"/>
          <w:sz w:val="20"/>
          <w:szCs w:val="20"/>
        </w:rPr>
        <w:t>单位性质：</w:t>
      </w:r>
    </w:p>
    <w:p w14:paraId="421D61E4">
      <w:pPr>
        <w:spacing w:before="251" w:line="237" w:lineRule="auto"/>
        <w:rPr>
          <w:rFonts w:ascii="宋体" w:hAnsi="宋体" w:eastAsia="宋体" w:cs="宋体"/>
          <w:sz w:val="20"/>
          <w:szCs w:val="20"/>
        </w:rPr>
      </w:pPr>
      <w:r>
        <w:rPr>
          <w:rFonts w:ascii="宋体" w:hAnsi="宋体" w:eastAsia="宋体" w:cs="宋体"/>
          <w:sz w:val="20"/>
          <w:szCs w:val="20"/>
        </w:rPr>
        <w:t>地</w:t>
      </w:r>
      <w:r>
        <w:rPr>
          <w:rFonts w:ascii="宋体" w:hAnsi="宋体" w:eastAsia="宋体" w:cs="宋体"/>
          <w:spacing w:val="7"/>
          <w:sz w:val="20"/>
          <w:szCs w:val="20"/>
        </w:rPr>
        <w:t xml:space="preserve">    </w:t>
      </w:r>
      <w:r>
        <w:rPr>
          <w:rFonts w:ascii="宋体" w:hAnsi="宋体" w:eastAsia="宋体" w:cs="宋体"/>
          <w:sz w:val="20"/>
          <w:szCs w:val="20"/>
        </w:rPr>
        <w:t>址：</w:t>
      </w:r>
    </w:p>
    <w:p w14:paraId="57981771">
      <w:pPr>
        <w:spacing w:before="242" w:line="228" w:lineRule="auto"/>
        <w:ind w:left="1"/>
        <w:rPr>
          <w:rFonts w:ascii="宋体" w:hAnsi="宋体" w:eastAsia="宋体" w:cs="宋体"/>
          <w:sz w:val="20"/>
          <w:szCs w:val="20"/>
        </w:rPr>
      </w:pPr>
      <w:r>
        <w:rPr>
          <w:rFonts w:ascii="宋体" w:hAnsi="宋体" w:eastAsia="宋体" w:cs="宋体"/>
          <w:spacing w:val="8"/>
          <w:sz w:val="20"/>
          <w:szCs w:val="20"/>
        </w:rPr>
        <w:t>成立时间：年月日</w:t>
      </w:r>
    </w:p>
    <w:p w14:paraId="18923D45">
      <w:pPr>
        <w:spacing w:before="256" w:line="228" w:lineRule="auto"/>
        <w:ind w:left="1"/>
        <w:rPr>
          <w:rFonts w:ascii="宋体" w:hAnsi="宋体" w:eastAsia="宋体" w:cs="宋体"/>
          <w:sz w:val="20"/>
          <w:szCs w:val="20"/>
        </w:rPr>
      </w:pPr>
      <w:r>
        <w:rPr>
          <w:rFonts w:ascii="宋体" w:hAnsi="宋体" w:eastAsia="宋体" w:cs="宋体"/>
          <w:spacing w:val="5"/>
          <w:sz w:val="20"/>
          <w:szCs w:val="20"/>
        </w:rPr>
        <w:t>经营期限：</w:t>
      </w:r>
    </w:p>
    <w:p w14:paraId="03F71B2F">
      <w:pPr>
        <w:spacing w:before="251" w:line="228" w:lineRule="auto"/>
        <w:rPr>
          <w:rFonts w:ascii="宋体" w:hAnsi="宋体" w:eastAsia="宋体" w:cs="宋体"/>
          <w:sz w:val="20"/>
          <w:szCs w:val="20"/>
        </w:rPr>
      </w:pPr>
      <w:r>
        <w:rPr>
          <w:rFonts w:ascii="宋体" w:hAnsi="宋体" w:eastAsia="宋体" w:cs="宋体"/>
          <w:spacing w:val="-2"/>
          <w:sz w:val="20"/>
          <w:szCs w:val="20"/>
        </w:rPr>
        <w:t>姓</w:t>
      </w:r>
      <w:r>
        <w:rPr>
          <w:rFonts w:ascii="宋体" w:hAnsi="宋体" w:eastAsia="宋体" w:cs="宋体"/>
          <w:spacing w:val="8"/>
          <w:sz w:val="20"/>
          <w:szCs w:val="20"/>
        </w:rPr>
        <w:t xml:space="preserve">    </w:t>
      </w:r>
      <w:r>
        <w:rPr>
          <w:rFonts w:ascii="宋体" w:hAnsi="宋体" w:eastAsia="宋体" w:cs="宋体"/>
          <w:spacing w:val="-2"/>
          <w:sz w:val="20"/>
          <w:szCs w:val="20"/>
        </w:rPr>
        <w:t>名</w:t>
      </w:r>
      <w:r>
        <w:rPr>
          <w:rFonts w:ascii="宋体" w:hAnsi="宋体" w:eastAsia="宋体" w:cs="宋体"/>
          <w:spacing w:val="-74"/>
          <w:sz w:val="20"/>
          <w:szCs w:val="20"/>
        </w:rPr>
        <w:t xml:space="preserve"> </w:t>
      </w:r>
      <w:r>
        <w:rPr>
          <w:rFonts w:ascii="宋体" w:hAnsi="宋体" w:eastAsia="宋体" w:cs="宋体"/>
          <w:spacing w:val="-2"/>
          <w:sz w:val="20"/>
          <w:szCs w:val="20"/>
        </w:rPr>
        <w:t>：性</w:t>
      </w:r>
      <w:r>
        <w:rPr>
          <w:rFonts w:ascii="宋体" w:hAnsi="宋体" w:eastAsia="宋体" w:cs="宋体"/>
          <w:spacing w:val="6"/>
          <w:sz w:val="20"/>
          <w:szCs w:val="20"/>
        </w:rPr>
        <w:t xml:space="preserve">        </w:t>
      </w:r>
      <w:r>
        <w:rPr>
          <w:rFonts w:ascii="宋体" w:hAnsi="宋体" w:eastAsia="宋体" w:cs="宋体"/>
          <w:spacing w:val="-2"/>
          <w:sz w:val="20"/>
          <w:szCs w:val="20"/>
        </w:rPr>
        <w:t>别：</w:t>
      </w:r>
    </w:p>
    <w:p w14:paraId="66612D7D">
      <w:pPr>
        <w:spacing w:before="252" w:line="228" w:lineRule="auto"/>
        <w:rPr>
          <w:rFonts w:ascii="宋体" w:hAnsi="宋体" w:eastAsia="宋体" w:cs="宋体"/>
          <w:sz w:val="20"/>
          <w:szCs w:val="20"/>
        </w:rPr>
      </w:pPr>
      <w:r>
        <w:rPr>
          <w:rFonts w:ascii="宋体" w:hAnsi="宋体" w:eastAsia="宋体" w:cs="宋体"/>
          <w:spacing w:val="-1"/>
          <w:sz w:val="20"/>
          <w:szCs w:val="20"/>
        </w:rPr>
        <w:t>年</w:t>
      </w:r>
      <w:r>
        <w:rPr>
          <w:rFonts w:ascii="宋体" w:hAnsi="宋体" w:eastAsia="宋体" w:cs="宋体"/>
          <w:spacing w:val="6"/>
          <w:sz w:val="20"/>
          <w:szCs w:val="20"/>
        </w:rPr>
        <w:t xml:space="preserve">    </w:t>
      </w:r>
      <w:r>
        <w:rPr>
          <w:rFonts w:ascii="宋体" w:hAnsi="宋体" w:eastAsia="宋体" w:cs="宋体"/>
          <w:spacing w:val="-1"/>
          <w:sz w:val="20"/>
          <w:szCs w:val="20"/>
        </w:rPr>
        <w:t>龄</w:t>
      </w:r>
      <w:r>
        <w:rPr>
          <w:rFonts w:ascii="宋体" w:hAnsi="宋体" w:eastAsia="宋体" w:cs="宋体"/>
          <w:spacing w:val="-72"/>
          <w:sz w:val="20"/>
          <w:szCs w:val="20"/>
        </w:rPr>
        <w:t xml:space="preserve"> </w:t>
      </w:r>
      <w:r>
        <w:rPr>
          <w:rFonts w:ascii="宋体" w:hAnsi="宋体" w:eastAsia="宋体" w:cs="宋体"/>
          <w:spacing w:val="-1"/>
          <w:sz w:val="20"/>
          <w:szCs w:val="20"/>
        </w:rPr>
        <w:t>：职</w:t>
      </w:r>
      <w:r>
        <w:rPr>
          <w:rFonts w:ascii="宋体" w:hAnsi="宋体" w:eastAsia="宋体" w:cs="宋体"/>
          <w:spacing w:val="6"/>
          <w:sz w:val="20"/>
          <w:szCs w:val="20"/>
        </w:rPr>
        <w:t xml:space="preserve">        </w:t>
      </w:r>
      <w:r>
        <w:rPr>
          <w:rFonts w:ascii="宋体" w:hAnsi="宋体" w:eastAsia="宋体" w:cs="宋体"/>
          <w:spacing w:val="-1"/>
          <w:sz w:val="20"/>
          <w:szCs w:val="20"/>
        </w:rPr>
        <w:t>务：</w:t>
      </w:r>
    </w:p>
    <w:p w14:paraId="0B680CDA">
      <w:pPr>
        <w:spacing w:before="255" w:line="228" w:lineRule="auto"/>
        <w:ind w:left="4"/>
        <w:rPr>
          <w:rFonts w:ascii="宋体" w:hAnsi="宋体" w:eastAsia="宋体" w:cs="宋体"/>
          <w:sz w:val="20"/>
          <w:szCs w:val="20"/>
        </w:rPr>
      </w:pPr>
      <w:r>
        <w:rPr>
          <w:rFonts w:ascii="宋体" w:hAnsi="宋体" w:eastAsia="宋体" w:cs="宋体"/>
          <w:spacing w:val="8"/>
          <w:sz w:val="20"/>
          <w:szCs w:val="20"/>
        </w:rPr>
        <w:t>系（申请人名称）的法定代表人。</w:t>
      </w:r>
    </w:p>
    <w:p w14:paraId="6698CFB4">
      <w:pPr>
        <w:spacing w:before="252" w:line="228" w:lineRule="auto"/>
        <w:rPr>
          <w:rFonts w:ascii="宋体" w:hAnsi="宋体" w:eastAsia="宋体" w:cs="宋体"/>
          <w:sz w:val="20"/>
          <w:szCs w:val="20"/>
        </w:rPr>
      </w:pPr>
      <w:r>
        <w:rPr>
          <w:rFonts w:ascii="宋体" w:hAnsi="宋体" w:eastAsia="宋体" w:cs="宋体"/>
          <w:spacing w:val="5"/>
          <w:sz w:val="20"/>
          <w:szCs w:val="20"/>
        </w:rPr>
        <w:t>特此证明。</w:t>
      </w:r>
    </w:p>
    <w:p w14:paraId="069DA417">
      <w:pPr>
        <w:pStyle w:val="3"/>
        <w:spacing w:line="295" w:lineRule="auto"/>
      </w:pPr>
    </w:p>
    <w:p w14:paraId="64C93188">
      <w:pPr>
        <w:pStyle w:val="3"/>
        <w:spacing w:line="295" w:lineRule="auto"/>
      </w:pPr>
    </w:p>
    <w:p w14:paraId="72E71C8A">
      <w:pPr>
        <w:pStyle w:val="3"/>
        <w:spacing w:line="295" w:lineRule="auto"/>
      </w:pPr>
    </w:p>
    <w:p w14:paraId="5054D97F">
      <w:pPr>
        <w:pStyle w:val="3"/>
        <w:spacing w:line="296" w:lineRule="auto"/>
      </w:pPr>
    </w:p>
    <w:p w14:paraId="75FDA920">
      <w:pPr>
        <w:spacing w:before="65" w:line="462" w:lineRule="auto"/>
        <w:ind w:left="8335" w:hanging="1339"/>
        <w:rPr>
          <w:rFonts w:ascii="宋体" w:hAnsi="宋体" w:eastAsia="宋体" w:cs="宋体"/>
          <w:sz w:val="20"/>
          <w:szCs w:val="20"/>
        </w:rPr>
      </w:pPr>
      <w:r>
        <w:rPr>
          <w:rFonts w:ascii="宋体" w:hAnsi="宋体" w:eastAsia="宋体" w:cs="宋体"/>
          <w:spacing w:val="6"/>
          <w:sz w:val="20"/>
          <w:szCs w:val="20"/>
        </w:rPr>
        <w:t>申请人</w:t>
      </w:r>
      <w:r>
        <w:rPr>
          <w:rFonts w:ascii="宋体" w:hAnsi="宋体" w:eastAsia="宋体" w:cs="宋体"/>
          <w:spacing w:val="-3"/>
          <w:sz w:val="20"/>
          <w:szCs w:val="20"/>
        </w:rPr>
        <w:t>：（</w:t>
      </w:r>
      <w:r>
        <w:rPr>
          <w:rFonts w:ascii="宋体" w:hAnsi="宋体" w:eastAsia="宋体" w:cs="宋体"/>
          <w:spacing w:val="6"/>
          <w:sz w:val="20"/>
          <w:szCs w:val="20"/>
        </w:rPr>
        <w:t>盖单位章）年月日</w:t>
      </w:r>
    </w:p>
    <w:p w14:paraId="28A67629">
      <w:pPr>
        <w:spacing w:line="462" w:lineRule="auto"/>
        <w:rPr>
          <w:rFonts w:ascii="宋体" w:hAnsi="宋体" w:eastAsia="宋体" w:cs="宋体"/>
          <w:sz w:val="20"/>
          <w:szCs w:val="20"/>
        </w:rPr>
        <w:sectPr>
          <w:footerReference r:id="rId51" w:type="default"/>
          <w:pgSz w:w="11906" w:h="16839"/>
          <w:pgMar w:top="1431" w:right="1438" w:bottom="1038" w:left="1426" w:header="0" w:footer="787" w:gutter="0"/>
          <w:cols w:space="720" w:num="1"/>
        </w:sectPr>
      </w:pPr>
    </w:p>
    <w:p w14:paraId="1AA44F4B">
      <w:pPr>
        <w:spacing w:before="56" w:line="219" w:lineRule="auto"/>
        <w:ind w:left="3551"/>
        <w:outlineLvl w:val="1"/>
        <w:rPr>
          <w:rFonts w:ascii="宋体" w:hAnsi="宋体" w:eastAsia="宋体" w:cs="宋体"/>
          <w:sz w:val="28"/>
          <w:szCs w:val="28"/>
        </w:rPr>
      </w:pPr>
      <w:bookmarkStart w:id="42" w:name="bookmark29"/>
      <w:bookmarkEnd w:id="42"/>
      <w:bookmarkStart w:id="43" w:name="bookmark79"/>
      <w:bookmarkEnd w:id="43"/>
      <w:r>
        <w:rPr>
          <w:rFonts w:ascii="宋体" w:hAnsi="宋体" w:eastAsia="宋体" w:cs="宋体"/>
          <w:spacing w:val="-3"/>
          <w:sz w:val="28"/>
          <w:szCs w:val="28"/>
        </w:rPr>
        <w:t>三</w:t>
      </w:r>
      <w:r>
        <w:rPr>
          <w:rFonts w:ascii="宋体" w:hAnsi="宋体" w:eastAsia="宋体" w:cs="宋体"/>
          <w:b/>
          <w:bCs/>
          <w:spacing w:val="-3"/>
          <w:sz w:val="28"/>
          <w:szCs w:val="28"/>
        </w:rPr>
        <w:t>、授权委托书</w:t>
      </w:r>
    </w:p>
    <w:p w14:paraId="63AB6B70">
      <w:pPr>
        <w:pStyle w:val="3"/>
        <w:spacing w:line="262" w:lineRule="auto"/>
      </w:pPr>
    </w:p>
    <w:p w14:paraId="2DF3BBA3">
      <w:pPr>
        <w:spacing w:before="65" w:line="463" w:lineRule="auto"/>
        <w:ind w:firstLine="420"/>
        <w:jc w:val="both"/>
        <w:rPr>
          <w:rFonts w:ascii="宋体" w:hAnsi="宋体" w:eastAsia="宋体" w:cs="宋体"/>
          <w:sz w:val="20"/>
          <w:szCs w:val="20"/>
        </w:rPr>
      </w:pPr>
      <w:r>
        <w:rPr>
          <w:rFonts w:ascii="宋体" w:hAnsi="宋体" w:eastAsia="宋体" w:cs="宋体"/>
          <w:spacing w:val="7"/>
          <w:sz w:val="20"/>
          <w:szCs w:val="20"/>
        </w:rPr>
        <w:t>本人</w:t>
      </w:r>
      <w:r>
        <w:rPr>
          <w:rFonts w:ascii="宋体" w:hAnsi="宋体" w:eastAsia="宋体" w:cs="宋体"/>
          <w:spacing w:val="-85"/>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（姓名）系（申请人名称）的法定代表人，现委托（姓名）为我方代理人。代理</w:t>
      </w:r>
      <w:r>
        <w:rPr>
          <w:rFonts w:ascii="宋体" w:hAnsi="宋体" w:eastAsia="宋体" w:cs="宋体"/>
          <w:spacing w:val="3"/>
          <w:sz w:val="20"/>
          <w:szCs w:val="20"/>
        </w:rPr>
        <w:t>人根据授权，以我方名义签署、澄清、说明、补正、递交、撤回、修改</w:t>
      </w:r>
      <w:r>
        <w:rPr>
          <w:rFonts w:ascii="宋体" w:hAnsi="宋体" w:eastAsia="宋体" w:cs="宋体"/>
          <w:spacing w:val="-99"/>
          <w:sz w:val="20"/>
          <w:szCs w:val="20"/>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（项目</w:t>
      </w:r>
      <w:r>
        <w:rPr>
          <w:rFonts w:ascii="宋体" w:hAnsi="宋体" w:eastAsia="宋体" w:cs="宋体"/>
          <w:spacing w:val="2"/>
          <w:sz w:val="20"/>
          <w:szCs w:val="20"/>
        </w:rPr>
        <w:t>名称）</w:t>
      </w:r>
      <w:r>
        <w:rPr>
          <w:rFonts w:ascii="宋体" w:hAnsi="宋体" w:eastAsia="宋体" w:cs="宋体"/>
          <w:spacing w:val="2"/>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标</w:t>
      </w:r>
      <w:r>
        <w:rPr>
          <w:rFonts w:ascii="宋体" w:hAnsi="宋体" w:eastAsia="宋体" w:cs="宋体"/>
          <w:spacing w:val="9"/>
          <w:sz w:val="20"/>
          <w:szCs w:val="20"/>
        </w:rPr>
        <w:t>段施响应文件、签订合同和处理有关事宜，其法律后果由我方承担。</w:t>
      </w:r>
    </w:p>
    <w:p w14:paraId="752C870A">
      <w:pPr>
        <w:spacing w:before="116" w:line="228" w:lineRule="auto"/>
        <w:ind w:left="418"/>
        <w:rPr>
          <w:rFonts w:ascii="宋体" w:hAnsi="宋体" w:eastAsia="宋体" w:cs="宋体"/>
          <w:sz w:val="20"/>
          <w:szCs w:val="20"/>
        </w:rPr>
      </w:pPr>
      <w:r>
        <w:rPr>
          <w:rFonts w:ascii="宋体" w:hAnsi="宋体" w:eastAsia="宋体" w:cs="宋体"/>
          <w:spacing w:val="8"/>
          <w:sz w:val="20"/>
          <w:szCs w:val="20"/>
        </w:rPr>
        <w:t>委托期限：</w:t>
      </w:r>
      <w:r>
        <w:rPr>
          <w:rFonts w:ascii="宋体" w:hAnsi="宋体" w:eastAsia="宋体" w:cs="宋体"/>
          <w:sz w:val="20"/>
          <w:szCs w:val="20"/>
          <w:u w:val="single" w:color="auto"/>
        </w:rPr>
        <w:t xml:space="preserve">               </w:t>
      </w:r>
    </w:p>
    <w:p w14:paraId="03412A50">
      <w:pPr>
        <w:pStyle w:val="3"/>
        <w:spacing w:line="319" w:lineRule="auto"/>
      </w:pPr>
    </w:p>
    <w:p w14:paraId="6FEE5126">
      <w:pPr>
        <w:spacing w:before="65" w:line="103" w:lineRule="exact"/>
        <w:ind w:left="1279"/>
        <w:rPr>
          <w:rFonts w:ascii="宋体" w:hAnsi="宋体" w:eastAsia="宋体" w:cs="宋体"/>
          <w:sz w:val="20"/>
          <w:szCs w:val="20"/>
        </w:rPr>
      </w:pPr>
      <w:r>
        <w:rPr>
          <w:rFonts w:ascii="宋体" w:hAnsi="宋体" w:eastAsia="宋体" w:cs="宋体"/>
          <w:position w:val="1"/>
          <w:sz w:val="20"/>
          <w:szCs w:val="20"/>
        </w:rPr>
        <w:t>。</w:t>
      </w:r>
    </w:p>
    <w:p w14:paraId="3E56009D">
      <w:pPr>
        <w:pStyle w:val="3"/>
        <w:spacing w:line="436" w:lineRule="auto"/>
      </w:pPr>
    </w:p>
    <w:p w14:paraId="14A3491A">
      <w:pPr>
        <w:spacing w:before="65" w:line="228" w:lineRule="auto"/>
        <w:ind w:left="418"/>
        <w:rPr>
          <w:rFonts w:ascii="宋体" w:hAnsi="宋体" w:eastAsia="宋体" w:cs="宋体"/>
          <w:sz w:val="20"/>
          <w:szCs w:val="20"/>
        </w:rPr>
      </w:pPr>
      <w:r>
        <w:rPr>
          <w:rFonts w:ascii="宋体" w:hAnsi="宋体" w:eastAsia="宋体" w:cs="宋体"/>
          <w:spacing w:val="7"/>
          <w:sz w:val="20"/>
          <w:szCs w:val="20"/>
        </w:rPr>
        <w:t>代理人无转委托权。</w:t>
      </w:r>
    </w:p>
    <w:p w14:paraId="0E4806D7">
      <w:pPr>
        <w:pStyle w:val="3"/>
        <w:spacing w:line="424" w:lineRule="auto"/>
      </w:pPr>
    </w:p>
    <w:p w14:paraId="2F945627">
      <w:pPr>
        <w:spacing w:before="65" w:line="227" w:lineRule="auto"/>
        <w:ind w:left="435"/>
        <w:rPr>
          <w:rFonts w:ascii="宋体" w:hAnsi="宋体" w:eastAsia="宋体" w:cs="宋体"/>
          <w:sz w:val="20"/>
          <w:szCs w:val="20"/>
        </w:rPr>
      </w:pPr>
      <w:r>
        <w:rPr>
          <w:rFonts w:ascii="宋体" w:hAnsi="宋体" w:eastAsia="宋体" w:cs="宋体"/>
          <w:spacing w:val="7"/>
          <w:sz w:val="20"/>
          <w:szCs w:val="20"/>
        </w:rPr>
        <w:t>附：法定代表人身份证明</w:t>
      </w:r>
    </w:p>
    <w:p w14:paraId="740B737F">
      <w:pPr>
        <w:pStyle w:val="3"/>
        <w:spacing w:line="281" w:lineRule="auto"/>
      </w:pPr>
    </w:p>
    <w:p w14:paraId="3E961F35">
      <w:pPr>
        <w:pStyle w:val="3"/>
        <w:spacing w:line="281" w:lineRule="auto"/>
      </w:pPr>
    </w:p>
    <w:p w14:paraId="204E8971">
      <w:pPr>
        <w:pStyle w:val="3"/>
        <w:spacing w:line="281" w:lineRule="auto"/>
      </w:pPr>
    </w:p>
    <w:p w14:paraId="6F1B214E">
      <w:pPr>
        <w:spacing w:before="65" w:line="227" w:lineRule="auto"/>
        <w:ind w:left="3676"/>
        <w:rPr>
          <w:rFonts w:ascii="宋体" w:hAnsi="宋体" w:eastAsia="宋体" w:cs="宋体"/>
          <w:sz w:val="20"/>
          <w:szCs w:val="20"/>
        </w:rPr>
      </w:pPr>
      <w:r>
        <w:rPr>
          <w:rFonts w:ascii="宋体" w:hAnsi="宋体" w:eastAsia="宋体" w:cs="宋体"/>
          <w:spacing w:val="11"/>
          <w:sz w:val="20"/>
          <w:szCs w:val="20"/>
        </w:rPr>
        <w:t>投  标  人</w:t>
      </w:r>
      <w:r>
        <w:rPr>
          <w:rFonts w:ascii="宋体" w:hAnsi="宋体" w:eastAsia="宋体" w:cs="宋体"/>
          <w:spacing w:val="-18"/>
          <w:sz w:val="20"/>
          <w:szCs w:val="20"/>
        </w:rPr>
        <w:t>：（</w:t>
      </w:r>
      <w:r>
        <w:rPr>
          <w:rFonts w:ascii="宋体" w:hAnsi="宋体" w:eastAsia="宋体" w:cs="宋体"/>
          <w:spacing w:val="11"/>
          <w:sz w:val="20"/>
          <w:szCs w:val="20"/>
        </w:rPr>
        <w:t>盖单位章）</w:t>
      </w:r>
    </w:p>
    <w:p w14:paraId="6ACF79D8">
      <w:pPr>
        <w:pStyle w:val="3"/>
        <w:spacing w:line="243" w:lineRule="auto"/>
      </w:pPr>
    </w:p>
    <w:p w14:paraId="57A85AD4">
      <w:pPr>
        <w:pStyle w:val="3"/>
        <w:spacing w:line="244" w:lineRule="auto"/>
      </w:pPr>
    </w:p>
    <w:p w14:paraId="257F51F6">
      <w:pPr>
        <w:spacing w:before="65" w:line="227" w:lineRule="auto"/>
        <w:ind w:left="3674"/>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2"/>
          <w:sz w:val="20"/>
          <w:szCs w:val="20"/>
        </w:rPr>
        <w:t>：（</w:t>
      </w:r>
      <w:r>
        <w:rPr>
          <w:rFonts w:ascii="宋体" w:hAnsi="宋体" w:eastAsia="宋体" w:cs="宋体"/>
          <w:spacing w:val="10"/>
          <w:sz w:val="20"/>
          <w:szCs w:val="20"/>
        </w:rPr>
        <w:t>签字或盖章）</w:t>
      </w:r>
    </w:p>
    <w:p w14:paraId="75FB2E0E">
      <w:pPr>
        <w:pStyle w:val="3"/>
        <w:spacing w:line="242" w:lineRule="auto"/>
      </w:pPr>
    </w:p>
    <w:p w14:paraId="7EBB1328">
      <w:pPr>
        <w:pStyle w:val="3"/>
        <w:spacing w:line="242" w:lineRule="auto"/>
      </w:pPr>
    </w:p>
    <w:p w14:paraId="131BEDF2">
      <w:pPr>
        <w:spacing w:before="66" w:line="228" w:lineRule="auto"/>
        <w:ind w:left="3679"/>
        <w:rPr>
          <w:rFonts w:ascii="宋体" w:hAnsi="宋体" w:eastAsia="宋体" w:cs="宋体"/>
          <w:sz w:val="20"/>
          <w:szCs w:val="20"/>
        </w:rPr>
      </w:pPr>
      <w:r>
        <w:rPr>
          <w:rFonts w:ascii="宋体" w:hAnsi="宋体" w:eastAsia="宋体" w:cs="宋体"/>
          <w:spacing w:val="5"/>
          <w:sz w:val="20"/>
          <w:szCs w:val="20"/>
        </w:rPr>
        <w:t>身份证号码：</w:t>
      </w:r>
    </w:p>
    <w:p w14:paraId="3E34C4E3">
      <w:pPr>
        <w:pStyle w:val="3"/>
        <w:spacing w:line="242" w:lineRule="auto"/>
      </w:pPr>
    </w:p>
    <w:p w14:paraId="3867D215">
      <w:pPr>
        <w:pStyle w:val="3"/>
        <w:spacing w:line="242" w:lineRule="auto"/>
      </w:pPr>
    </w:p>
    <w:p w14:paraId="36F51A26">
      <w:pPr>
        <w:spacing w:before="66" w:line="228" w:lineRule="auto"/>
        <w:ind w:left="3672"/>
        <w:rPr>
          <w:rFonts w:ascii="宋体" w:hAnsi="宋体" w:eastAsia="宋体" w:cs="宋体"/>
          <w:sz w:val="20"/>
          <w:szCs w:val="20"/>
        </w:rPr>
      </w:pPr>
      <w:r>
        <w:rPr>
          <w:rFonts w:ascii="宋体" w:hAnsi="宋体" w:eastAsia="宋体" w:cs="宋体"/>
          <w:spacing w:val="11"/>
          <w:sz w:val="20"/>
          <w:szCs w:val="20"/>
        </w:rPr>
        <w:t>委托代理人</w:t>
      </w:r>
      <w:r>
        <w:rPr>
          <w:rFonts w:ascii="宋体" w:hAnsi="宋体" w:eastAsia="宋体" w:cs="宋体"/>
          <w:spacing w:val="-4"/>
          <w:sz w:val="20"/>
          <w:szCs w:val="20"/>
        </w:rPr>
        <w:t>：（</w:t>
      </w:r>
      <w:r>
        <w:rPr>
          <w:rFonts w:ascii="宋体" w:hAnsi="宋体" w:eastAsia="宋体" w:cs="宋体"/>
          <w:spacing w:val="11"/>
          <w:sz w:val="20"/>
          <w:szCs w:val="20"/>
        </w:rPr>
        <w:t>签字）</w:t>
      </w:r>
    </w:p>
    <w:p w14:paraId="087ED7D4">
      <w:pPr>
        <w:pStyle w:val="3"/>
        <w:spacing w:line="243" w:lineRule="auto"/>
      </w:pPr>
    </w:p>
    <w:p w14:paraId="5407EC0B">
      <w:pPr>
        <w:pStyle w:val="3"/>
        <w:spacing w:line="243" w:lineRule="auto"/>
      </w:pPr>
    </w:p>
    <w:p w14:paraId="38E34762">
      <w:pPr>
        <w:spacing w:before="65" w:line="228" w:lineRule="auto"/>
        <w:ind w:left="3679"/>
        <w:rPr>
          <w:rFonts w:ascii="宋体" w:hAnsi="宋体" w:eastAsia="宋体" w:cs="宋体"/>
          <w:sz w:val="20"/>
          <w:szCs w:val="20"/>
        </w:rPr>
      </w:pPr>
      <w:r>
        <w:rPr>
          <w:rFonts w:ascii="宋体" w:hAnsi="宋体" w:eastAsia="宋体" w:cs="宋体"/>
          <w:spacing w:val="5"/>
          <w:sz w:val="20"/>
          <w:szCs w:val="20"/>
        </w:rPr>
        <w:t>身份证号码：</w:t>
      </w:r>
    </w:p>
    <w:p w14:paraId="1EBBCC3D">
      <w:pPr>
        <w:pStyle w:val="3"/>
        <w:spacing w:line="242" w:lineRule="auto"/>
      </w:pPr>
    </w:p>
    <w:p w14:paraId="2B665A2E">
      <w:pPr>
        <w:pStyle w:val="3"/>
        <w:spacing w:line="242" w:lineRule="auto"/>
      </w:pPr>
    </w:p>
    <w:p w14:paraId="3BBEC56A">
      <w:pPr>
        <w:spacing w:before="65" w:line="228" w:lineRule="auto"/>
        <w:ind w:left="4828"/>
        <w:rPr>
          <w:rFonts w:ascii="宋体" w:hAnsi="宋体" w:eastAsia="宋体" w:cs="宋体"/>
          <w:sz w:val="20"/>
          <w:szCs w:val="20"/>
        </w:rPr>
      </w:pPr>
      <w:r>
        <w:rPr>
          <w:rFonts w:ascii="宋体" w:hAnsi="宋体" w:eastAsia="宋体" w:cs="宋体"/>
          <w:spacing w:val="6"/>
          <w:sz w:val="20"/>
          <w:szCs w:val="20"/>
        </w:rPr>
        <w:t>年月日</w:t>
      </w:r>
    </w:p>
    <w:p w14:paraId="2F77CC92">
      <w:pPr>
        <w:spacing w:line="228" w:lineRule="auto"/>
        <w:rPr>
          <w:rFonts w:ascii="宋体" w:hAnsi="宋体" w:eastAsia="宋体" w:cs="宋体"/>
          <w:sz w:val="20"/>
          <w:szCs w:val="20"/>
        </w:rPr>
        <w:sectPr>
          <w:footerReference r:id="rId52" w:type="default"/>
          <w:pgSz w:w="11906" w:h="16839"/>
          <w:pgMar w:top="1359" w:right="1420" w:bottom="1038" w:left="1427" w:header="0" w:footer="787" w:gutter="0"/>
          <w:cols w:space="720" w:num="1"/>
        </w:sectPr>
      </w:pPr>
    </w:p>
    <w:p w14:paraId="5B750C96">
      <w:pPr>
        <w:spacing w:before="55" w:line="221" w:lineRule="auto"/>
        <w:ind w:left="3578"/>
        <w:outlineLvl w:val="1"/>
        <w:rPr>
          <w:rFonts w:ascii="宋体" w:hAnsi="宋体" w:eastAsia="宋体" w:cs="宋体"/>
          <w:sz w:val="28"/>
          <w:szCs w:val="28"/>
        </w:rPr>
      </w:pPr>
      <w:bookmarkStart w:id="44" w:name="bookmark80"/>
      <w:bookmarkEnd w:id="44"/>
      <w:bookmarkStart w:id="45" w:name="bookmark30"/>
      <w:bookmarkEnd w:id="45"/>
      <w:r>
        <w:rPr>
          <w:rFonts w:ascii="宋体" w:hAnsi="宋体" w:eastAsia="宋体" w:cs="宋体"/>
          <w:b/>
          <w:bCs/>
          <w:spacing w:val="-8"/>
          <w:sz w:val="28"/>
          <w:szCs w:val="28"/>
        </w:rPr>
        <w:t>四、磋商保证金</w:t>
      </w:r>
    </w:p>
    <w:p w14:paraId="040C813B">
      <w:pPr>
        <w:spacing w:before="284" w:line="253" w:lineRule="auto"/>
        <w:ind w:left="1" w:firstLine="420"/>
        <w:jc w:val="both"/>
        <w:rPr>
          <w:rFonts w:ascii="宋体" w:hAnsi="宋体" w:eastAsia="宋体" w:cs="宋体"/>
          <w:sz w:val="20"/>
          <w:szCs w:val="20"/>
        </w:rPr>
      </w:pPr>
      <w:r>
        <w:rPr>
          <w:rFonts w:ascii="宋体" w:hAnsi="宋体" w:eastAsia="宋体" w:cs="宋体"/>
          <w:spacing w:val="7"/>
          <w:sz w:val="20"/>
          <w:szCs w:val="20"/>
        </w:rPr>
        <w:t>依据《长春市财政局关于取消政府采购投标保证金及采购文件工本费等有关事项的通知》</w:t>
      </w:r>
      <w:r>
        <w:rPr>
          <w:rFonts w:ascii="宋体" w:hAnsi="宋体" w:eastAsia="宋体" w:cs="宋体"/>
          <w:spacing w:val="6"/>
          <w:sz w:val="20"/>
          <w:szCs w:val="20"/>
        </w:rPr>
        <w:t>文件，</w:t>
      </w:r>
      <w:r>
        <w:rPr>
          <w:rFonts w:ascii="宋体" w:hAnsi="宋体" w:eastAsia="宋体" w:cs="宋体"/>
          <w:spacing w:val="11"/>
          <w:sz w:val="20"/>
          <w:szCs w:val="20"/>
        </w:rPr>
        <w:t>不得向诚信记录良好的供应商收取投标保证金，但对于满足《中</w:t>
      </w:r>
      <w:r>
        <w:rPr>
          <w:rFonts w:ascii="宋体" w:hAnsi="宋体" w:eastAsia="宋体" w:cs="宋体"/>
          <w:spacing w:val="10"/>
          <w:sz w:val="20"/>
          <w:szCs w:val="20"/>
        </w:rPr>
        <w:t>华人民共和国政府采购法》第二十二条有关规定，经“信用中国</w:t>
      </w:r>
      <w:r>
        <w:rPr>
          <w:rFonts w:ascii="宋体" w:hAnsi="宋体" w:eastAsia="宋体" w:cs="宋体"/>
          <w:spacing w:val="-72"/>
          <w:sz w:val="20"/>
          <w:szCs w:val="20"/>
        </w:rPr>
        <w:t xml:space="preserve"> </w:t>
      </w:r>
      <w:r>
        <w:rPr>
          <w:rFonts w:ascii="宋体" w:hAnsi="宋体" w:eastAsia="宋体" w:cs="宋体"/>
          <w:spacing w:val="10"/>
          <w:sz w:val="20"/>
          <w:szCs w:val="20"/>
        </w:rPr>
        <w:t>”网站查询存在行政处罚信息的供应商，采购人、采购代理机构</w:t>
      </w:r>
      <w:r>
        <w:rPr>
          <w:rFonts w:ascii="宋体" w:hAnsi="宋体" w:eastAsia="宋体" w:cs="宋体"/>
          <w:spacing w:val="9"/>
          <w:sz w:val="20"/>
          <w:szCs w:val="20"/>
        </w:rPr>
        <w:t>可以</w:t>
      </w:r>
      <w:r>
        <w:rPr>
          <w:rFonts w:ascii="宋体" w:hAnsi="宋体" w:eastAsia="宋体" w:cs="宋体"/>
          <w:spacing w:val="7"/>
          <w:sz w:val="20"/>
          <w:szCs w:val="20"/>
        </w:rPr>
        <w:t>按规定收取投标保证金。</w:t>
      </w:r>
    </w:p>
    <w:p w14:paraId="7943D866">
      <w:pPr>
        <w:spacing w:before="268" w:line="252" w:lineRule="auto"/>
        <w:ind w:right="54" w:firstLine="420"/>
        <w:rPr>
          <w:rFonts w:ascii="宋体" w:hAnsi="宋体" w:eastAsia="宋体" w:cs="宋体"/>
          <w:sz w:val="20"/>
          <w:szCs w:val="20"/>
        </w:rPr>
      </w:pPr>
      <w:r>
        <w:rPr>
          <w:rFonts w:ascii="宋体" w:hAnsi="宋体" w:eastAsia="宋体" w:cs="宋体"/>
          <w:spacing w:val="5"/>
          <w:sz w:val="20"/>
          <w:szCs w:val="20"/>
        </w:rPr>
        <w:t>供应商无行政处罚信息，应在投标文件中附“信用中国</w:t>
      </w:r>
      <w:r>
        <w:rPr>
          <w:rFonts w:ascii="宋体" w:hAnsi="宋体" w:eastAsia="宋体" w:cs="宋体"/>
          <w:spacing w:val="-70"/>
          <w:sz w:val="20"/>
          <w:szCs w:val="20"/>
        </w:rPr>
        <w:t xml:space="preserve"> </w:t>
      </w:r>
      <w:r>
        <w:rPr>
          <w:rFonts w:ascii="宋体" w:hAnsi="宋体" w:eastAsia="宋体" w:cs="宋体"/>
          <w:spacing w:val="5"/>
          <w:sz w:val="20"/>
          <w:szCs w:val="20"/>
        </w:rPr>
        <w:t>”无行政处罚</w:t>
      </w:r>
      <w:r>
        <w:rPr>
          <w:rFonts w:hint="eastAsia" w:ascii="宋体" w:hAnsi="宋体" w:eastAsia="宋体" w:cs="宋体"/>
          <w:spacing w:val="5"/>
          <w:sz w:val="20"/>
          <w:szCs w:val="20"/>
          <w:lang w:eastAsia="zh-CN"/>
        </w:rPr>
        <w:t>截图</w:t>
      </w:r>
      <w:r>
        <w:rPr>
          <w:rFonts w:ascii="宋体" w:hAnsi="宋体" w:eastAsia="宋体" w:cs="宋体"/>
          <w:spacing w:val="5"/>
          <w:sz w:val="20"/>
          <w:szCs w:val="20"/>
        </w:rPr>
        <w:t>并加盖公章。</w:t>
      </w:r>
      <w:r>
        <w:rPr>
          <w:rFonts w:ascii="宋体" w:hAnsi="宋体" w:eastAsia="宋体" w:cs="宋体"/>
          <w:spacing w:val="4"/>
          <w:sz w:val="20"/>
          <w:szCs w:val="20"/>
        </w:rPr>
        <w:t>（供</w:t>
      </w:r>
      <w:r>
        <w:rPr>
          <w:rFonts w:ascii="宋体" w:hAnsi="宋体" w:eastAsia="宋体" w:cs="宋体"/>
          <w:spacing w:val="9"/>
          <w:sz w:val="20"/>
          <w:szCs w:val="20"/>
        </w:rPr>
        <w:t>应商在以上网站中有处罚信息的情况，均算作有处罚信息，需按文件要求递交磋商保证金）</w:t>
      </w:r>
    </w:p>
    <w:p w14:paraId="4B54A8EA">
      <w:pPr>
        <w:spacing w:before="270" w:line="227" w:lineRule="auto"/>
        <w:ind w:left="420"/>
        <w:rPr>
          <w:rFonts w:ascii="宋体" w:hAnsi="宋体" w:eastAsia="宋体" w:cs="宋体"/>
          <w:sz w:val="20"/>
          <w:szCs w:val="20"/>
        </w:rPr>
      </w:pPr>
      <w:r>
        <w:rPr>
          <w:rFonts w:ascii="宋体" w:hAnsi="宋体" w:eastAsia="宋体" w:cs="宋体"/>
          <w:spacing w:val="9"/>
          <w:sz w:val="20"/>
          <w:szCs w:val="20"/>
        </w:rPr>
        <w:t>供应商有行政处罚信息，应按采购文件中规定的形式递交保证金：</w:t>
      </w:r>
    </w:p>
    <w:p w14:paraId="2C5280C2">
      <w:pPr>
        <w:pStyle w:val="3"/>
        <w:spacing w:line="257" w:lineRule="auto"/>
      </w:pPr>
    </w:p>
    <w:p w14:paraId="41CEDE1C">
      <w:pPr>
        <w:pStyle w:val="3"/>
        <w:spacing w:line="258" w:lineRule="auto"/>
      </w:pPr>
    </w:p>
    <w:p w14:paraId="425AFC77">
      <w:pPr>
        <w:pStyle w:val="3"/>
        <w:spacing w:line="258" w:lineRule="auto"/>
      </w:pPr>
    </w:p>
    <w:p w14:paraId="2B3BC540">
      <w:pPr>
        <w:spacing w:before="65" w:line="228" w:lineRule="auto"/>
        <w:ind w:left="424"/>
        <w:rPr>
          <w:rFonts w:ascii="宋体" w:hAnsi="宋体" w:eastAsia="宋体" w:cs="宋体"/>
          <w:sz w:val="20"/>
          <w:szCs w:val="20"/>
        </w:rPr>
      </w:pPr>
      <w:r>
        <w:rPr>
          <w:rFonts w:ascii="宋体" w:hAnsi="宋体" w:eastAsia="宋体" w:cs="宋体"/>
          <w:b/>
          <w:bCs/>
          <w:spacing w:val="1"/>
          <w:sz w:val="20"/>
          <w:szCs w:val="20"/>
        </w:rPr>
        <w:t>说明：</w:t>
      </w:r>
    </w:p>
    <w:p w14:paraId="75D4A920">
      <w:pPr>
        <w:spacing w:before="144" w:line="227" w:lineRule="auto"/>
        <w:ind w:left="420"/>
        <w:rPr>
          <w:rFonts w:ascii="宋体" w:hAnsi="宋体" w:eastAsia="宋体" w:cs="宋体"/>
          <w:sz w:val="20"/>
          <w:szCs w:val="20"/>
        </w:rPr>
      </w:pPr>
      <w:r>
        <w:rPr>
          <w:rFonts w:ascii="宋体" w:hAnsi="宋体" w:eastAsia="宋体" w:cs="宋体"/>
          <w:spacing w:val="9"/>
          <w:sz w:val="20"/>
          <w:szCs w:val="20"/>
        </w:rPr>
        <w:t>供应商提交的投标保证金应采用采购文件中规定的形式。</w:t>
      </w:r>
    </w:p>
    <w:p w14:paraId="44D5641B">
      <w:pPr>
        <w:spacing w:line="227" w:lineRule="auto"/>
        <w:rPr>
          <w:rFonts w:ascii="宋体" w:hAnsi="宋体" w:eastAsia="宋体" w:cs="宋体"/>
          <w:sz w:val="20"/>
          <w:szCs w:val="20"/>
        </w:rPr>
        <w:sectPr>
          <w:footerReference r:id="rId53" w:type="default"/>
          <w:pgSz w:w="11906" w:h="16839"/>
          <w:pgMar w:top="1153" w:right="1365" w:bottom="1038" w:left="1426" w:header="0" w:footer="787" w:gutter="0"/>
          <w:cols w:space="720" w:num="1"/>
        </w:sectPr>
      </w:pPr>
    </w:p>
    <w:p w14:paraId="66299CED">
      <w:pPr>
        <w:pStyle w:val="3"/>
        <w:spacing w:line="252" w:lineRule="auto"/>
      </w:pPr>
    </w:p>
    <w:p w14:paraId="2123E095">
      <w:pPr>
        <w:pStyle w:val="3"/>
        <w:spacing w:line="253" w:lineRule="auto"/>
      </w:pPr>
    </w:p>
    <w:p w14:paraId="48887AF5">
      <w:pPr>
        <w:pStyle w:val="3"/>
        <w:spacing w:line="253" w:lineRule="auto"/>
      </w:pPr>
    </w:p>
    <w:p w14:paraId="08C2E032">
      <w:pPr>
        <w:pStyle w:val="3"/>
        <w:spacing w:line="253" w:lineRule="auto"/>
      </w:pPr>
    </w:p>
    <w:p w14:paraId="547D8053">
      <w:pPr>
        <w:pStyle w:val="3"/>
        <w:spacing w:line="253" w:lineRule="auto"/>
      </w:pPr>
    </w:p>
    <w:p w14:paraId="0B921FA1">
      <w:pPr>
        <w:pStyle w:val="3"/>
        <w:spacing w:line="253" w:lineRule="auto"/>
      </w:pPr>
    </w:p>
    <w:p w14:paraId="6885F9F2">
      <w:pPr>
        <w:spacing w:before="91" w:line="219" w:lineRule="auto"/>
        <w:ind w:left="3134"/>
        <w:outlineLvl w:val="1"/>
        <w:rPr>
          <w:rFonts w:ascii="宋体" w:hAnsi="宋体" w:eastAsia="宋体" w:cs="宋体"/>
          <w:sz w:val="28"/>
          <w:szCs w:val="28"/>
        </w:rPr>
      </w:pPr>
      <w:bookmarkStart w:id="46" w:name="bookmark81"/>
      <w:bookmarkEnd w:id="46"/>
      <w:bookmarkStart w:id="47" w:name="bookmark31"/>
      <w:bookmarkEnd w:id="47"/>
      <w:r>
        <w:rPr>
          <w:rFonts w:ascii="宋体" w:hAnsi="宋体" w:eastAsia="宋体" w:cs="宋体"/>
          <w:b/>
          <w:bCs/>
          <w:spacing w:val="-4"/>
          <w:sz w:val="28"/>
          <w:szCs w:val="28"/>
        </w:rPr>
        <w:t>五、已标价工程量清单</w:t>
      </w:r>
    </w:p>
    <w:p w14:paraId="1C90F6CA">
      <w:pPr>
        <w:spacing w:before="296" w:line="228" w:lineRule="auto"/>
        <w:rPr>
          <w:rFonts w:ascii="宋体" w:hAnsi="宋体" w:eastAsia="宋体" w:cs="宋体"/>
          <w:sz w:val="20"/>
          <w:szCs w:val="20"/>
        </w:rPr>
      </w:pPr>
      <w:r>
        <w:rPr>
          <w:rFonts w:ascii="宋体" w:hAnsi="宋体" w:eastAsia="宋体" w:cs="宋体"/>
          <w:spacing w:val="2"/>
          <w:sz w:val="20"/>
          <w:szCs w:val="20"/>
        </w:rPr>
        <w:t>说明：</w:t>
      </w:r>
    </w:p>
    <w:p w14:paraId="489C1F84">
      <w:pPr>
        <w:spacing w:before="214" w:line="426" w:lineRule="auto"/>
        <w:ind w:left="311" w:hanging="299"/>
        <w:rPr>
          <w:rFonts w:ascii="宋体" w:hAnsi="宋体" w:eastAsia="宋体" w:cs="宋体"/>
          <w:sz w:val="20"/>
          <w:szCs w:val="20"/>
        </w:rPr>
      </w:pPr>
      <w:r>
        <w:rPr>
          <w:rFonts w:ascii="宋体" w:hAnsi="宋体" w:eastAsia="宋体" w:cs="宋体"/>
          <w:spacing w:val="9"/>
          <w:sz w:val="20"/>
          <w:szCs w:val="20"/>
        </w:rPr>
        <w:t>1、已标价工程量清单按第五章“工程量清单</w:t>
      </w:r>
      <w:r>
        <w:rPr>
          <w:rFonts w:ascii="宋体" w:hAnsi="宋体" w:eastAsia="宋体" w:cs="宋体"/>
          <w:spacing w:val="-72"/>
          <w:sz w:val="20"/>
          <w:szCs w:val="20"/>
        </w:rPr>
        <w:t xml:space="preserve"> </w:t>
      </w:r>
      <w:r>
        <w:rPr>
          <w:rFonts w:ascii="宋体" w:hAnsi="宋体" w:eastAsia="宋体" w:cs="宋体"/>
          <w:spacing w:val="9"/>
          <w:sz w:val="20"/>
          <w:szCs w:val="20"/>
        </w:rPr>
        <w:t>”中的</w:t>
      </w:r>
      <w:r>
        <w:rPr>
          <w:rFonts w:ascii="宋体" w:hAnsi="宋体" w:eastAsia="宋体" w:cs="宋体"/>
          <w:spacing w:val="8"/>
          <w:sz w:val="20"/>
          <w:szCs w:val="20"/>
        </w:rPr>
        <w:t>相关清单表内容填写。构成合同文件的已标</w:t>
      </w:r>
      <w:r>
        <w:rPr>
          <w:rFonts w:ascii="宋体" w:hAnsi="宋体" w:eastAsia="宋体" w:cs="宋体"/>
          <w:spacing w:val="9"/>
          <w:sz w:val="20"/>
          <w:szCs w:val="20"/>
        </w:rPr>
        <w:t>价工程量清单包括第五章“工程量清单</w:t>
      </w:r>
      <w:r>
        <w:rPr>
          <w:rFonts w:ascii="宋体" w:hAnsi="宋体" w:eastAsia="宋体" w:cs="宋体"/>
          <w:spacing w:val="-70"/>
          <w:sz w:val="20"/>
          <w:szCs w:val="20"/>
        </w:rPr>
        <w:t xml:space="preserve"> </w:t>
      </w:r>
      <w:r>
        <w:rPr>
          <w:rFonts w:ascii="宋体" w:hAnsi="宋体" w:eastAsia="宋体" w:cs="宋体"/>
          <w:spacing w:val="9"/>
          <w:sz w:val="20"/>
          <w:szCs w:val="20"/>
        </w:rPr>
        <w:t>”有关工程量清单、磋商</w:t>
      </w:r>
      <w:r>
        <w:rPr>
          <w:rFonts w:ascii="宋体" w:hAnsi="宋体" w:eastAsia="宋体" w:cs="宋体"/>
          <w:spacing w:val="8"/>
          <w:sz w:val="20"/>
          <w:szCs w:val="20"/>
        </w:rPr>
        <w:t>报价以及其他说明的内容。</w:t>
      </w:r>
    </w:p>
    <w:p w14:paraId="1E334626">
      <w:pPr>
        <w:spacing w:line="426" w:lineRule="auto"/>
        <w:rPr>
          <w:rFonts w:ascii="宋体" w:hAnsi="宋体" w:eastAsia="宋体" w:cs="宋体"/>
          <w:sz w:val="20"/>
          <w:szCs w:val="20"/>
        </w:rPr>
        <w:sectPr>
          <w:footerReference r:id="rId54" w:type="default"/>
          <w:pgSz w:w="11906" w:h="16839"/>
          <w:pgMar w:top="1431" w:right="1775" w:bottom="1038" w:left="1429" w:header="0" w:footer="787" w:gutter="0"/>
          <w:cols w:space="720" w:num="1"/>
        </w:sectPr>
      </w:pPr>
    </w:p>
    <w:p w14:paraId="797361A6">
      <w:pPr>
        <w:spacing w:before="282" w:line="219" w:lineRule="auto"/>
        <w:ind w:left="3428"/>
        <w:outlineLvl w:val="1"/>
        <w:rPr>
          <w:rFonts w:ascii="宋体" w:hAnsi="宋体" w:eastAsia="宋体" w:cs="宋体"/>
          <w:sz w:val="28"/>
          <w:szCs w:val="28"/>
        </w:rPr>
      </w:pPr>
      <w:bookmarkStart w:id="48" w:name="bookmark82"/>
      <w:bookmarkEnd w:id="48"/>
      <w:bookmarkStart w:id="49" w:name="bookmark32"/>
      <w:bookmarkEnd w:id="49"/>
      <w:r>
        <w:rPr>
          <w:rFonts w:ascii="宋体" w:hAnsi="宋体" w:eastAsia="宋体" w:cs="宋体"/>
          <w:b/>
          <w:bCs/>
          <w:spacing w:val="-4"/>
          <w:sz w:val="28"/>
          <w:szCs w:val="28"/>
        </w:rPr>
        <w:t>六、项目管理机构</w:t>
      </w:r>
    </w:p>
    <w:p w14:paraId="475456B2">
      <w:pPr>
        <w:spacing w:before="242" w:line="219" w:lineRule="auto"/>
        <w:ind w:left="26"/>
        <w:outlineLvl w:val="1"/>
        <w:rPr>
          <w:rFonts w:ascii="宋体" w:hAnsi="宋体" w:eastAsia="宋体" w:cs="宋体"/>
          <w:sz w:val="24"/>
          <w:szCs w:val="24"/>
        </w:rPr>
      </w:pPr>
      <w:bookmarkStart w:id="50" w:name="bookmark33"/>
      <w:bookmarkEnd w:id="50"/>
      <w:r>
        <w:rPr>
          <w:rFonts w:ascii="宋体" w:hAnsi="宋体" w:eastAsia="宋体" w:cs="宋体"/>
          <w:b/>
          <w:bCs/>
          <w:spacing w:val="-4"/>
          <w:sz w:val="24"/>
          <w:szCs w:val="24"/>
        </w:rPr>
        <w:t>（一）项目管理机构组成表</w:t>
      </w:r>
    </w:p>
    <w:p w14:paraId="78CE4B13">
      <w:pPr>
        <w:spacing w:before="2"/>
      </w:pPr>
    </w:p>
    <w:tbl>
      <w:tblPr>
        <w:tblStyle w:val="6"/>
        <w:tblW w:w="90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3"/>
        <w:gridCol w:w="709"/>
        <w:gridCol w:w="709"/>
        <w:gridCol w:w="1133"/>
        <w:gridCol w:w="771"/>
        <w:gridCol w:w="787"/>
        <w:gridCol w:w="849"/>
        <w:gridCol w:w="2126"/>
        <w:gridCol w:w="1279"/>
      </w:tblGrid>
      <w:tr w14:paraId="6723B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13" w:type="dxa"/>
            <w:vMerge w:val="restart"/>
            <w:tcBorders>
              <w:bottom w:val="nil"/>
            </w:tcBorders>
            <w:vAlign w:val="top"/>
          </w:tcPr>
          <w:p w14:paraId="4C4F2909">
            <w:pPr>
              <w:spacing w:line="292" w:lineRule="auto"/>
              <w:rPr>
                <w:rFonts w:ascii="Arial"/>
                <w:sz w:val="21"/>
              </w:rPr>
            </w:pPr>
          </w:p>
          <w:p w14:paraId="18972368">
            <w:pPr>
              <w:pStyle w:val="7"/>
              <w:spacing w:before="65" w:line="228" w:lineRule="auto"/>
              <w:ind w:left="153"/>
            </w:pPr>
            <w:r>
              <w:rPr>
                <w:spacing w:val="4"/>
              </w:rPr>
              <w:t>职务</w:t>
            </w:r>
          </w:p>
        </w:tc>
        <w:tc>
          <w:tcPr>
            <w:tcW w:w="709" w:type="dxa"/>
            <w:vMerge w:val="restart"/>
            <w:tcBorders>
              <w:bottom w:val="nil"/>
            </w:tcBorders>
            <w:vAlign w:val="top"/>
          </w:tcPr>
          <w:p w14:paraId="5E73D669">
            <w:pPr>
              <w:spacing w:line="292" w:lineRule="auto"/>
              <w:rPr>
                <w:rFonts w:ascii="Arial"/>
                <w:sz w:val="21"/>
              </w:rPr>
            </w:pPr>
          </w:p>
          <w:p w14:paraId="6FADC594">
            <w:pPr>
              <w:pStyle w:val="7"/>
              <w:spacing w:before="65" w:line="228" w:lineRule="auto"/>
              <w:ind w:left="147"/>
            </w:pPr>
            <w:r>
              <w:rPr>
                <w:spacing w:val="4"/>
              </w:rPr>
              <w:t>姓名</w:t>
            </w:r>
          </w:p>
        </w:tc>
        <w:tc>
          <w:tcPr>
            <w:tcW w:w="709" w:type="dxa"/>
            <w:vMerge w:val="restart"/>
            <w:tcBorders>
              <w:bottom w:val="nil"/>
            </w:tcBorders>
            <w:vAlign w:val="top"/>
          </w:tcPr>
          <w:p w14:paraId="63862579">
            <w:pPr>
              <w:spacing w:line="292" w:lineRule="auto"/>
              <w:rPr>
                <w:rFonts w:ascii="Arial"/>
                <w:sz w:val="21"/>
              </w:rPr>
            </w:pPr>
          </w:p>
          <w:p w14:paraId="7090E0D6">
            <w:pPr>
              <w:pStyle w:val="7"/>
              <w:spacing w:before="65" w:line="230" w:lineRule="auto"/>
              <w:ind w:left="149"/>
            </w:pPr>
            <w:r>
              <w:rPr>
                <w:spacing w:val="4"/>
              </w:rPr>
              <w:t>职称</w:t>
            </w:r>
          </w:p>
        </w:tc>
        <w:tc>
          <w:tcPr>
            <w:tcW w:w="5666" w:type="dxa"/>
            <w:gridSpan w:val="5"/>
            <w:vAlign w:val="top"/>
          </w:tcPr>
          <w:p w14:paraId="72A3732B">
            <w:pPr>
              <w:pStyle w:val="7"/>
              <w:spacing w:before="126" w:line="228" w:lineRule="auto"/>
              <w:ind w:left="1894"/>
            </w:pPr>
            <w:r>
              <w:rPr>
                <w:spacing w:val="8"/>
              </w:rPr>
              <w:t>执业或职业资格证明</w:t>
            </w:r>
          </w:p>
        </w:tc>
        <w:tc>
          <w:tcPr>
            <w:tcW w:w="1279" w:type="dxa"/>
            <w:vMerge w:val="restart"/>
            <w:tcBorders>
              <w:bottom w:val="nil"/>
            </w:tcBorders>
            <w:vAlign w:val="top"/>
          </w:tcPr>
          <w:p w14:paraId="106C7168">
            <w:pPr>
              <w:spacing w:line="292" w:lineRule="auto"/>
              <w:rPr>
                <w:rFonts w:ascii="Arial"/>
                <w:sz w:val="21"/>
              </w:rPr>
            </w:pPr>
          </w:p>
          <w:p w14:paraId="7F2201F5">
            <w:pPr>
              <w:pStyle w:val="7"/>
              <w:spacing w:before="65" w:line="229" w:lineRule="auto"/>
              <w:ind w:left="436"/>
            </w:pPr>
            <w:r>
              <w:rPr>
                <w:spacing w:val="3"/>
              </w:rPr>
              <w:t>备注</w:t>
            </w:r>
          </w:p>
        </w:tc>
      </w:tr>
      <w:tr w14:paraId="0175C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13" w:type="dxa"/>
            <w:vMerge w:val="continue"/>
            <w:tcBorders>
              <w:top w:val="nil"/>
            </w:tcBorders>
            <w:vAlign w:val="top"/>
          </w:tcPr>
          <w:p w14:paraId="24CE8F3B">
            <w:pPr>
              <w:rPr>
                <w:rFonts w:ascii="Arial"/>
                <w:sz w:val="21"/>
              </w:rPr>
            </w:pPr>
          </w:p>
        </w:tc>
        <w:tc>
          <w:tcPr>
            <w:tcW w:w="709" w:type="dxa"/>
            <w:vMerge w:val="continue"/>
            <w:tcBorders>
              <w:top w:val="nil"/>
            </w:tcBorders>
            <w:vAlign w:val="top"/>
          </w:tcPr>
          <w:p w14:paraId="7AD018FB">
            <w:pPr>
              <w:rPr>
                <w:rFonts w:ascii="Arial"/>
                <w:sz w:val="21"/>
              </w:rPr>
            </w:pPr>
          </w:p>
        </w:tc>
        <w:tc>
          <w:tcPr>
            <w:tcW w:w="709" w:type="dxa"/>
            <w:vMerge w:val="continue"/>
            <w:tcBorders>
              <w:top w:val="nil"/>
            </w:tcBorders>
            <w:vAlign w:val="top"/>
          </w:tcPr>
          <w:p w14:paraId="3ACB11D2">
            <w:pPr>
              <w:rPr>
                <w:rFonts w:ascii="Arial"/>
                <w:sz w:val="21"/>
              </w:rPr>
            </w:pPr>
          </w:p>
        </w:tc>
        <w:tc>
          <w:tcPr>
            <w:tcW w:w="1133" w:type="dxa"/>
            <w:vAlign w:val="top"/>
          </w:tcPr>
          <w:p w14:paraId="07D1D7D2">
            <w:pPr>
              <w:pStyle w:val="7"/>
              <w:spacing w:before="121" w:line="227" w:lineRule="auto"/>
              <w:ind w:left="150"/>
            </w:pPr>
            <w:r>
              <w:rPr>
                <w:spacing w:val="7"/>
              </w:rPr>
              <w:t>证书名称</w:t>
            </w:r>
          </w:p>
        </w:tc>
        <w:tc>
          <w:tcPr>
            <w:tcW w:w="771" w:type="dxa"/>
            <w:vAlign w:val="top"/>
          </w:tcPr>
          <w:p w14:paraId="45011834">
            <w:pPr>
              <w:pStyle w:val="7"/>
              <w:spacing w:before="122" w:line="228" w:lineRule="auto"/>
              <w:ind w:left="182"/>
            </w:pPr>
            <w:r>
              <w:rPr>
                <w:spacing w:val="3"/>
              </w:rPr>
              <w:t>级别</w:t>
            </w:r>
          </w:p>
        </w:tc>
        <w:tc>
          <w:tcPr>
            <w:tcW w:w="787" w:type="dxa"/>
            <w:vAlign w:val="top"/>
          </w:tcPr>
          <w:p w14:paraId="4B0730EA">
            <w:pPr>
              <w:pStyle w:val="7"/>
              <w:spacing w:before="121" w:line="229" w:lineRule="auto"/>
              <w:ind w:left="187"/>
            </w:pPr>
            <w:r>
              <w:rPr>
                <w:spacing w:val="4"/>
              </w:rPr>
              <w:t>证号</w:t>
            </w:r>
          </w:p>
        </w:tc>
        <w:tc>
          <w:tcPr>
            <w:tcW w:w="849" w:type="dxa"/>
            <w:vAlign w:val="top"/>
          </w:tcPr>
          <w:p w14:paraId="08533BFC">
            <w:pPr>
              <w:pStyle w:val="7"/>
              <w:spacing w:before="122" w:line="228" w:lineRule="auto"/>
              <w:ind w:left="222"/>
            </w:pPr>
            <w:r>
              <w:rPr>
                <w:spacing w:val="4"/>
              </w:rPr>
              <w:t>专业</w:t>
            </w:r>
          </w:p>
        </w:tc>
        <w:tc>
          <w:tcPr>
            <w:tcW w:w="2126" w:type="dxa"/>
            <w:vAlign w:val="top"/>
          </w:tcPr>
          <w:p w14:paraId="2EA1E129">
            <w:pPr>
              <w:pStyle w:val="7"/>
              <w:spacing w:before="121" w:line="228" w:lineRule="auto"/>
              <w:ind w:left="650"/>
            </w:pPr>
            <w:r>
              <w:rPr>
                <w:spacing w:val="7"/>
              </w:rPr>
              <w:t>养老保险</w:t>
            </w:r>
          </w:p>
        </w:tc>
        <w:tc>
          <w:tcPr>
            <w:tcW w:w="1279" w:type="dxa"/>
            <w:vMerge w:val="continue"/>
            <w:tcBorders>
              <w:top w:val="nil"/>
            </w:tcBorders>
            <w:vAlign w:val="top"/>
          </w:tcPr>
          <w:p w14:paraId="25D16ED8">
            <w:pPr>
              <w:rPr>
                <w:rFonts w:ascii="Arial"/>
                <w:sz w:val="21"/>
              </w:rPr>
            </w:pPr>
          </w:p>
        </w:tc>
      </w:tr>
      <w:tr w14:paraId="24F77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3" w:type="dxa"/>
            <w:vAlign w:val="top"/>
          </w:tcPr>
          <w:p w14:paraId="2D3A0646">
            <w:pPr>
              <w:rPr>
                <w:rFonts w:ascii="Arial"/>
                <w:sz w:val="21"/>
              </w:rPr>
            </w:pPr>
          </w:p>
        </w:tc>
        <w:tc>
          <w:tcPr>
            <w:tcW w:w="709" w:type="dxa"/>
            <w:vAlign w:val="top"/>
          </w:tcPr>
          <w:p w14:paraId="6C2A266E">
            <w:pPr>
              <w:rPr>
                <w:rFonts w:ascii="Arial"/>
                <w:sz w:val="21"/>
              </w:rPr>
            </w:pPr>
          </w:p>
        </w:tc>
        <w:tc>
          <w:tcPr>
            <w:tcW w:w="709" w:type="dxa"/>
            <w:vAlign w:val="top"/>
          </w:tcPr>
          <w:p w14:paraId="19D06D8B">
            <w:pPr>
              <w:rPr>
                <w:rFonts w:ascii="Arial"/>
                <w:sz w:val="21"/>
              </w:rPr>
            </w:pPr>
          </w:p>
        </w:tc>
        <w:tc>
          <w:tcPr>
            <w:tcW w:w="1133" w:type="dxa"/>
            <w:vAlign w:val="top"/>
          </w:tcPr>
          <w:p w14:paraId="1887521C">
            <w:pPr>
              <w:rPr>
                <w:rFonts w:ascii="Arial"/>
                <w:sz w:val="21"/>
              </w:rPr>
            </w:pPr>
          </w:p>
        </w:tc>
        <w:tc>
          <w:tcPr>
            <w:tcW w:w="771" w:type="dxa"/>
            <w:vAlign w:val="top"/>
          </w:tcPr>
          <w:p w14:paraId="6A4C58C1">
            <w:pPr>
              <w:rPr>
                <w:rFonts w:ascii="Arial"/>
                <w:sz w:val="21"/>
              </w:rPr>
            </w:pPr>
          </w:p>
        </w:tc>
        <w:tc>
          <w:tcPr>
            <w:tcW w:w="787" w:type="dxa"/>
            <w:vAlign w:val="top"/>
          </w:tcPr>
          <w:p w14:paraId="1070E1D6">
            <w:pPr>
              <w:rPr>
                <w:rFonts w:ascii="Arial"/>
                <w:sz w:val="21"/>
              </w:rPr>
            </w:pPr>
          </w:p>
        </w:tc>
        <w:tc>
          <w:tcPr>
            <w:tcW w:w="849" w:type="dxa"/>
            <w:vAlign w:val="top"/>
          </w:tcPr>
          <w:p w14:paraId="7F7DF476">
            <w:pPr>
              <w:rPr>
                <w:rFonts w:ascii="Arial"/>
                <w:sz w:val="21"/>
              </w:rPr>
            </w:pPr>
          </w:p>
        </w:tc>
        <w:tc>
          <w:tcPr>
            <w:tcW w:w="2126" w:type="dxa"/>
            <w:vAlign w:val="top"/>
          </w:tcPr>
          <w:p w14:paraId="04667CAF">
            <w:pPr>
              <w:rPr>
                <w:rFonts w:ascii="Arial"/>
                <w:sz w:val="21"/>
              </w:rPr>
            </w:pPr>
          </w:p>
        </w:tc>
        <w:tc>
          <w:tcPr>
            <w:tcW w:w="1279" w:type="dxa"/>
            <w:vAlign w:val="top"/>
          </w:tcPr>
          <w:p w14:paraId="292A526D">
            <w:pPr>
              <w:rPr>
                <w:rFonts w:ascii="Arial"/>
                <w:sz w:val="21"/>
              </w:rPr>
            </w:pPr>
          </w:p>
        </w:tc>
      </w:tr>
      <w:tr w14:paraId="5770E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3" w:type="dxa"/>
            <w:vAlign w:val="top"/>
          </w:tcPr>
          <w:p w14:paraId="290FC8AA">
            <w:pPr>
              <w:rPr>
                <w:rFonts w:ascii="Arial"/>
                <w:sz w:val="21"/>
              </w:rPr>
            </w:pPr>
          </w:p>
        </w:tc>
        <w:tc>
          <w:tcPr>
            <w:tcW w:w="709" w:type="dxa"/>
            <w:vAlign w:val="top"/>
          </w:tcPr>
          <w:p w14:paraId="7EFDEA4F">
            <w:pPr>
              <w:rPr>
                <w:rFonts w:ascii="Arial"/>
                <w:sz w:val="21"/>
              </w:rPr>
            </w:pPr>
          </w:p>
        </w:tc>
        <w:tc>
          <w:tcPr>
            <w:tcW w:w="709" w:type="dxa"/>
            <w:vAlign w:val="top"/>
          </w:tcPr>
          <w:p w14:paraId="0450438B">
            <w:pPr>
              <w:rPr>
                <w:rFonts w:ascii="Arial"/>
                <w:sz w:val="21"/>
              </w:rPr>
            </w:pPr>
          </w:p>
        </w:tc>
        <w:tc>
          <w:tcPr>
            <w:tcW w:w="1133" w:type="dxa"/>
            <w:vAlign w:val="top"/>
          </w:tcPr>
          <w:p w14:paraId="7E9DBC3A">
            <w:pPr>
              <w:rPr>
                <w:rFonts w:ascii="Arial"/>
                <w:sz w:val="21"/>
              </w:rPr>
            </w:pPr>
          </w:p>
        </w:tc>
        <w:tc>
          <w:tcPr>
            <w:tcW w:w="771" w:type="dxa"/>
            <w:vAlign w:val="top"/>
          </w:tcPr>
          <w:p w14:paraId="6A6F2333">
            <w:pPr>
              <w:rPr>
                <w:rFonts w:ascii="Arial"/>
                <w:sz w:val="21"/>
              </w:rPr>
            </w:pPr>
          </w:p>
        </w:tc>
        <w:tc>
          <w:tcPr>
            <w:tcW w:w="787" w:type="dxa"/>
            <w:vAlign w:val="top"/>
          </w:tcPr>
          <w:p w14:paraId="604AB7A3">
            <w:pPr>
              <w:rPr>
                <w:rFonts w:ascii="Arial"/>
                <w:sz w:val="21"/>
              </w:rPr>
            </w:pPr>
          </w:p>
        </w:tc>
        <w:tc>
          <w:tcPr>
            <w:tcW w:w="849" w:type="dxa"/>
            <w:vAlign w:val="top"/>
          </w:tcPr>
          <w:p w14:paraId="4DC4F71B">
            <w:pPr>
              <w:rPr>
                <w:rFonts w:ascii="Arial"/>
                <w:sz w:val="21"/>
              </w:rPr>
            </w:pPr>
          </w:p>
        </w:tc>
        <w:tc>
          <w:tcPr>
            <w:tcW w:w="2126" w:type="dxa"/>
            <w:vAlign w:val="top"/>
          </w:tcPr>
          <w:p w14:paraId="37196DC0">
            <w:pPr>
              <w:rPr>
                <w:rFonts w:ascii="Arial"/>
                <w:sz w:val="21"/>
              </w:rPr>
            </w:pPr>
          </w:p>
        </w:tc>
        <w:tc>
          <w:tcPr>
            <w:tcW w:w="1279" w:type="dxa"/>
            <w:vAlign w:val="top"/>
          </w:tcPr>
          <w:p w14:paraId="6EEB6912">
            <w:pPr>
              <w:rPr>
                <w:rFonts w:ascii="Arial"/>
                <w:sz w:val="21"/>
              </w:rPr>
            </w:pPr>
          </w:p>
        </w:tc>
      </w:tr>
      <w:tr w14:paraId="79C0A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13" w:type="dxa"/>
            <w:vAlign w:val="top"/>
          </w:tcPr>
          <w:p w14:paraId="6A54079B">
            <w:pPr>
              <w:rPr>
                <w:rFonts w:ascii="Arial"/>
                <w:sz w:val="21"/>
              </w:rPr>
            </w:pPr>
          </w:p>
        </w:tc>
        <w:tc>
          <w:tcPr>
            <w:tcW w:w="709" w:type="dxa"/>
            <w:vAlign w:val="top"/>
          </w:tcPr>
          <w:p w14:paraId="14AC96D1">
            <w:pPr>
              <w:rPr>
                <w:rFonts w:ascii="Arial"/>
                <w:sz w:val="21"/>
              </w:rPr>
            </w:pPr>
          </w:p>
        </w:tc>
        <w:tc>
          <w:tcPr>
            <w:tcW w:w="709" w:type="dxa"/>
            <w:vAlign w:val="top"/>
          </w:tcPr>
          <w:p w14:paraId="2B8B76CC">
            <w:pPr>
              <w:rPr>
                <w:rFonts w:ascii="Arial"/>
                <w:sz w:val="21"/>
              </w:rPr>
            </w:pPr>
          </w:p>
        </w:tc>
        <w:tc>
          <w:tcPr>
            <w:tcW w:w="1133" w:type="dxa"/>
            <w:vAlign w:val="top"/>
          </w:tcPr>
          <w:p w14:paraId="7C02C200">
            <w:pPr>
              <w:rPr>
                <w:rFonts w:ascii="Arial"/>
                <w:sz w:val="21"/>
              </w:rPr>
            </w:pPr>
          </w:p>
        </w:tc>
        <w:tc>
          <w:tcPr>
            <w:tcW w:w="771" w:type="dxa"/>
            <w:vAlign w:val="top"/>
          </w:tcPr>
          <w:p w14:paraId="223C55AE">
            <w:pPr>
              <w:rPr>
                <w:rFonts w:ascii="Arial"/>
                <w:sz w:val="21"/>
              </w:rPr>
            </w:pPr>
          </w:p>
        </w:tc>
        <w:tc>
          <w:tcPr>
            <w:tcW w:w="787" w:type="dxa"/>
            <w:vAlign w:val="top"/>
          </w:tcPr>
          <w:p w14:paraId="6C50A4D8">
            <w:pPr>
              <w:rPr>
                <w:rFonts w:ascii="Arial"/>
                <w:sz w:val="21"/>
              </w:rPr>
            </w:pPr>
          </w:p>
        </w:tc>
        <w:tc>
          <w:tcPr>
            <w:tcW w:w="849" w:type="dxa"/>
            <w:vAlign w:val="top"/>
          </w:tcPr>
          <w:p w14:paraId="7206D2D1">
            <w:pPr>
              <w:rPr>
                <w:rFonts w:ascii="Arial"/>
                <w:sz w:val="21"/>
              </w:rPr>
            </w:pPr>
          </w:p>
        </w:tc>
        <w:tc>
          <w:tcPr>
            <w:tcW w:w="2126" w:type="dxa"/>
            <w:vAlign w:val="top"/>
          </w:tcPr>
          <w:p w14:paraId="44DBA1FF">
            <w:pPr>
              <w:rPr>
                <w:rFonts w:ascii="Arial"/>
                <w:sz w:val="21"/>
              </w:rPr>
            </w:pPr>
          </w:p>
        </w:tc>
        <w:tc>
          <w:tcPr>
            <w:tcW w:w="1279" w:type="dxa"/>
            <w:vAlign w:val="top"/>
          </w:tcPr>
          <w:p w14:paraId="55CD4C65">
            <w:pPr>
              <w:rPr>
                <w:rFonts w:ascii="Arial"/>
                <w:sz w:val="21"/>
              </w:rPr>
            </w:pPr>
          </w:p>
        </w:tc>
      </w:tr>
      <w:tr w14:paraId="6B0A7F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3" w:type="dxa"/>
            <w:vAlign w:val="top"/>
          </w:tcPr>
          <w:p w14:paraId="66462E3F">
            <w:pPr>
              <w:rPr>
                <w:rFonts w:ascii="Arial"/>
                <w:sz w:val="21"/>
              </w:rPr>
            </w:pPr>
          </w:p>
        </w:tc>
        <w:tc>
          <w:tcPr>
            <w:tcW w:w="709" w:type="dxa"/>
            <w:vAlign w:val="top"/>
          </w:tcPr>
          <w:p w14:paraId="2BDBC3C1">
            <w:pPr>
              <w:rPr>
                <w:rFonts w:ascii="Arial"/>
                <w:sz w:val="21"/>
              </w:rPr>
            </w:pPr>
          </w:p>
        </w:tc>
        <w:tc>
          <w:tcPr>
            <w:tcW w:w="709" w:type="dxa"/>
            <w:vAlign w:val="top"/>
          </w:tcPr>
          <w:p w14:paraId="74B94254">
            <w:pPr>
              <w:rPr>
                <w:rFonts w:ascii="Arial"/>
                <w:sz w:val="21"/>
              </w:rPr>
            </w:pPr>
          </w:p>
        </w:tc>
        <w:tc>
          <w:tcPr>
            <w:tcW w:w="1133" w:type="dxa"/>
            <w:vAlign w:val="top"/>
          </w:tcPr>
          <w:p w14:paraId="5759EF19">
            <w:pPr>
              <w:rPr>
                <w:rFonts w:ascii="Arial"/>
                <w:sz w:val="21"/>
              </w:rPr>
            </w:pPr>
          </w:p>
        </w:tc>
        <w:tc>
          <w:tcPr>
            <w:tcW w:w="771" w:type="dxa"/>
            <w:vAlign w:val="top"/>
          </w:tcPr>
          <w:p w14:paraId="2AEA7D5F">
            <w:pPr>
              <w:rPr>
                <w:rFonts w:ascii="Arial"/>
                <w:sz w:val="21"/>
              </w:rPr>
            </w:pPr>
          </w:p>
        </w:tc>
        <w:tc>
          <w:tcPr>
            <w:tcW w:w="787" w:type="dxa"/>
            <w:vAlign w:val="top"/>
          </w:tcPr>
          <w:p w14:paraId="73A06CBC">
            <w:pPr>
              <w:rPr>
                <w:rFonts w:ascii="Arial"/>
                <w:sz w:val="21"/>
              </w:rPr>
            </w:pPr>
          </w:p>
        </w:tc>
        <w:tc>
          <w:tcPr>
            <w:tcW w:w="849" w:type="dxa"/>
            <w:vAlign w:val="top"/>
          </w:tcPr>
          <w:p w14:paraId="423E4CD4">
            <w:pPr>
              <w:rPr>
                <w:rFonts w:ascii="Arial"/>
                <w:sz w:val="21"/>
              </w:rPr>
            </w:pPr>
          </w:p>
        </w:tc>
        <w:tc>
          <w:tcPr>
            <w:tcW w:w="2126" w:type="dxa"/>
            <w:vAlign w:val="top"/>
          </w:tcPr>
          <w:p w14:paraId="12FDA048">
            <w:pPr>
              <w:rPr>
                <w:rFonts w:ascii="Arial"/>
                <w:sz w:val="21"/>
              </w:rPr>
            </w:pPr>
          </w:p>
        </w:tc>
        <w:tc>
          <w:tcPr>
            <w:tcW w:w="1279" w:type="dxa"/>
            <w:vAlign w:val="top"/>
          </w:tcPr>
          <w:p w14:paraId="0615653C">
            <w:pPr>
              <w:rPr>
                <w:rFonts w:ascii="Arial"/>
                <w:sz w:val="21"/>
              </w:rPr>
            </w:pPr>
          </w:p>
        </w:tc>
      </w:tr>
      <w:tr w14:paraId="3C3C3FE1">
        <w:tblPrEx>
          <w:tblCellMar>
            <w:top w:w="0" w:type="dxa"/>
            <w:left w:w="0" w:type="dxa"/>
            <w:bottom w:w="0" w:type="dxa"/>
            <w:right w:w="0" w:type="dxa"/>
          </w:tblCellMar>
        </w:tblPrEx>
        <w:trPr>
          <w:trHeight w:val="458" w:hRule="atLeast"/>
        </w:trPr>
        <w:tc>
          <w:tcPr>
            <w:tcW w:w="713" w:type="dxa"/>
            <w:vAlign w:val="top"/>
          </w:tcPr>
          <w:p w14:paraId="25E1F8B1">
            <w:pPr>
              <w:rPr>
                <w:rFonts w:ascii="Arial"/>
                <w:sz w:val="21"/>
              </w:rPr>
            </w:pPr>
          </w:p>
        </w:tc>
        <w:tc>
          <w:tcPr>
            <w:tcW w:w="709" w:type="dxa"/>
            <w:vAlign w:val="top"/>
          </w:tcPr>
          <w:p w14:paraId="3CC0D29D">
            <w:pPr>
              <w:rPr>
                <w:rFonts w:ascii="Arial"/>
                <w:sz w:val="21"/>
              </w:rPr>
            </w:pPr>
          </w:p>
        </w:tc>
        <w:tc>
          <w:tcPr>
            <w:tcW w:w="709" w:type="dxa"/>
            <w:vAlign w:val="top"/>
          </w:tcPr>
          <w:p w14:paraId="2095961F">
            <w:pPr>
              <w:rPr>
                <w:rFonts w:ascii="Arial"/>
                <w:sz w:val="21"/>
              </w:rPr>
            </w:pPr>
          </w:p>
        </w:tc>
        <w:tc>
          <w:tcPr>
            <w:tcW w:w="1133" w:type="dxa"/>
            <w:vAlign w:val="top"/>
          </w:tcPr>
          <w:p w14:paraId="1691784B">
            <w:pPr>
              <w:rPr>
                <w:rFonts w:ascii="Arial"/>
                <w:sz w:val="21"/>
              </w:rPr>
            </w:pPr>
          </w:p>
        </w:tc>
        <w:tc>
          <w:tcPr>
            <w:tcW w:w="771" w:type="dxa"/>
            <w:vAlign w:val="top"/>
          </w:tcPr>
          <w:p w14:paraId="26EF9D55">
            <w:pPr>
              <w:rPr>
                <w:rFonts w:ascii="Arial"/>
                <w:sz w:val="21"/>
              </w:rPr>
            </w:pPr>
          </w:p>
        </w:tc>
        <w:tc>
          <w:tcPr>
            <w:tcW w:w="787" w:type="dxa"/>
            <w:vAlign w:val="top"/>
          </w:tcPr>
          <w:p w14:paraId="41B6AA9F">
            <w:pPr>
              <w:rPr>
                <w:rFonts w:ascii="Arial"/>
                <w:sz w:val="21"/>
              </w:rPr>
            </w:pPr>
          </w:p>
        </w:tc>
        <w:tc>
          <w:tcPr>
            <w:tcW w:w="849" w:type="dxa"/>
            <w:vAlign w:val="top"/>
          </w:tcPr>
          <w:p w14:paraId="5C4621B2">
            <w:pPr>
              <w:rPr>
                <w:rFonts w:ascii="Arial"/>
                <w:sz w:val="21"/>
              </w:rPr>
            </w:pPr>
          </w:p>
        </w:tc>
        <w:tc>
          <w:tcPr>
            <w:tcW w:w="2126" w:type="dxa"/>
            <w:vAlign w:val="top"/>
          </w:tcPr>
          <w:p w14:paraId="7204B97B">
            <w:pPr>
              <w:rPr>
                <w:rFonts w:ascii="Arial"/>
                <w:sz w:val="21"/>
              </w:rPr>
            </w:pPr>
          </w:p>
        </w:tc>
        <w:tc>
          <w:tcPr>
            <w:tcW w:w="1279" w:type="dxa"/>
            <w:vAlign w:val="top"/>
          </w:tcPr>
          <w:p w14:paraId="63B44ADB">
            <w:pPr>
              <w:rPr>
                <w:rFonts w:ascii="Arial"/>
                <w:sz w:val="21"/>
              </w:rPr>
            </w:pPr>
          </w:p>
        </w:tc>
      </w:tr>
      <w:tr w14:paraId="6F01F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3" w:type="dxa"/>
            <w:vAlign w:val="top"/>
          </w:tcPr>
          <w:p w14:paraId="6E80CB2D">
            <w:pPr>
              <w:rPr>
                <w:rFonts w:ascii="Arial"/>
                <w:sz w:val="21"/>
              </w:rPr>
            </w:pPr>
          </w:p>
        </w:tc>
        <w:tc>
          <w:tcPr>
            <w:tcW w:w="709" w:type="dxa"/>
            <w:vAlign w:val="top"/>
          </w:tcPr>
          <w:p w14:paraId="0F15EBDC">
            <w:pPr>
              <w:rPr>
                <w:rFonts w:ascii="Arial"/>
                <w:sz w:val="21"/>
              </w:rPr>
            </w:pPr>
          </w:p>
        </w:tc>
        <w:tc>
          <w:tcPr>
            <w:tcW w:w="709" w:type="dxa"/>
            <w:vAlign w:val="top"/>
          </w:tcPr>
          <w:p w14:paraId="72A05C5F">
            <w:pPr>
              <w:rPr>
                <w:rFonts w:ascii="Arial"/>
                <w:sz w:val="21"/>
              </w:rPr>
            </w:pPr>
          </w:p>
        </w:tc>
        <w:tc>
          <w:tcPr>
            <w:tcW w:w="1133" w:type="dxa"/>
            <w:vAlign w:val="top"/>
          </w:tcPr>
          <w:p w14:paraId="4F3AEF2F">
            <w:pPr>
              <w:rPr>
                <w:rFonts w:ascii="Arial"/>
                <w:sz w:val="21"/>
              </w:rPr>
            </w:pPr>
          </w:p>
        </w:tc>
        <w:tc>
          <w:tcPr>
            <w:tcW w:w="771" w:type="dxa"/>
            <w:vAlign w:val="top"/>
          </w:tcPr>
          <w:p w14:paraId="2C05F7CF">
            <w:pPr>
              <w:rPr>
                <w:rFonts w:ascii="Arial"/>
                <w:sz w:val="21"/>
              </w:rPr>
            </w:pPr>
          </w:p>
        </w:tc>
        <w:tc>
          <w:tcPr>
            <w:tcW w:w="787" w:type="dxa"/>
            <w:vAlign w:val="top"/>
          </w:tcPr>
          <w:p w14:paraId="4990AD5A">
            <w:pPr>
              <w:rPr>
                <w:rFonts w:ascii="Arial"/>
                <w:sz w:val="21"/>
              </w:rPr>
            </w:pPr>
          </w:p>
        </w:tc>
        <w:tc>
          <w:tcPr>
            <w:tcW w:w="849" w:type="dxa"/>
            <w:vAlign w:val="top"/>
          </w:tcPr>
          <w:p w14:paraId="41E697C0">
            <w:pPr>
              <w:rPr>
                <w:rFonts w:ascii="Arial"/>
                <w:sz w:val="21"/>
              </w:rPr>
            </w:pPr>
          </w:p>
        </w:tc>
        <w:tc>
          <w:tcPr>
            <w:tcW w:w="2126" w:type="dxa"/>
            <w:vAlign w:val="top"/>
          </w:tcPr>
          <w:p w14:paraId="00FE7C6A">
            <w:pPr>
              <w:rPr>
                <w:rFonts w:ascii="Arial"/>
                <w:sz w:val="21"/>
              </w:rPr>
            </w:pPr>
          </w:p>
        </w:tc>
        <w:tc>
          <w:tcPr>
            <w:tcW w:w="1279" w:type="dxa"/>
            <w:vAlign w:val="top"/>
          </w:tcPr>
          <w:p w14:paraId="57F0D3E6">
            <w:pPr>
              <w:rPr>
                <w:rFonts w:ascii="Arial"/>
                <w:sz w:val="21"/>
              </w:rPr>
            </w:pPr>
          </w:p>
        </w:tc>
      </w:tr>
      <w:tr w14:paraId="65E114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3" w:type="dxa"/>
            <w:vAlign w:val="top"/>
          </w:tcPr>
          <w:p w14:paraId="1BA53732">
            <w:pPr>
              <w:rPr>
                <w:rFonts w:ascii="Arial"/>
                <w:sz w:val="21"/>
              </w:rPr>
            </w:pPr>
          </w:p>
        </w:tc>
        <w:tc>
          <w:tcPr>
            <w:tcW w:w="709" w:type="dxa"/>
            <w:vAlign w:val="top"/>
          </w:tcPr>
          <w:p w14:paraId="3B66A8CF">
            <w:pPr>
              <w:rPr>
                <w:rFonts w:ascii="Arial"/>
                <w:sz w:val="21"/>
              </w:rPr>
            </w:pPr>
          </w:p>
        </w:tc>
        <w:tc>
          <w:tcPr>
            <w:tcW w:w="709" w:type="dxa"/>
            <w:vAlign w:val="top"/>
          </w:tcPr>
          <w:p w14:paraId="12F1D955">
            <w:pPr>
              <w:rPr>
                <w:rFonts w:ascii="Arial"/>
                <w:sz w:val="21"/>
              </w:rPr>
            </w:pPr>
          </w:p>
        </w:tc>
        <w:tc>
          <w:tcPr>
            <w:tcW w:w="1133" w:type="dxa"/>
            <w:vAlign w:val="top"/>
          </w:tcPr>
          <w:p w14:paraId="6E14C31B">
            <w:pPr>
              <w:rPr>
                <w:rFonts w:ascii="Arial"/>
                <w:sz w:val="21"/>
              </w:rPr>
            </w:pPr>
          </w:p>
        </w:tc>
        <w:tc>
          <w:tcPr>
            <w:tcW w:w="771" w:type="dxa"/>
            <w:vAlign w:val="top"/>
          </w:tcPr>
          <w:p w14:paraId="6B4F92AB">
            <w:pPr>
              <w:rPr>
                <w:rFonts w:ascii="Arial"/>
                <w:sz w:val="21"/>
              </w:rPr>
            </w:pPr>
          </w:p>
        </w:tc>
        <w:tc>
          <w:tcPr>
            <w:tcW w:w="787" w:type="dxa"/>
            <w:vAlign w:val="top"/>
          </w:tcPr>
          <w:p w14:paraId="56597B19">
            <w:pPr>
              <w:rPr>
                <w:rFonts w:ascii="Arial"/>
                <w:sz w:val="21"/>
              </w:rPr>
            </w:pPr>
          </w:p>
        </w:tc>
        <w:tc>
          <w:tcPr>
            <w:tcW w:w="849" w:type="dxa"/>
            <w:vAlign w:val="top"/>
          </w:tcPr>
          <w:p w14:paraId="2ECDA278">
            <w:pPr>
              <w:rPr>
                <w:rFonts w:ascii="Arial"/>
                <w:sz w:val="21"/>
              </w:rPr>
            </w:pPr>
          </w:p>
        </w:tc>
        <w:tc>
          <w:tcPr>
            <w:tcW w:w="2126" w:type="dxa"/>
            <w:vAlign w:val="top"/>
          </w:tcPr>
          <w:p w14:paraId="46FB1E35">
            <w:pPr>
              <w:rPr>
                <w:rFonts w:ascii="Arial"/>
                <w:sz w:val="21"/>
              </w:rPr>
            </w:pPr>
          </w:p>
        </w:tc>
        <w:tc>
          <w:tcPr>
            <w:tcW w:w="1279" w:type="dxa"/>
            <w:vAlign w:val="top"/>
          </w:tcPr>
          <w:p w14:paraId="664B7A25">
            <w:pPr>
              <w:rPr>
                <w:rFonts w:ascii="Arial"/>
                <w:sz w:val="21"/>
              </w:rPr>
            </w:pPr>
          </w:p>
        </w:tc>
      </w:tr>
      <w:tr w14:paraId="641B5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3" w:type="dxa"/>
            <w:vAlign w:val="top"/>
          </w:tcPr>
          <w:p w14:paraId="29E8C2B3">
            <w:pPr>
              <w:rPr>
                <w:rFonts w:ascii="Arial"/>
                <w:sz w:val="21"/>
              </w:rPr>
            </w:pPr>
          </w:p>
        </w:tc>
        <w:tc>
          <w:tcPr>
            <w:tcW w:w="709" w:type="dxa"/>
            <w:vAlign w:val="top"/>
          </w:tcPr>
          <w:p w14:paraId="30A53209">
            <w:pPr>
              <w:rPr>
                <w:rFonts w:ascii="Arial"/>
                <w:sz w:val="21"/>
              </w:rPr>
            </w:pPr>
          </w:p>
        </w:tc>
        <w:tc>
          <w:tcPr>
            <w:tcW w:w="709" w:type="dxa"/>
            <w:vAlign w:val="top"/>
          </w:tcPr>
          <w:p w14:paraId="782C4F0D">
            <w:pPr>
              <w:rPr>
                <w:rFonts w:ascii="Arial"/>
                <w:sz w:val="21"/>
              </w:rPr>
            </w:pPr>
          </w:p>
        </w:tc>
        <w:tc>
          <w:tcPr>
            <w:tcW w:w="1133" w:type="dxa"/>
            <w:vAlign w:val="top"/>
          </w:tcPr>
          <w:p w14:paraId="661B7192">
            <w:pPr>
              <w:rPr>
                <w:rFonts w:ascii="Arial"/>
                <w:sz w:val="21"/>
              </w:rPr>
            </w:pPr>
          </w:p>
        </w:tc>
        <w:tc>
          <w:tcPr>
            <w:tcW w:w="771" w:type="dxa"/>
            <w:vAlign w:val="top"/>
          </w:tcPr>
          <w:p w14:paraId="4E28B7DA">
            <w:pPr>
              <w:rPr>
                <w:rFonts w:ascii="Arial"/>
                <w:sz w:val="21"/>
              </w:rPr>
            </w:pPr>
          </w:p>
        </w:tc>
        <w:tc>
          <w:tcPr>
            <w:tcW w:w="787" w:type="dxa"/>
            <w:vAlign w:val="top"/>
          </w:tcPr>
          <w:p w14:paraId="7D1A7A11">
            <w:pPr>
              <w:rPr>
                <w:rFonts w:ascii="Arial"/>
                <w:sz w:val="21"/>
              </w:rPr>
            </w:pPr>
          </w:p>
        </w:tc>
        <w:tc>
          <w:tcPr>
            <w:tcW w:w="849" w:type="dxa"/>
            <w:vAlign w:val="top"/>
          </w:tcPr>
          <w:p w14:paraId="40318D11">
            <w:pPr>
              <w:rPr>
                <w:rFonts w:ascii="Arial"/>
                <w:sz w:val="21"/>
              </w:rPr>
            </w:pPr>
          </w:p>
        </w:tc>
        <w:tc>
          <w:tcPr>
            <w:tcW w:w="2126" w:type="dxa"/>
            <w:vAlign w:val="top"/>
          </w:tcPr>
          <w:p w14:paraId="248EB3AC">
            <w:pPr>
              <w:rPr>
                <w:rFonts w:ascii="Arial"/>
                <w:sz w:val="21"/>
              </w:rPr>
            </w:pPr>
          </w:p>
        </w:tc>
        <w:tc>
          <w:tcPr>
            <w:tcW w:w="1279" w:type="dxa"/>
            <w:vAlign w:val="top"/>
          </w:tcPr>
          <w:p w14:paraId="6E9F79F4">
            <w:pPr>
              <w:rPr>
                <w:rFonts w:ascii="Arial"/>
                <w:sz w:val="21"/>
              </w:rPr>
            </w:pPr>
          </w:p>
        </w:tc>
      </w:tr>
      <w:tr w14:paraId="35572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3" w:type="dxa"/>
            <w:vAlign w:val="top"/>
          </w:tcPr>
          <w:p w14:paraId="6CF46655">
            <w:pPr>
              <w:rPr>
                <w:rFonts w:ascii="Arial"/>
                <w:sz w:val="21"/>
              </w:rPr>
            </w:pPr>
          </w:p>
        </w:tc>
        <w:tc>
          <w:tcPr>
            <w:tcW w:w="709" w:type="dxa"/>
            <w:vAlign w:val="top"/>
          </w:tcPr>
          <w:p w14:paraId="70625811">
            <w:pPr>
              <w:rPr>
                <w:rFonts w:ascii="Arial"/>
                <w:sz w:val="21"/>
              </w:rPr>
            </w:pPr>
          </w:p>
        </w:tc>
        <w:tc>
          <w:tcPr>
            <w:tcW w:w="709" w:type="dxa"/>
            <w:vAlign w:val="top"/>
          </w:tcPr>
          <w:p w14:paraId="491A52B7">
            <w:pPr>
              <w:rPr>
                <w:rFonts w:ascii="Arial"/>
                <w:sz w:val="21"/>
              </w:rPr>
            </w:pPr>
          </w:p>
        </w:tc>
        <w:tc>
          <w:tcPr>
            <w:tcW w:w="1133" w:type="dxa"/>
            <w:vAlign w:val="top"/>
          </w:tcPr>
          <w:p w14:paraId="4985D39E">
            <w:pPr>
              <w:rPr>
                <w:rFonts w:ascii="Arial"/>
                <w:sz w:val="21"/>
              </w:rPr>
            </w:pPr>
          </w:p>
        </w:tc>
        <w:tc>
          <w:tcPr>
            <w:tcW w:w="771" w:type="dxa"/>
            <w:vAlign w:val="top"/>
          </w:tcPr>
          <w:p w14:paraId="6A810818">
            <w:pPr>
              <w:rPr>
                <w:rFonts w:ascii="Arial"/>
                <w:sz w:val="21"/>
              </w:rPr>
            </w:pPr>
          </w:p>
        </w:tc>
        <w:tc>
          <w:tcPr>
            <w:tcW w:w="787" w:type="dxa"/>
            <w:vAlign w:val="top"/>
          </w:tcPr>
          <w:p w14:paraId="725B9AFF">
            <w:pPr>
              <w:rPr>
                <w:rFonts w:ascii="Arial"/>
                <w:sz w:val="21"/>
              </w:rPr>
            </w:pPr>
          </w:p>
        </w:tc>
        <w:tc>
          <w:tcPr>
            <w:tcW w:w="849" w:type="dxa"/>
            <w:vAlign w:val="top"/>
          </w:tcPr>
          <w:p w14:paraId="2F41EA3B">
            <w:pPr>
              <w:rPr>
                <w:rFonts w:ascii="Arial"/>
                <w:sz w:val="21"/>
              </w:rPr>
            </w:pPr>
          </w:p>
        </w:tc>
        <w:tc>
          <w:tcPr>
            <w:tcW w:w="2126" w:type="dxa"/>
            <w:vAlign w:val="top"/>
          </w:tcPr>
          <w:p w14:paraId="454E1CE7">
            <w:pPr>
              <w:rPr>
                <w:rFonts w:ascii="Arial"/>
                <w:sz w:val="21"/>
              </w:rPr>
            </w:pPr>
          </w:p>
        </w:tc>
        <w:tc>
          <w:tcPr>
            <w:tcW w:w="1279" w:type="dxa"/>
            <w:vAlign w:val="top"/>
          </w:tcPr>
          <w:p w14:paraId="5176C2B4">
            <w:pPr>
              <w:rPr>
                <w:rFonts w:ascii="Arial"/>
                <w:sz w:val="21"/>
              </w:rPr>
            </w:pPr>
          </w:p>
        </w:tc>
      </w:tr>
      <w:tr w14:paraId="4F585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3" w:type="dxa"/>
            <w:vAlign w:val="top"/>
          </w:tcPr>
          <w:p w14:paraId="081110AF">
            <w:pPr>
              <w:rPr>
                <w:rFonts w:ascii="Arial"/>
                <w:sz w:val="21"/>
              </w:rPr>
            </w:pPr>
          </w:p>
        </w:tc>
        <w:tc>
          <w:tcPr>
            <w:tcW w:w="709" w:type="dxa"/>
            <w:vAlign w:val="top"/>
          </w:tcPr>
          <w:p w14:paraId="0095D649">
            <w:pPr>
              <w:rPr>
                <w:rFonts w:ascii="Arial"/>
                <w:sz w:val="21"/>
              </w:rPr>
            </w:pPr>
          </w:p>
        </w:tc>
        <w:tc>
          <w:tcPr>
            <w:tcW w:w="709" w:type="dxa"/>
            <w:vAlign w:val="top"/>
          </w:tcPr>
          <w:p w14:paraId="13C7E018">
            <w:pPr>
              <w:rPr>
                <w:rFonts w:ascii="Arial"/>
                <w:sz w:val="21"/>
              </w:rPr>
            </w:pPr>
          </w:p>
        </w:tc>
        <w:tc>
          <w:tcPr>
            <w:tcW w:w="1133" w:type="dxa"/>
            <w:vAlign w:val="top"/>
          </w:tcPr>
          <w:p w14:paraId="2DAF29D4">
            <w:pPr>
              <w:rPr>
                <w:rFonts w:ascii="Arial"/>
                <w:sz w:val="21"/>
              </w:rPr>
            </w:pPr>
          </w:p>
        </w:tc>
        <w:tc>
          <w:tcPr>
            <w:tcW w:w="771" w:type="dxa"/>
            <w:vAlign w:val="top"/>
          </w:tcPr>
          <w:p w14:paraId="25482700">
            <w:pPr>
              <w:rPr>
                <w:rFonts w:ascii="Arial"/>
                <w:sz w:val="21"/>
              </w:rPr>
            </w:pPr>
          </w:p>
        </w:tc>
        <w:tc>
          <w:tcPr>
            <w:tcW w:w="787" w:type="dxa"/>
            <w:vAlign w:val="top"/>
          </w:tcPr>
          <w:p w14:paraId="47A98B35">
            <w:pPr>
              <w:rPr>
                <w:rFonts w:ascii="Arial"/>
                <w:sz w:val="21"/>
              </w:rPr>
            </w:pPr>
          </w:p>
        </w:tc>
        <w:tc>
          <w:tcPr>
            <w:tcW w:w="849" w:type="dxa"/>
            <w:vAlign w:val="top"/>
          </w:tcPr>
          <w:p w14:paraId="102F906E">
            <w:pPr>
              <w:rPr>
                <w:rFonts w:ascii="Arial"/>
                <w:sz w:val="21"/>
              </w:rPr>
            </w:pPr>
          </w:p>
        </w:tc>
        <w:tc>
          <w:tcPr>
            <w:tcW w:w="2126" w:type="dxa"/>
            <w:vAlign w:val="top"/>
          </w:tcPr>
          <w:p w14:paraId="670D2962">
            <w:pPr>
              <w:rPr>
                <w:rFonts w:ascii="Arial"/>
                <w:sz w:val="21"/>
              </w:rPr>
            </w:pPr>
          </w:p>
        </w:tc>
        <w:tc>
          <w:tcPr>
            <w:tcW w:w="1279" w:type="dxa"/>
            <w:vAlign w:val="top"/>
          </w:tcPr>
          <w:p w14:paraId="7E773B16">
            <w:pPr>
              <w:rPr>
                <w:rFonts w:ascii="Arial"/>
                <w:sz w:val="21"/>
              </w:rPr>
            </w:pPr>
          </w:p>
        </w:tc>
      </w:tr>
      <w:tr w14:paraId="600563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3" w:type="dxa"/>
            <w:vAlign w:val="top"/>
          </w:tcPr>
          <w:p w14:paraId="3C130B11">
            <w:pPr>
              <w:rPr>
                <w:rFonts w:ascii="Arial"/>
                <w:sz w:val="21"/>
              </w:rPr>
            </w:pPr>
          </w:p>
        </w:tc>
        <w:tc>
          <w:tcPr>
            <w:tcW w:w="709" w:type="dxa"/>
            <w:vAlign w:val="top"/>
          </w:tcPr>
          <w:p w14:paraId="51E8C5E4">
            <w:pPr>
              <w:rPr>
                <w:rFonts w:ascii="Arial"/>
                <w:sz w:val="21"/>
              </w:rPr>
            </w:pPr>
          </w:p>
        </w:tc>
        <w:tc>
          <w:tcPr>
            <w:tcW w:w="709" w:type="dxa"/>
            <w:vAlign w:val="top"/>
          </w:tcPr>
          <w:p w14:paraId="5A0F513D">
            <w:pPr>
              <w:rPr>
                <w:rFonts w:ascii="Arial"/>
                <w:sz w:val="21"/>
              </w:rPr>
            </w:pPr>
          </w:p>
        </w:tc>
        <w:tc>
          <w:tcPr>
            <w:tcW w:w="1133" w:type="dxa"/>
            <w:vAlign w:val="top"/>
          </w:tcPr>
          <w:p w14:paraId="7EFADB25">
            <w:pPr>
              <w:rPr>
                <w:rFonts w:ascii="Arial"/>
                <w:sz w:val="21"/>
              </w:rPr>
            </w:pPr>
          </w:p>
        </w:tc>
        <w:tc>
          <w:tcPr>
            <w:tcW w:w="771" w:type="dxa"/>
            <w:vAlign w:val="top"/>
          </w:tcPr>
          <w:p w14:paraId="338EE80B">
            <w:pPr>
              <w:rPr>
                <w:rFonts w:ascii="Arial"/>
                <w:sz w:val="21"/>
              </w:rPr>
            </w:pPr>
          </w:p>
        </w:tc>
        <w:tc>
          <w:tcPr>
            <w:tcW w:w="787" w:type="dxa"/>
            <w:vAlign w:val="top"/>
          </w:tcPr>
          <w:p w14:paraId="4B2C1656">
            <w:pPr>
              <w:rPr>
                <w:rFonts w:ascii="Arial"/>
                <w:sz w:val="21"/>
              </w:rPr>
            </w:pPr>
          </w:p>
        </w:tc>
        <w:tc>
          <w:tcPr>
            <w:tcW w:w="849" w:type="dxa"/>
            <w:vAlign w:val="top"/>
          </w:tcPr>
          <w:p w14:paraId="159FB318">
            <w:pPr>
              <w:rPr>
                <w:rFonts w:ascii="Arial"/>
                <w:sz w:val="21"/>
              </w:rPr>
            </w:pPr>
          </w:p>
        </w:tc>
        <w:tc>
          <w:tcPr>
            <w:tcW w:w="2126" w:type="dxa"/>
            <w:vAlign w:val="top"/>
          </w:tcPr>
          <w:p w14:paraId="0E9F0498">
            <w:pPr>
              <w:rPr>
                <w:rFonts w:ascii="Arial"/>
                <w:sz w:val="21"/>
              </w:rPr>
            </w:pPr>
          </w:p>
        </w:tc>
        <w:tc>
          <w:tcPr>
            <w:tcW w:w="1279" w:type="dxa"/>
            <w:vAlign w:val="top"/>
          </w:tcPr>
          <w:p w14:paraId="740B6705">
            <w:pPr>
              <w:rPr>
                <w:rFonts w:ascii="Arial"/>
                <w:sz w:val="21"/>
              </w:rPr>
            </w:pPr>
          </w:p>
        </w:tc>
      </w:tr>
      <w:tr w14:paraId="3E32B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3" w:type="dxa"/>
            <w:vAlign w:val="top"/>
          </w:tcPr>
          <w:p w14:paraId="16E32BB1">
            <w:pPr>
              <w:rPr>
                <w:rFonts w:ascii="Arial"/>
                <w:sz w:val="21"/>
              </w:rPr>
            </w:pPr>
          </w:p>
        </w:tc>
        <w:tc>
          <w:tcPr>
            <w:tcW w:w="709" w:type="dxa"/>
            <w:vAlign w:val="top"/>
          </w:tcPr>
          <w:p w14:paraId="2AAD204C">
            <w:pPr>
              <w:rPr>
                <w:rFonts w:ascii="Arial"/>
                <w:sz w:val="21"/>
              </w:rPr>
            </w:pPr>
          </w:p>
        </w:tc>
        <w:tc>
          <w:tcPr>
            <w:tcW w:w="709" w:type="dxa"/>
            <w:vAlign w:val="top"/>
          </w:tcPr>
          <w:p w14:paraId="31B09D11">
            <w:pPr>
              <w:rPr>
                <w:rFonts w:ascii="Arial"/>
                <w:sz w:val="21"/>
              </w:rPr>
            </w:pPr>
          </w:p>
        </w:tc>
        <w:tc>
          <w:tcPr>
            <w:tcW w:w="1133" w:type="dxa"/>
            <w:vAlign w:val="top"/>
          </w:tcPr>
          <w:p w14:paraId="7ED4599B">
            <w:pPr>
              <w:rPr>
                <w:rFonts w:ascii="Arial"/>
                <w:sz w:val="21"/>
              </w:rPr>
            </w:pPr>
          </w:p>
        </w:tc>
        <w:tc>
          <w:tcPr>
            <w:tcW w:w="771" w:type="dxa"/>
            <w:vAlign w:val="top"/>
          </w:tcPr>
          <w:p w14:paraId="73D5A321">
            <w:pPr>
              <w:rPr>
                <w:rFonts w:ascii="Arial"/>
                <w:sz w:val="21"/>
              </w:rPr>
            </w:pPr>
          </w:p>
        </w:tc>
        <w:tc>
          <w:tcPr>
            <w:tcW w:w="787" w:type="dxa"/>
            <w:vAlign w:val="top"/>
          </w:tcPr>
          <w:p w14:paraId="3BD7F5D9">
            <w:pPr>
              <w:rPr>
                <w:rFonts w:ascii="Arial"/>
                <w:sz w:val="21"/>
              </w:rPr>
            </w:pPr>
          </w:p>
        </w:tc>
        <w:tc>
          <w:tcPr>
            <w:tcW w:w="849" w:type="dxa"/>
            <w:vAlign w:val="top"/>
          </w:tcPr>
          <w:p w14:paraId="0635221A">
            <w:pPr>
              <w:rPr>
                <w:rFonts w:ascii="Arial"/>
                <w:sz w:val="21"/>
              </w:rPr>
            </w:pPr>
          </w:p>
        </w:tc>
        <w:tc>
          <w:tcPr>
            <w:tcW w:w="2126" w:type="dxa"/>
            <w:vAlign w:val="top"/>
          </w:tcPr>
          <w:p w14:paraId="58A25165">
            <w:pPr>
              <w:rPr>
                <w:rFonts w:ascii="Arial"/>
                <w:sz w:val="21"/>
              </w:rPr>
            </w:pPr>
          </w:p>
        </w:tc>
        <w:tc>
          <w:tcPr>
            <w:tcW w:w="1279" w:type="dxa"/>
            <w:vAlign w:val="top"/>
          </w:tcPr>
          <w:p w14:paraId="609FF3C7">
            <w:pPr>
              <w:rPr>
                <w:rFonts w:ascii="Arial"/>
                <w:sz w:val="21"/>
              </w:rPr>
            </w:pPr>
          </w:p>
        </w:tc>
      </w:tr>
      <w:tr w14:paraId="5D16B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3" w:type="dxa"/>
            <w:vAlign w:val="top"/>
          </w:tcPr>
          <w:p w14:paraId="1D75E274">
            <w:pPr>
              <w:rPr>
                <w:rFonts w:ascii="Arial"/>
                <w:sz w:val="21"/>
              </w:rPr>
            </w:pPr>
          </w:p>
        </w:tc>
        <w:tc>
          <w:tcPr>
            <w:tcW w:w="709" w:type="dxa"/>
            <w:vAlign w:val="top"/>
          </w:tcPr>
          <w:p w14:paraId="3977713B">
            <w:pPr>
              <w:rPr>
                <w:rFonts w:ascii="Arial"/>
                <w:sz w:val="21"/>
              </w:rPr>
            </w:pPr>
          </w:p>
        </w:tc>
        <w:tc>
          <w:tcPr>
            <w:tcW w:w="709" w:type="dxa"/>
            <w:vAlign w:val="top"/>
          </w:tcPr>
          <w:p w14:paraId="6A17F48A">
            <w:pPr>
              <w:rPr>
                <w:rFonts w:ascii="Arial"/>
                <w:sz w:val="21"/>
              </w:rPr>
            </w:pPr>
          </w:p>
        </w:tc>
        <w:tc>
          <w:tcPr>
            <w:tcW w:w="1133" w:type="dxa"/>
            <w:vAlign w:val="top"/>
          </w:tcPr>
          <w:p w14:paraId="4FBD92AE">
            <w:pPr>
              <w:rPr>
                <w:rFonts w:ascii="Arial"/>
                <w:sz w:val="21"/>
              </w:rPr>
            </w:pPr>
          </w:p>
        </w:tc>
        <w:tc>
          <w:tcPr>
            <w:tcW w:w="771" w:type="dxa"/>
            <w:vAlign w:val="top"/>
          </w:tcPr>
          <w:p w14:paraId="0AC27D04">
            <w:pPr>
              <w:rPr>
                <w:rFonts w:ascii="Arial"/>
                <w:sz w:val="21"/>
              </w:rPr>
            </w:pPr>
          </w:p>
        </w:tc>
        <w:tc>
          <w:tcPr>
            <w:tcW w:w="787" w:type="dxa"/>
            <w:vAlign w:val="top"/>
          </w:tcPr>
          <w:p w14:paraId="02C04190">
            <w:pPr>
              <w:rPr>
                <w:rFonts w:ascii="Arial"/>
                <w:sz w:val="21"/>
              </w:rPr>
            </w:pPr>
          </w:p>
        </w:tc>
        <w:tc>
          <w:tcPr>
            <w:tcW w:w="849" w:type="dxa"/>
            <w:vAlign w:val="top"/>
          </w:tcPr>
          <w:p w14:paraId="3314EFEE">
            <w:pPr>
              <w:rPr>
                <w:rFonts w:ascii="Arial"/>
                <w:sz w:val="21"/>
              </w:rPr>
            </w:pPr>
          </w:p>
        </w:tc>
        <w:tc>
          <w:tcPr>
            <w:tcW w:w="2126" w:type="dxa"/>
            <w:vAlign w:val="top"/>
          </w:tcPr>
          <w:p w14:paraId="507D8B6E">
            <w:pPr>
              <w:rPr>
                <w:rFonts w:ascii="Arial"/>
                <w:sz w:val="21"/>
              </w:rPr>
            </w:pPr>
          </w:p>
        </w:tc>
        <w:tc>
          <w:tcPr>
            <w:tcW w:w="1279" w:type="dxa"/>
            <w:vAlign w:val="top"/>
          </w:tcPr>
          <w:p w14:paraId="4088DEB3">
            <w:pPr>
              <w:rPr>
                <w:rFonts w:ascii="Arial"/>
                <w:sz w:val="21"/>
              </w:rPr>
            </w:pPr>
          </w:p>
        </w:tc>
      </w:tr>
      <w:tr w14:paraId="0DE491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3" w:type="dxa"/>
            <w:vAlign w:val="top"/>
          </w:tcPr>
          <w:p w14:paraId="012449D8">
            <w:pPr>
              <w:rPr>
                <w:rFonts w:ascii="Arial"/>
                <w:sz w:val="21"/>
              </w:rPr>
            </w:pPr>
          </w:p>
        </w:tc>
        <w:tc>
          <w:tcPr>
            <w:tcW w:w="709" w:type="dxa"/>
            <w:vAlign w:val="top"/>
          </w:tcPr>
          <w:p w14:paraId="355D0071">
            <w:pPr>
              <w:rPr>
                <w:rFonts w:ascii="Arial"/>
                <w:sz w:val="21"/>
              </w:rPr>
            </w:pPr>
          </w:p>
        </w:tc>
        <w:tc>
          <w:tcPr>
            <w:tcW w:w="709" w:type="dxa"/>
            <w:vAlign w:val="top"/>
          </w:tcPr>
          <w:p w14:paraId="3CD12807">
            <w:pPr>
              <w:rPr>
                <w:rFonts w:ascii="Arial"/>
                <w:sz w:val="21"/>
              </w:rPr>
            </w:pPr>
          </w:p>
        </w:tc>
        <w:tc>
          <w:tcPr>
            <w:tcW w:w="1133" w:type="dxa"/>
            <w:vAlign w:val="top"/>
          </w:tcPr>
          <w:p w14:paraId="31FA7D6F">
            <w:pPr>
              <w:rPr>
                <w:rFonts w:ascii="Arial"/>
                <w:sz w:val="21"/>
              </w:rPr>
            </w:pPr>
          </w:p>
        </w:tc>
        <w:tc>
          <w:tcPr>
            <w:tcW w:w="771" w:type="dxa"/>
            <w:vAlign w:val="top"/>
          </w:tcPr>
          <w:p w14:paraId="34D763F2">
            <w:pPr>
              <w:rPr>
                <w:rFonts w:ascii="Arial"/>
                <w:sz w:val="21"/>
              </w:rPr>
            </w:pPr>
          </w:p>
        </w:tc>
        <w:tc>
          <w:tcPr>
            <w:tcW w:w="787" w:type="dxa"/>
            <w:vAlign w:val="top"/>
          </w:tcPr>
          <w:p w14:paraId="7D9A1D82">
            <w:pPr>
              <w:rPr>
                <w:rFonts w:ascii="Arial"/>
                <w:sz w:val="21"/>
              </w:rPr>
            </w:pPr>
          </w:p>
        </w:tc>
        <w:tc>
          <w:tcPr>
            <w:tcW w:w="849" w:type="dxa"/>
            <w:vAlign w:val="top"/>
          </w:tcPr>
          <w:p w14:paraId="51C10487">
            <w:pPr>
              <w:rPr>
                <w:rFonts w:ascii="Arial"/>
                <w:sz w:val="21"/>
              </w:rPr>
            </w:pPr>
          </w:p>
        </w:tc>
        <w:tc>
          <w:tcPr>
            <w:tcW w:w="2126" w:type="dxa"/>
            <w:vAlign w:val="top"/>
          </w:tcPr>
          <w:p w14:paraId="63816BF2">
            <w:pPr>
              <w:rPr>
                <w:rFonts w:ascii="Arial"/>
                <w:sz w:val="21"/>
              </w:rPr>
            </w:pPr>
          </w:p>
        </w:tc>
        <w:tc>
          <w:tcPr>
            <w:tcW w:w="1279" w:type="dxa"/>
            <w:vAlign w:val="top"/>
          </w:tcPr>
          <w:p w14:paraId="5E2511A6">
            <w:pPr>
              <w:rPr>
                <w:rFonts w:ascii="Arial"/>
                <w:sz w:val="21"/>
              </w:rPr>
            </w:pPr>
          </w:p>
        </w:tc>
      </w:tr>
      <w:tr w14:paraId="090C9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3" w:type="dxa"/>
            <w:vAlign w:val="top"/>
          </w:tcPr>
          <w:p w14:paraId="6B806486">
            <w:pPr>
              <w:rPr>
                <w:rFonts w:ascii="Arial"/>
                <w:sz w:val="21"/>
              </w:rPr>
            </w:pPr>
          </w:p>
        </w:tc>
        <w:tc>
          <w:tcPr>
            <w:tcW w:w="709" w:type="dxa"/>
            <w:vAlign w:val="top"/>
          </w:tcPr>
          <w:p w14:paraId="77C13A07">
            <w:pPr>
              <w:rPr>
                <w:rFonts w:ascii="Arial"/>
                <w:sz w:val="21"/>
              </w:rPr>
            </w:pPr>
          </w:p>
        </w:tc>
        <w:tc>
          <w:tcPr>
            <w:tcW w:w="709" w:type="dxa"/>
            <w:vAlign w:val="top"/>
          </w:tcPr>
          <w:p w14:paraId="09512783">
            <w:pPr>
              <w:rPr>
                <w:rFonts w:ascii="Arial"/>
                <w:sz w:val="21"/>
              </w:rPr>
            </w:pPr>
          </w:p>
        </w:tc>
        <w:tc>
          <w:tcPr>
            <w:tcW w:w="1133" w:type="dxa"/>
            <w:vAlign w:val="top"/>
          </w:tcPr>
          <w:p w14:paraId="0D02401E">
            <w:pPr>
              <w:rPr>
                <w:rFonts w:ascii="Arial"/>
                <w:sz w:val="21"/>
              </w:rPr>
            </w:pPr>
          </w:p>
        </w:tc>
        <w:tc>
          <w:tcPr>
            <w:tcW w:w="771" w:type="dxa"/>
            <w:vAlign w:val="top"/>
          </w:tcPr>
          <w:p w14:paraId="546F1900">
            <w:pPr>
              <w:rPr>
                <w:rFonts w:ascii="Arial"/>
                <w:sz w:val="21"/>
              </w:rPr>
            </w:pPr>
          </w:p>
        </w:tc>
        <w:tc>
          <w:tcPr>
            <w:tcW w:w="787" w:type="dxa"/>
            <w:vAlign w:val="top"/>
          </w:tcPr>
          <w:p w14:paraId="1C024B56">
            <w:pPr>
              <w:rPr>
                <w:rFonts w:ascii="Arial"/>
                <w:sz w:val="21"/>
              </w:rPr>
            </w:pPr>
          </w:p>
        </w:tc>
        <w:tc>
          <w:tcPr>
            <w:tcW w:w="849" w:type="dxa"/>
            <w:vAlign w:val="top"/>
          </w:tcPr>
          <w:p w14:paraId="3686148E">
            <w:pPr>
              <w:rPr>
                <w:rFonts w:ascii="Arial"/>
                <w:sz w:val="21"/>
              </w:rPr>
            </w:pPr>
          </w:p>
        </w:tc>
        <w:tc>
          <w:tcPr>
            <w:tcW w:w="2126" w:type="dxa"/>
            <w:vAlign w:val="top"/>
          </w:tcPr>
          <w:p w14:paraId="1F3BBFD9">
            <w:pPr>
              <w:rPr>
                <w:rFonts w:ascii="Arial"/>
                <w:sz w:val="21"/>
              </w:rPr>
            </w:pPr>
          </w:p>
        </w:tc>
        <w:tc>
          <w:tcPr>
            <w:tcW w:w="1279" w:type="dxa"/>
            <w:vAlign w:val="top"/>
          </w:tcPr>
          <w:p w14:paraId="2E92C9D5">
            <w:pPr>
              <w:rPr>
                <w:rFonts w:ascii="Arial"/>
                <w:sz w:val="21"/>
              </w:rPr>
            </w:pPr>
          </w:p>
        </w:tc>
      </w:tr>
      <w:tr w14:paraId="2BAB4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13" w:type="dxa"/>
            <w:vAlign w:val="top"/>
          </w:tcPr>
          <w:p w14:paraId="16BE1A97">
            <w:pPr>
              <w:rPr>
                <w:rFonts w:ascii="Arial"/>
                <w:sz w:val="21"/>
              </w:rPr>
            </w:pPr>
          </w:p>
        </w:tc>
        <w:tc>
          <w:tcPr>
            <w:tcW w:w="709" w:type="dxa"/>
            <w:vAlign w:val="top"/>
          </w:tcPr>
          <w:p w14:paraId="5097856F">
            <w:pPr>
              <w:rPr>
                <w:rFonts w:ascii="Arial"/>
                <w:sz w:val="21"/>
              </w:rPr>
            </w:pPr>
          </w:p>
        </w:tc>
        <w:tc>
          <w:tcPr>
            <w:tcW w:w="709" w:type="dxa"/>
            <w:vAlign w:val="top"/>
          </w:tcPr>
          <w:p w14:paraId="2C0705DE">
            <w:pPr>
              <w:rPr>
                <w:rFonts w:ascii="Arial"/>
                <w:sz w:val="21"/>
              </w:rPr>
            </w:pPr>
          </w:p>
        </w:tc>
        <w:tc>
          <w:tcPr>
            <w:tcW w:w="1133" w:type="dxa"/>
            <w:vAlign w:val="top"/>
          </w:tcPr>
          <w:p w14:paraId="5829BAD5">
            <w:pPr>
              <w:rPr>
                <w:rFonts w:ascii="Arial"/>
                <w:sz w:val="21"/>
              </w:rPr>
            </w:pPr>
          </w:p>
        </w:tc>
        <w:tc>
          <w:tcPr>
            <w:tcW w:w="771" w:type="dxa"/>
            <w:vAlign w:val="top"/>
          </w:tcPr>
          <w:p w14:paraId="5D2BA569">
            <w:pPr>
              <w:rPr>
                <w:rFonts w:ascii="Arial"/>
                <w:sz w:val="21"/>
              </w:rPr>
            </w:pPr>
          </w:p>
        </w:tc>
        <w:tc>
          <w:tcPr>
            <w:tcW w:w="787" w:type="dxa"/>
            <w:vAlign w:val="top"/>
          </w:tcPr>
          <w:p w14:paraId="58E77147">
            <w:pPr>
              <w:rPr>
                <w:rFonts w:ascii="Arial"/>
                <w:sz w:val="21"/>
              </w:rPr>
            </w:pPr>
          </w:p>
        </w:tc>
        <w:tc>
          <w:tcPr>
            <w:tcW w:w="849" w:type="dxa"/>
            <w:vAlign w:val="top"/>
          </w:tcPr>
          <w:p w14:paraId="4F11BB32">
            <w:pPr>
              <w:rPr>
                <w:rFonts w:ascii="Arial"/>
                <w:sz w:val="21"/>
              </w:rPr>
            </w:pPr>
          </w:p>
        </w:tc>
        <w:tc>
          <w:tcPr>
            <w:tcW w:w="2126" w:type="dxa"/>
            <w:vAlign w:val="top"/>
          </w:tcPr>
          <w:p w14:paraId="2DC86CD6">
            <w:pPr>
              <w:rPr>
                <w:rFonts w:ascii="Arial"/>
                <w:sz w:val="21"/>
              </w:rPr>
            </w:pPr>
          </w:p>
        </w:tc>
        <w:tc>
          <w:tcPr>
            <w:tcW w:w="1279" w:type="dxa"/>
            <w:vAlign w:val="top"/>
          </w:tcPr>
          <w:p w14:paraId="64654A3E">
            <w:pPr>
              <w:rPr>
                <w:rFonts w:ascii="Arial"/>
                <w:sz w:val="21"/>
              </w:rPr>
            </w:pPr>
          </w:p>
        </w:tc>
      </w:tr>
      <w:tr w14:paraId="14131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3" w:type="dxa"/>
            <w:vAlign w:val="top"/>
          </w:tcPr>
          <w:p w14:paraId="24B0CA46">
            <w:pPr>
              <w:rPr>
                <w:rFonts w:ascii="Arial"/>
                <w:sz w:val="21"/>
              </w:rPr>
            </w:pPr>
          </w:p>
        </w:tc>
        <w:tc>
          <w:tcPr>
            <w:tcW w:w="709" w:type="dxa"/>
            <w:vAlign w:val="top"/>
          </w:tcPr>
          <w:p w14:paraId="1B1D365A">
            <w:pPr>
              <w:rPr>
                <w:rFonts w:ascii="Arial"/>
                <w:sz w:val="21"/>
              </w:rPr>
            </w:pPr>
          </w:p>
        </w:tc>
        <w:tc>
          <w:tcPr>
            <w:tcW w:w="709" w:type="dxa"/>
            <w:vAlign w:val="top"/>
          </w:tcPr>
          <w:p w14:paraId="220B6AA1">
            <w:pPr>
              <w:rPr>
                <w:rFonts w:ascii="Arial"/>
                <w:sz w:val="21"/>
              </w:rPr>
            </w:pPr>
          </w:p>
        </w:tc>
        <w:tc>
          <w:tcPr>
            <w:tcW w:w="1133" w:type="dxa"/>
            <w:vAlign w:val="top"/>
          </w:tcPr>
          <w:p w14:paraId="7C7C1890">
            <w:pPr>
              <w:rPr>
                <w:rFonts w:ascii="Arial"/>
                <w:sz w:val="21"/>
              </w:rPr>
            </w:pPr>
          </w:p>
        </w:tc>
        <w:tc>
          <w:tcPr>
            <w:tcW w:w="771" w:type="dxa"/>
            <w:vAlign w:val="top"/>
          </w:tcPr>
          <w:p w14:paraId="2DF79A9F">
            <w:pPr>
              <w:rPr>
                <w:rFonts w:ascii="Arial"/>
                <w:sz w:val="21"/>
              </w:rPr>
            </w:pPr>
          </w:p>
        </w:tc>
        <w:tc>
          <w:tcPr>
            <w:tcW w:w="787" w:type="dxa"/>
            <w:vAlign w:val="top"/>
          </w:tcPr>
          <w:p w14:paraId="3DB17A63">
            <w:pPr>
              <w:rPr>
                <w:rFonts w:ascii="Arial"/>
                <w:sz w:val="21"/>
              </w:rPr>
            </w:pPr>
          </w:p>
        </w:tc>
        <w:tc>
          <w:tcPr>
            <w:tcW w:w="849" w:type="dxa"/>
            <w:vAlign w:val="top"/>
          </w:tcPr>
          <w:p w14:paraId="44842551">
            <w:pPr>
              <w:rPr>
                <w:rFonts w:ascii="Arial"/>
                <w:sz w:val="21"/>
              </w:rPr>
            </w:pPr>
          </w:p>
        </w:tc>
        <w:tc>
          <w:tcPr>
            <w:tcW w:w="2126" w:type="dxa"/>
            <w:vAlign w:val="top"/>
          </w:tcPr>
          <w:p w14:paraId="1561B250">
            <w:pPr>
              <w:rPr>
                <w:rFonts w:ascii="Arial"/>
                <w:sz w:val="21"/>
              </w:rPr>
            </w:pPr>
          </w:p>
        </w:tc>
        <w:tc>
          <w:tcPr>
            <w:tcW w:w="1279" w:type="dxa"/>
            <w:vAlign w:val="top"/>
          </w:tcPr>
          <w:p w14:paraId="179A5D97">
            <w:pPr>
              <w:rPr>
                <w:rFonts w:ascii="Arial"/>
                <w:sz w:val="21"/>
              </w:rPr>
            </w:pPr>
          </w:p>
        </w:tc>
      </w:tr>
      <w:tr w14:paraId="24169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3" w:type="dxa"/>
            <w:vAlign w:val="top"/>
          </w:tcPr>
          <w:p w14:paraId="647EE634">
            <w:pPr>
              <w:rPr>
                <w:rFonts w:ascii="Arial"/>
                <w:sz w:val="21"/>
              </w:rPr>
            </w:pPr>
          </w:p>
        </w:tc>
        <w:tc>
          <w:tcPr>
            <w:tcW w:w="709" w:type="dxa"/>
            <w:vAlign w:val="top"/>
          </w:tcPr>
          <w:p w14:paraId="55695576">
            <w:pPr>
              <w:rPr>
                <w:rFonts w:ascii="Arial"/>
                <w:sz w:val="21"/>
              </w:rPr>
            </w:pPr>
          </w:p>
        </w:tc>
        <w:tc>
          <w:tcPr>
            <w:tcW w:w="709" w:type="dxa"/>
            <w:vAlign w:val="top"/>
          </w:tcPr>
          <w:p w14:paraId="4656A4C2">
            <w:pPr>
              <w:rPr>
                <w:rFonts w:ascii="Arial"/>
                <w:sz w:val="21"/>
              </w:rPr>
            </w:pPr>
          </w:p>
        </w:tc>
        <w:tc>
          <w:tcPr>
            <w:tcW w:w="1133" w:type="dxa"/>
            <w:vAlign w:val="top"/>
          </w:tcPr>
          <w:p w14:paraId="08F3B75A">
            <w:pPr>
              <w:rPr>
                <w:rFonts w:ascii="Arial"/>
                <w:sz w:val="21"/>
              </w:rPr>
            </w:pPr>
          </w:p>
        </w:tc>
        <w:tc>
          <w:tcPr>
            <w:tcW w:w="771" w:type="dxa"/>
            <w:vAlign w:val="top"/>
          </w:tcPr>
          <w:p w14:paraId="29EDE13D">
            <w:pPr>
              <w:rPr>
                <w:rFonts w:ascii="Arial"/>
                <w:sz w:val="21"/>
              </w:rPr>
            </w:pPr>
          </w:p>
        </w:tc>
        <w:tc>
          <w:tcPr>
            <w:tcW w:w="787" w:type="dxa"/>
            <w:vAlign w:val="top"/>
          </w:tcPr>
          <w:p w14:paraId="346DBA8D">
            <w:pPr>
              <w:rPr>
                <w:rFonts w:ascii="Arial"/>
                <w:sz w:val="21"/>
              </w:rPr>
            </w:pPr>
          </w:p>
        </w:tc>
        <w:tc>
          <w:tcPr>
            <w:tcW w:w="849" w:type="dxa"/>
            <w:vAlign w:val="top"/>
          </w:tcPr>
          <w:p w14:paraId="52DB8924">
            <w:pPr>
              <w:rPr>
                <w:rFonts w:ascii="Arial"/>
                <w:sz w:val="21"/>
              </w:rPr>
            </w:pPr>
          </w:p>
        </w:tc>
        <w:tc>
          <w:tcPr>
            <w:tcW w:w="2126" w:type="dxa"/>
            <w:vAlign w:val="top"/>
          </w:tcPr>
          <w:p w14:paraId="4949D3D7">
            <w:pPr>
              <w:rPr>
                <w:rFonts w:ascii="Arial"/>
                <w:sz w:val="21"/>
              </w:rPr>
            </w:pPr>
          </w:p>
        </w:tc>
        <w:tc>
          <w:tcPr>
            <w:tcW w:w="1279" w:type="dxa"/>
            <w:vAlign w:val="top"/>
          </w:tcPr>
          <w:p w14:paraId="12125A05">
            <w:pPr>
              <w:rPr>
                <w:rFonts w:ascii="Arial"/>
                <w:sz w:val="21"/>
              </w:rPr>
            </w:pPr>
          </w:p>
        </w:tc>
      </w:tr>
      <w:tr w14:paraId="785F367F">
        <w:tblPrEx>
          <w:tblCellMar>
            <w:top w:w="0" w:type="dxa"/>
            <w:left w:w="0" w:type="dxa"/>
            <w:bottom w:w="0" w:type="dxa"/>
            <w:right w:w="0" w:type="dxa"/>
          </w:tblCellMar>
        </w:tblPrEx>
        <w:trPr>
          <w:trHeight w:val="459" w:hRule="atLeast"/>
        </w:trPr>
        <w:tc>
          <w:tcPr>
            <w:tcW w:w="713" w:type="dxa"/>
            <w:vAlign w:val="top"/>
          </w:tcPr>
          <w:p w14:paraId="4B5FCF8C">
            <w:pPr>
              <w:rPr>
                <w:rFonts w:ascii="Arial"/>
                <w:sz w:val="21"/>
              </w:rPr>
            </w:pPr>
          </w:p>
        </w:tc>
        <w:tc>
          <w:tcPr>
            <w:tcW w:w="709" w:type="dxa"/>
            <w:vAlign w:val="top"/>
          </w:tcPr>
          <w:p w14:paraId="4635547F">
            <w:pPr>
              <w:rPr>
                <w:rFonts w:ascii="Arial"/>
                <w:sz w:val="21"/>
              </w:rPr>
            </w:pPr>
          </w:p>
        </w:tc>
        <w:tc>
          <w:tcPr>
            <w:tcW w:w="709" w:type="dxa"/>
            <w:vAlign w:val="top"/>
          </w:tcPr>
          <w:p w14:paraId="4B2F818E">
            <w:pPr>
              <w:rPr>
                <w:rFonts w:ascii="Arial"/>
                <w:sz w:val="21"/>
              </w:rPr>
            </w:pPr>
          </w:p>
        </w:tc>
        <w:tc>
          <w:tcPr>
            <w:tcW w:w="1133" w:type="dxa"/>
            <w:vAlign w:val="top"/>
          </w:tcPr>
          <w:p w14:paraId="7A2E4CF9">
            <w:pPr>
              <w:rPr>
                <w:rFonts w:ascii="Arial"/>
                <w:sz w:val="21"/>
              </w:rPr>
            </w:pPr>
          </w:p>
        </w:tc>
        <w:tc>
          <w:tcPr>
            <w:tcW w:w="771" w:type="dxa"/>
            <w:vAlign w:val="top"/>
          </w:tcPr>
          <w:p w14:paraId="48EC629F">
            <w:pPr>
              <w:rPr>
                <w:rFonts w:ascii="Arial"/>
                <w:sz w:val="21"/>
              </w:rPr>
            </w:pPr>
          </w:p>
        </w:tc>
        <w:tc>
          <w:tcPr>
            <w:tcW w:w="787" w:type="dxa"/>
            <w:vAlign w:val="top"/>
          </w:tcPr>
          <w:p w14:paraId="0746D069">
            <w:pPr>
              <w:rPr>
                <w:rFonts w:ascii="Arial"/>
                <w:sz w:val="21"/>
              </w:rPr>
            </w:pPr>
          </w:p>
        </w:tc>
        <w:tc>
          <w:tcPr>
            <w:tcW w:w="849" w:type="dxa"/>
            <w:vAlign w:val="top"/>
          </w:tcPr>
          <w:p w14:paraId="22BF4EE8">
            <w:pPr>
              <w:rPr>
                <w:rFonts w:ascii="Arial"/>
                <w:sz w:val="21"/>
              </w:rPr>
            </w:pPr>
          </w:p>
        </w:tc>
        <w:tc>
          <w:tcPr>
            <w:tcW w:w="2126" w:type="dxa"/>
            <w:vAlign w:val="top"/>
          </w:tcPr>
          <w:p w14:paraId="54B856EC">
            <w:pPr>
              <w:rPr>
                <w:rFonts w:ascii="Arial"/>
                <w:sz w:val="21"/>
              </w:rPr>
            </w:pPr>
          </w:p>
        </w:tc>
        <w:tc>
          <w:tcPr>
            <w:tcW w:w="1279" w:type="dxa"/>
            <w:vAlign w:val="top"/>
          </w:tcPr>
          <w:p w14:paraId="391B60D5">
            <w:pPr>
              <w:rPr>
                <w:rFonts w:ascii="Arial"/>
                <w:sz w:val="21"/>
              </w:rPr>
            </w:pPr>
          </w:p>
        </w:tc>
      </w:tr>
      <w:tr w14:paraId="1C1259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13" w:type="dxa"/>
            <w:vAlign w:val="top"/>
          </w:tcPr>
          <w:p w14:paraId="6BE4AD78">
            <w:pPr>
              <w:rPr>
                <w:rFonts w:ascii="Arial"/>
                <w:sz w:val="21"/>
              </w:rPr>
            </w:pPr>
          </w:p>
        </w:tc>
        <w:tc>
          <w:tcPr>
            <w:tcW w:w="709" w:type="dxa"/>
            <w:vAlign w:val="top"/>
          </w:tcPr>
          <w:p w14:paraId="5967CF56">
            <w:pPr>
              <w:rPr>
                <w:rFonts w:ascii="Arial"/>
                <w:sz w:val="21"/>
              </w:rPr>
            </w:pPr>
          </w:p>
        </w:tc>
        <w:tc>
          <w:tcPr>
            <w:tcW w:w="709" w:type="dxa"/>
            <w:vAlign w:val="top"/>
          </w:tcPr>
          <w:p w14:paraId="1C43A9F0">
            <w:pPr>
              <w:rPr>
                <w:rFonts w:ascii="Arial"/>
                <w:sz w:val="21"/>
              </w:rPr>
            </w:pPr>
          </w:p>
        </w:tc>
        <w:tc>
          <w:tcPr>
            <w:tcW w:w="1133" w:type="dxa"/>
            <w:vAlign w:val="top"/>
          </w:tcPr>
          <w:p w14:paraId="2906EF4B">
            <w:pPr>
              <w:rPr>
                <w:rFonts w:ascii="Arial"/>
                <w:sz w:val="21"/>
              </w:rPr>
            </w:pPr>
          </w:p>
        </w:tc>
        <w:tc>
          <w:tcPr>
            <w:tcW w:w="771" w:type="dxa"/>
            <w:vAlign w:val="top"/>
          </w:tcPr>
          <w:p w14:paraId="5A3F54CE">
            <w:pPr>
              <w:rPr>
                <w:rFonts w:ascii="Arial"/>
                <w:sz w:val="21"/>
              </w:rPr>
            </w:pPr>
          </w:p>
        </w:tc>
        <w:tc>
          <w:tcPr>
            <w:tcW w:w="787" w:type="dxa"/>
            <w:vAlign w:val="top"/>
          </w:tcPr>
          <w:p w14:paraId="2FB47CCD">
            <w:pPr>
              <w:rPr>
                <w:rFonts w:ascii="Arial"/>
                <w:sz w:val="21"/>
              </w:rPr>
            </w:pPr>
          </w:p>
        </w:tc>
        <w:tc>
          <w:tcPr>
            <w:tcW w:w="849" w:type="dxa"/>
            <w:vAlign w:val="top"/>
          </w:tcPr>
          <w:p w14:paraId="567841A8">
            <w:pPr>
              <w:rPr>
                <w:rFonts w:ascii="Arial"/>
                <w:sz w:val="21"/>
              </w:rPr>
            </w:pPr>
          </w:p>
        </w:tc>
        <w:tc>
          <w:tcPr>
            <w:tcW w:w="2126" w:type="dxa"/>
            <w:vAlign w:val="top"/>
          </w:tcPr>
          <w:p w14:paraId="73F28426">
            <w:pPr>
              <w:rPr>
                <w:rFonts w:ascii="Arial"/>
                <w:sz w:val="21"/>
              </w:rPr>
            </w:pPr>
          </w:p>
        </w:tc>
        <w:tc>
          <w:tcPr>
            <w:tcW w:w="1279" w:type="dxa"/>
            <w:vAlign w:val="top"/>
          </w:tcPr>
          <w:p w14:paraId="019997AC">
            <w:pPr>
              <w:rPr>
                <w:rFonts w:ascii="Arial"/>
                <w:sz w:val="21"/>
              </w:rPr>
            </w:pPr>
          </w:p>
        </w:tc>
      </w:tr>
      <w:tr w14:paraId="5B4D5AA9">
        <w:tblPrEx>
          <w:tblCellMar>
            <w:top w:w="0" w:type="dxa"/>
            <w:left w:w="0" w:type="dxa"/>
            <w:bottom w:w="0" w:type="dxa"/>
            <w:right w:w="0" w:type="dxa"/>
          </w:tblCellMar>
        </w:tblPrEx>
        <w:trPr>
          <w:trHeight w:val="459" w:hRule="atLeast"/>
        </w:trPr>
        <w:tc>
          <w:tcPr>
            <w:tcW w:w="713" w:type="dxa"/>
            <w:vAlign w:val="top"/>
          </w:tcPr>
          <w:p w14:paraId="767B9435">
            <w:pPr>
              <w:rPr>
                <w:rFonts w:ascii="Arial"/>
                <w:sz w:val="21"/>
              </w:rPr>
            </w:pPr>
          </w:p>
        </w:tc>
        <w:tc>
          <w:tcPr>
            <w:tcW w:w="709" w:type="dxa"/>
            <w:vAlign w:val="top"/>
          </w:tcPr>
          <w:p w14:paraId="22622DA8">
            <w:pPr>
              <w:rPr>
                <w:rFonts w:ascii="Arial"/>
                <w:sz w:val="21"/>
              </w:rPr>
            </w:pPr>
          </w:p>
        </w:tc>
        <w:tc>
          <w:tcPr>
            <w:tcW w:w="709" w:type="dxa"/>
            <w:vAlign w:val="top"/>
          </w:tcPr>
          <w:p w14:paraId="4FADD3BB">
            <w:pPr>
              <w:rPr>
                <w:rFonts w:ascii="Arial"/>
                <w:sz w:val="21"/>
              </w:rPr>
            </w:pPr>
          </w:p>
        </w:tc>
        <w:tc>
          <w:tcPr>
            <w:tcW w:w="1133" w:type="dxa"/>
            <w:vAlign w:val="top"/>
          </w:tcPr>
          <w:p w14:paraId="3E0F4D6F">
            <w:pPr>
              <w:rPr>
                <w:rFonts w:ascii="Arial"/>
                <w:sz w:val="21"/>
              </w:rPr>
            </w:pPr>
          </w:p>
        </w:tc>
        <w:tc>
          <w:tcPr>
            <w:tcW w:w="771" w:type="dxa"/>
            <w:vAlign w:val="top"/>
          </w:tcPr>
          <w:p w14:paraId="159AFF6F">
            <w:pPr>
              <w:rPr>
                <w:rFonts w:ascii="Arial"/>
                <w:sz w:val="21"/>
              </w:rPr>
            </w:pPr>
          </w:p>
        </w:tc>
        <w:tc>
          <w:tcPr>
            <w:tcW w:w="787" w:type="dxa"/>
            <w:vAlign w:val="top"/>
          </w:tcPr>
          <w:p w14:paraId="12A5C7A6">
            <w:pPr>
              <w:rPr>
                <w:rFonts w:ascii="Arial"/>
                <w:sz w:val="21"/>
              </w:rPr>
            </w:pPr>
          </w:p>
        </w:tc>
        <w:tc>
          <w:tcPr>
            <w:tcW w:w="849" w:type="dxa"/>
            <w:vAlign w:val="top"/>
          </w:tcPr>
          <w:p w14:paraId="171E9909">
            <w:pPr>
              <w:rPr>
                <w:rFonts w:ascii="Arial"/>
                <w:sz w:val="21"/>
              </w:rPr>
            </w:pPr>
          </w:p>
        </w:tc>
        <w:tc>
          <w:tcPr>
            <w:tcW w:w="2126" w:type="dxa"/>
            <w:vAlign w:val="top"/>
          </w:tcPr>
          <w:p w14:paraId="487067C9">
            <w:pPr>
              <w:rPr>
                <w:rFonts w:ascii="Arial"/>
                <w:sz w:val="21"/>
              </w:rPr>
            </w:pPr>
          </w:p>
        </w:tc>
        <w:tc>
          <w:tcPr>
            <w:tcW w:w="1279" w:type="dxa"/>
            <w:vAlign w:val="top"/>
          </w:tcPr>
          <w:p w14:paraId="758FC317">
            <w:pPr>
              <w:rPr>
                <w:rFonts w:ascii="Arial"/>
                <w:sz w:val="21"/>
              </w:rPr>
            </w:pPr>
          </w:p>
        </w:tc>
      </w:tr>
      <w:tr w14:paraId="78CA97F0">
        <w:tblPrEx>
          <w:tblCellMar>
            <w:top w:w="0" w:type="dxa"/>
            <w:left w:w="0" w:type="dxa"/>
            <w:bottom w:w="0" w:type="dxa"/>
            <w:right w:w="0" w:type="dxa"/>
          </w:tblCellMar>
        </w:tblPrEx>
        <w:trPr>
          <w:trHeight w:val="459" w:hRule="atLeast"/>
        </w:trPr>
        <w:tc>
          <w:tcPr>
            <w:tcW w:w="713" w:type="dxa"/>
            <w:vAlign w:val="top"/>
          </w:tcPr>
          <w:p w14:paraId="35E7D6BB">
            <w:pPr>
              <w:rPr>
                <w:rFonts w:ascii="Arial"/>
                <w:sz w:val="21"/>
              </w:rPr>
            </w:pPr>
          </w:p>
        </w:tc>
        <w:tc>
          <w:tcPr>
            <w:tcW w:w="709" w:type="dxa"/>
            <w:vAlign w:val="top"/>
          </w:tcPr>
          <w:p w14:paraId="2F6445A1">
            <w:pPr>
              <w:rPr>
                <w:rFonts w:ascii="Arial"/>
                <w:sz w:val="21"/>
              </w:rPr>
            </w:pPr>
          </w:p>
        </w:tc>
        <w:tc>
          <w:tcPr>
            <w:tcW w:w="709" w:type="dxa"/>
            <w:vAlign w:val="top"/>
          </w:tcPr>
          <w:p w14:paraId="75F81B47">
            <w:pPr>
              <w:rPr>
                <w:rFonts w:ascii="Arial"/>
                <w:sz w:val="21"/>
              </w:rPr>
            </w:pPr>
          </w:p>
        </w:tc>
        <w:tc>
          <w:tcPr>
            <w:tcW w:w="1133" w:type="dxa"/>
            <w:vAlign w:val="top"/>
          </w:tcPr>
          <w:p w14:paraId="27187320">
            <w:pPr>
              <w:rPr>
                <w:rFonts w:ascii="Arial"/>
                <w:sz w:val="21"/>
              </w:rPr>
            </w:pPr>
          </w:p>
        </w:tc>
        <w:tc>
          <w:tcPr>
            <w:tcW w:w="771" w:type="dxa"/>
            <w:vAlign w:val="top"/>
          </w:tcPr>
          <w:p w14:paraId="3C6D5D83">
            <w:pPr>
              <w:rPr>
                <w:rFonts w:ascii="Arial"/>
                <w:sz w:val="21"/>
              </w:rPr>
            </w:pPr>
          </w:p>
        </w:tc>
        <w:tc>
          <w:tcPr>
            <w:tcW w:w="787" w:type="dxa"/>
            <w:vAlign w:val="top"/>
          </w:tcPr>
          <w:p w14:paraId="79E1F09C">
            <w:pPr>
              <w:rPr>
                <w:rFonts w:ascii="Arial"/>
                <w:sz w:val="21"/>
              </w:rPr>
            </w:pPr>
          </w:p>
        </w:tc>
        <w:tc>
          <w:tcPr>
            <w:tcW w:w="849" w:type="dxa"/>
            <w:vAlign w:val="top"/>
          </w:tcPr>
          <w:p w14:paraId="43049051">
            <w:pPr>
              <w:rPr>
                <w:rFonts w:ascii="Arial"/>
                <w:sz w:val="21"/>
              </w:rPr>
            </w:pPr>
          </w:p>
        </w:tc>
        <w:tc>
          <w:tcPr>
            <w:tcW w:w="2126" w:type="dxa"/>
            <w:vAlign w:val="top"/>
          </w:tcPr>
          <w:p w14:paraId="17949AA7">
            <w:pPr>
              <w:rPr>
                <w:rFonts w:ascii="Arial"/>
                <w:sz w:val="21"/>
              </w:rPr>
            </w:pPr>
          </w:p>
        </w:tc>
        <w:tc>
          <w:tcPr>
            <w:tcW w:w="1279" w:type="dxa"/>
            <w:vAlign w:val="top"/>
          </w:tcPr>
          <w:p w14:paraId="056F53C8">
            <w:pPr>
              <w:rPr>
                <w:rFonts w:ascii="Arial"/>
                <w:sz w:val="21"/>
              </w:rPr>
            </w:pPr>
          </w:p>
        </w:tc>
      </w:tr>
      <w:tr w14:paraId="5CDA5D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13" w:type="dxa"/>
            <w:vAlign w:val="top"/>
          </w:tcPr>
          <w:p w14:paraId="6A923FD8">
            <w:pPr>
              <w:rPr>
                <w:rFonts w:ascii="Arial"/>
                <w:sz w:val="21"/>
              </w:rPr>
            </w:pPr>
          </w:p>
        </w:tc>
        <w:tc>
          <w:tcPr>
            <w:tcW w:w="709" w:type="dxa"/>
            <w:vAlign w:val="top"/>
          </w:tcPr>
          <w:p w14:paraId="111BDBDD">
            <w:pPr>
              <w:rPr>
                <w:rFonts w:ascii="Arial"/>
                <w:sz w:val="21"/>
              </w:rPr>
            </w:pPr>
          </w:p>
        </w:tc>
        <w:tc>
          <w:tcPr>
            <w:tcW w:w="709" w:type="dxa"/>
            <w:vAlign w:val="top"/>
          </w:tcPr>
          <w:p w14:paraId="0375EE18">
            <w:pPr>
              <w:rPr>
                <w:rFonts w:ascii="Arial"/>
                <w:sz w:val="21"/>
              </w:rPr>
            </w:pPr>
          </w:p>
        </w:tc>
        <w:tc>
          <w:tcPr>
            <w:tcW w:w="1133" w:type="dxa"/>
            <w:vAlign w:val="top"/>
          </w:tcPr>
          <w:p w14:paraId="04E06FF7">
            <w:pPr>
              <w:rPr>
                <w:rFonts w:ascii="Arial"/>
                <w:sz w:val="21"/>
              </w:rPr>
            </w:pPr>
          </w:p>
        </w:tc>
        <w:tc>
          <w:tcPr>
            <w:tcW w:w="771" w:type="dxa"/>
            <w:vAlign w:val="top"/>
          </w:tcPr>
          <w:p w14:paraId="2DA5CD68">
            <w:pPr>
              <w:rPr>
                <w:rFonts w:ascii="Arial"/>
                <w:sz w:val="21"/>
              </w:rPr>
            </w:pPr>
          </w:p>
        </w:tc>
        <w:tc>
          <w:tcPr>
            <w:tcW w:w="787" w:type="dxa"/>
            <w:vAlign w:val="top"/>
          </w:tcPr>
          <w:p w14:paraId="6CE1FB36">
            <w:pPr>
              <w:rPr>
                <w:rFonts w:ascii="Arial"/>
                <w:sz w:val="21"/>
              </w:rPr>
            </w:pPr>
          </w:p>
        </w:tc>
        <w:tc>
          <w:tcPr>
            <w:tcW w:w="849" w:type="dxa"/>
            <w:vAlign w:val="top"/>
          </w:tcPr>
          <w:p w14:paraId="6D7ED56C">
            <w:pPr>
              <w:rPr>
                <w:rFonts w:ascii="Arial"/>
                <w:sz w:val="21"/>
              </w:rPr>
            </w:pPr>
          </w:p>
        </w:tc>
        <w:tc>
          <w:tcPr>
            <w:tcW w:w="2126" w:type="dxa"/>
            <w:vAlign w:val="top"/>
          </w:tcPr>
          <w:p w14:paraId="1B030BCC">
            <w:pPr>
              <w:rPr>
                <w:rFonts w:ascii="Arial"/>
                <w:sz w:val="21"/>
              </w:rPr>
            </w:pPr>
          </w:p>
        </w:tc>
        <w:tc>
          <w:tcPr>
            <w:tcW w:w="1279" w:type="dxa"/>
            <w:vAlign w:val="top"/>
          </w:tcPr>
          <w:p w14:paraId="46C4C0BC">
            <w:pPr>
              <w:rPr>
                <w:rFonts w:ascii="Arial"/>
                <w:sz w:val="21"/>
              </w:rPr>
            </w:pPr>
          </w:p>
        </w:tc>
      </w:tr>
    </w:tbl>
    <w:p w14:paraId="1D22DB7F">
      <w:pPr>
        <w:pStyle w:val="3"/>
      </w:pPr>
    </w:p>
    <w:p w14:paraId="50192A17">
      <w:pPr>
        <w:sectPr>
          <w:footerReference r:id="rId55" w:type="default"/>
          <w:pgSz w:w="11906" w:h="16839"/>
          <w:pgMar w:top="1431" w:right="1411" w:bottom="1038" w:left="1413" w:header="0" w:footer="787" w:gutter="0"/>
          <w:cols w:space="720" w:num="1"/>
        </w:sectPr>
      </w:pPr>
    </w:p>
    <w:p w14:paraId="1EAE6987">
      <w:pPr>
        <w:spacing w:before="47" w:line="219" w:lineRule="auto"/>
        <w:ind w:left="26"/>
        <w:outlineLvl w:val="1"/>
        <w:rPr>
          <w:rFonts w:ascii="宋体" w:hAnsi="宋体" w:eastAsia="宋体" w:cs="宋体"/>
          <w:sz w:val="24"/>
          <w:szCs w:val="24"/>
        </w:rPr>
      </w:pPr>
      <w:bookmarkStart w:id="51" w:name="bookmark34"/>
      <w:bookmarkEnd w:id="51"/>
      <w:r>
        <w:rPr>
          <w:rFonts w:ascii="宋体" w:hAnsi="宋体" w:eastAsia="宋体" w:cs="宋体"/>
          <w:b/>
          <w:bCs/>
          <w:spacing w:val="-4"/>
          <w:sz w:val="24"/>
          <w:szCs w:val="24"/>
        </w:rPr>
        <w:t>（二）主要人员简历表</w:t>
      </w:r>
    </w:p>
    <w:p w14:paraId="7CFBE042">
      <w:pPr>
        <w:pStyle w:val="3"/>
        <w:spacing w:line="335" w:lineRule="auto"/>
      </w:pPr>
    </w:p>
    <w:p w14:paraId="501913AA">
      <w:pPr>
        <w:spacing w:before="65" w:line="227" w:lineRule="auto"/>
        <w:ind w:left="29"/>
        <w:rPr>
          <w:rFonts w:ascii="宋体" w:hAnsi="宋体" w:eastAsia="宋体" w:cs="宋体"/>
          <w:sz w:val="20"/>
          <w:szCs w:val="20"/>
        </w:rPr>
      </w:pPr>
      <w:r>
        <w:rPr>
          <w:rFonts w:ascii="宋体" w:hAnsi="宋体" w:eastAsia="宋体" w:cs="宋体"/>
          <w:spacing w:val="4"/>
          <w:sz w:val="20"/>
          <w:szCs w:val="20"/>
        </w:rPr>
        <w:t>附</w:t>
      </w:r>
      <w:r>
        <w:rPr>
          <w:rFonts w:ascii="宋体" w:hAnsi="宋体" w:eastAsia="宋体" w:cs="宋体"/>
          <w:spacing w:val="-21"/>
          <w:sz w:val="20"/>
          <w:szCs w:val="20"/>
        </w:rPr>
        <w:t xml:space="preserve"> </w:t>
      </w:r>
      <w:r>
        <w:rPr>
          <w:rFonts w:ascii="宋体" w:hAnsi="宋体" w:eastAsia="宋体" w:cs="宋体"/>
          <w:spacing w:val="4"/>
          <w:sz w:val="20"/>
          <w:szCs w:val="20"/>
        </w:rPr>
        <w:t>1：项目经理简历表</w:t>
      </w:r>
    </w:p>
    <w:p w14:paraId="42749421">
      <w:pPr>
        <w:spacing w:before="172" w:line="352" w:lineRule="auto"/>
        <w:ind w:left="18" w:right="7" w:firstLine="523"/>
        <w:jc w:val="both"/>
        <w:rPr>
          <w:rFonts w:ascii="宋体" w:hAnsi="宋体" w:eastAsia="宋体" w:cs="宋体"/>
          <w:sz w:val="20"/>
          <w:szCs w:val="20"/>
        </w:rPr>
      </w:pPr>
      <w:r>
        <w:rPr>
          <w:rFonts w:ascii="宋体" w:hAnsi="宋体" w:eastAsia="宋体" w:cs="宋体"/>
          <w:spacing w:val="8"/>
          <w:sz w:val="20"/>
          <w:szCs w:val="20"/>
        </w:rPr>
        <w:t>项目经理应附注册建造师证书、安全生产考核合格证书、职称证（如有时）、身份证、学历证</w:t>
      </w:r>
      <w:r>
        <w:rPr>
          <w:rFonts w:ascii="宋体" w:hAnsi="宋体" w:eastAsia="宋体" w:cs="宋体"/>
          <w:spacing w:val="11"/>
          <w:sz w:val="20"/>
          <w:szCs w:val="20"/>
        </w:rPr>
        <w:t>复印件、养老保险复印件及未担任其他在施建设工</w:t>
      </w:r>
      <w:r>
        <w:rPr>
          <w:rFonts w:ascii="宋体" w:hAnsi="宋体" w:eastAsia="宋体" w:cs="宋体"/>
          <w:spacing w:val="10"/>
          <w:sz w:val="20"/>
          <w:szCs w:val="20"/>
        </w:rPr>
        <w:t>程项目项目经理的承诺书，管理过的项目业绩须</w:t>
      </w:r>
      <w:r>
        <w:rPr>
          <w:rFonts w:ascii="宋体" w:hAnsi="宋体" w:eastAsia="宋体" w:cs="宋体"/>
          <w:spacing w:val="11"/>
          <w:sz w:val="20"/>
          <w:szCs w:val="20"/>
        </w:rPr>
        <w:t>附成交通知书或合同协议书或竣工验收备案登记表复印</w:t>
      </w:r>
      <w:r>
        <w:rPr>
          <w:rFonts w:ascii="宋体" w:hAnsi="宋体" w:eastAsia="宋体" w:cs="宋体"/>
          <w:spacing w:val="10"/>
          <w:sz w:val="20"/>
          <w:szCs w:val="20"/>
        </w:rPr>
        <w:t>件。类似项目限于以项目经理身份参与的项</w:t>
      </w:r>
      <w:r>
        <w:rPr>
          <w:rFonts w:ascii="宋体" w:hAnsi="宋体" w:eastAsia="宋体" w:cs="宋体"/>
          <w:spacing w:val="-3"/>
          <w:sz w:val="20"/>
          <w:szCs w:val="20"/>
        </w:rPr>
        <w:t>目。</w:t>
      </w:r>
    </w:p>
    <w:tbl>
      <w:tblPr>
        <w:tblStyle w:val="6"/>
        <w:tblW w:w="90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6"/>
        <w:gridCol w:w="1035"/>
        <w:gridCol w:w="1133"/>
        <w:gridCol w:w="1274"/>
        <w:gridCol w:w="1842"/>
        <w:gridCol w:w="2696"/>
      </w:tblGrid>
      <w:tr w14:paraId="6E1C60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096" w:type="dxa"/>
            <w:vAlign w:val="top"/>
          </w:tcPr>
          <w:p w14:paraId="1F898184">
            <w:pPr>
              <w:pStyle w:val="7"/>
              <w:spacing w:before="126" w:line="228" w:lineRule="auto"/>
              <w:ind w:left="238"/>
            </w:pPr>
            <w:r>
              <w:t>姓</w:t>
            </w:r>
            <w:r>
              <w:rPr>
                <w:spacing w:val="10"/>
              </w:rPr>
              <w:t xml:space="preserve">  </w:t>
            </w:r>
            <w:r>
              <w:t>名</w:t>
            </w:r>
          </w:p>
        </w:tc>
        <w:tc>
          <w:tcPr>
            <w:tcW w:w="1035" w:type="dxa"/>
            <w:vAlign w:val="top"/>
          </w:tcPr>
          <w:p w14:paraId="220B1999">
            <w:pPr>
              <w:rPr>
                <w:rFonts w:ascii="Arial"/>
                <w:sz w:val="21"/>
              </w:rPr>
            </w:pPr>
          </w:p>
        </w:tc>
        <w:tc>
          <w:tcPr>
            <w:tcW w:w="1133" w:type="dxa"/>
            <w:vAlign w:val="top"/>
          </w:tcPr>
          <w:p w14:paraId="667E5442">
            <w:pPr>
              <w:pStyle w:val="7"/>
              <w:spacing w:before="126" w:line="228" w:lineRule="auto"/>
              <w:ind w:left="256"/>
            </w:pPr>
            <w:r>
              <w:t>年</w:t>
            </w:r>
            <w:r>
              <w:rPr>
                <w:spacing w:val="9"/>
              </w:rPr>
              <w:t xml:space="preserve">  </w:t>
            </w:r>
            <w:r>
              <w:t>龄</w:t>
            </w:r>
          </w:p>
        </w:tc>
        <w:tc>
          <w:tcPr>
            <w:tcW w:w="1274" w:type="dxa"/>
            <w:vAlign w:val="top"/>
          </w:tcPr>
          <w:p w14:paraId="36953508">
            <w:pPr>
              <w:rPr>
                <w:rFonts w:ascii="Arial"/>
                <w:sz w:val="21"/>
              </w:rPr>
            </w:pPr>
          </w:p>
        </w:tc>
        <w:tc>
          <w:tcPr>
            <w:tcW w:w="1842" w:type="dxa"/>
            <w:vAlign w:val="top"/>
          </w:tcPr>
          <w:p w14:paraId="239960C3">
            <w:pPr>
              <w:pStyle w:val="7"/>
              <w:spacing w:before="127" w:line="229" w:lineRule="auto"/>
              <w:ind w:left="720"/>
            </w:pPr>
            <w:r>
              <w:rPr>
                <w:spacing w:val="2"/>
              </w:rPr>
              <w:t>学历</w:t>
            </w:r>
          </w:p>
        </w:tc>
        <w:tc>
          <w:tcPr>
            <w:tcW w:w="2696" w:type="dxa"/>
            <w:vAlign w:val="top"/>
          </w:tcPr>
          <w:p w14:paraId="7B68770D">
            <w:pPr>
              <w:rPr>
                <w:rFonts w:ascii="Arial"/>
                <w:sz w:val="21"/>
              </w:rPr>
            </w:pPr>
          </w:p>
        </w:tc>
      </w:tr>
      <w:tr w14:paraId="30B9E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6" w:type="dxa"/>
            <w:vAlign w:val="top"/>
          </w:tcPr>
          <w:p w14:paraId="63999EBD">
            <w:pPr>
              <w:pStyle w:val="7"/>
              <w:spacing w:before="122" w:line="230" w:lineRule="auto"/>
              <w:ind w:left="239"/>
            </w:pPr>
            <w:r>
              <w:t>职</w:t>
            </w:r>
            <w:r>
              <w:rPr>
                <w:spacing w:val="9"/>
              </w:rPr>
              <w:t xml:space="preserve">  </w:t>
            </w:r>
            <w:r>
              <w:t>称</w:t>
            </w:r>
          </w:p>
        </w:tc>
        <w:tc>
          <w:tcPr>
            <w:tcW w:w="1035" w:type="dxa"/>
            <w:vAlign w:val="top"/>
          </w:tcPr>
          <w:p w14:paraId="0907D712">
            <w:pPr>
              <w:rPr>
                <w:rFonts w:ascii="Arial"/>
                <w:sz w:val="21"/>
              </w:rPr>
            </w:pPr>
          </w:p>
        </w:tc>
        <w:tc>
          <w:tcPr>
            <w:tcW w:w="1133" w:type="dxa"/>
            <w:vAlign w:val="top"/>
          </w:tcPr>
          <w:p w14:paraId="644605FC">
            <w:pPr>
              <w:pStyle w:val="7"/>
              <w:spacing w:before="122" w:line="228" w:lineRule="auto"/>
              <w:ind w:left="256"/>
            </w:pPr>
            <w:r>
              <w:t>职</w:t>
            </w:r>
            <w:r>
              <w:rPr>
                <w:spacing w:val="10"/>
              </w:rPr>
              <w:t xml:space="preserve">  </w:t>
            </w:r>
            <w:r>
              <w:t>务</w:t>
            </w:r>
          </w:p>
        </w:tc>
        <w:tc>
          <w:tcPr>
            <w:tcW w:w="1274" w:type="dxa"/>
            <w:vAlign w:val="top"/>
          </w:tcPr>
          <w:p w14:paraId="0FDB4427">
            <w:pPr>
              <w:rPr>
                <w:rFonts w:ascii="Arial"/>
                <w:sz w:val="21"/>
              </w:rPr>
            </w:pPr>
          </w:p>
        </w:tc>
        <w:tc>
          <w:tcPr>
            <w:tcW w:w="1842" w:type="dxa"/>
            <w:vAlign w:val="top"/>
          </w:tcPr>
          <w:p w14:paraId="2D33F071">
            <w:pPr>
              <w:pStyle w:val="7"/>
              <w:spacing w:before="122" w:line="227" w:lineRule="auto"/>
              <w:ind w:left="191"/>
            </w:pPr>
            <w:r>
              <w:rPr>
                <w:spacing w:val="8"/>
              </w:rPr>
              <w:t>拟在本工程任职</w:t>
            </w:r>
          </w:p>
        </w:tc>
        <w:tc>
          <w:tcPr>
            <w:tcW w:w="2696" w:type="dxa"/>
            <w:vAlign w:val="top"/>
          </w:tcPr>
          <w:p w14:paraId="59B2729B">
            <w:pPr>
              <w:pStyle w:val="7"/>
              <w:spacing w:before="122" w:line="228" w:lineRule="auto"/>
              <w:ind w:left="937"/>
            </w:pPr>
            <w:r>
              <w:rPr>
                <w:spacing w:val="6"/>
              </w:rPr>
              <w:t>项目经理</w:t>
            </w:r>
          </w:p>
        </w:tc>
      </w:tr>
      <w:tr w14:paraId="183A82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3264" w:type="dxa"/>
            <w:gridSpan w:val="3"/>
            <w:vAlign w:val="top"/>
          </w:tcPr>
          <w:p w14:paraId="01F65603">
            <w:pPr>
              <w:pStyle w:val="7"/>
              <w:spacing w:before="121" w:line="228" w:lineRule="auto"/>
              <w:ind w:left="483"/>
            </w:pPr>
            <w:r>
              <w:rPr>
                <w:spacing w:val="9"/>
              </w:rPr>
              <w:t>注册建造师执业资格等级</w:t>
            </w:r>
          </w:p>
        </w:tc>
        <w:tc>
          <w:tcPr>
            <w:tcW w:w="1274" w:type="dxa"/>
            <w:vAlign w:val="top"/>
          </w:tcPr>
          <w:p w14:paraId="631BA513">
            <w:pPr>
              <w:pStyle w:val="7"/>
              <w:spacing w:before="121" w:line="230" w:lineRule="auto"/>
              <w:ind w:left="854"/>
            </w:pPr>
            <w:r>
              <w:t>级</w:t>
            </w:r>
          </w:p>
        </w:tc>
        <w:tc>
          <w:tcPr>
            <w:tcW w:w="1842" w:type="dxa"/>
            <w:vAlign w:val="top"/>
          </w:tcPr>
          <w:p w14:paraId="3E5C2F71">
            <w:pPr>
              <w:pStyle w:val="7"/>
              <w:spacing w:before="121" w:line="228" w:lineRule="auto"/>
              <w:ind w:left="404"/>
            </w:pPr>
            <w:r>
              <w:rPr>
                <w:spacing w:val="7"/>
              </w:rPr>
              <w:t>建造师专业</w:t>
            </w:r>
          </w:p>
        </w:tc>
        <w:tc>
          <w:tcPr>
            <w:tcW w:w="2696" w:type="dxa"/>
            <w:vAlign w:val="top"/>
          </w:tcPr>
          <w:p w14:paraId="3A422A70">
            <w:pPr>
              <w:rPr>
                <w:rFonts w:ascii="Arial"/>
                <w:sz w:val="21"/>
              </w:rPr>
            </w:pPr>
          </w:p>
        </w:tc>
      </w:tr>
      <w:tr w14:paraId="2F2FC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3264" w:type="dxa"/>
            <w:gridSpan w:val="3"/>
            <w:vAlign w:val="top"/>
          </w:tcPr>
          <w:p w14:paraId="1B491AB0">
            <w:pPr>
              <w:pStyle w:val="7"/>
              <w:spacing w:before="123" w:line="227" w:lineRule="auto"/>
              <w:ind w:left="590"/>
            </w:pPr>
            <w:r>
              <w:rPr>
                <w:spacing w:val="8"/>
              </w:rPr>
              <w:t>安全生产考核合格证书</w:t>
            </w:r>
          </w:p>
        </w:tc>
        <w:tc>
          <w:tcPr>
            <w:tcW w:w="5812" w:type="dxa"/>
            <w:gridSpan w:val="3"/>
            <w:vAlign w:val="top"/>
          </w:tcPr>
          <w:p w14:paraId="0E2B415E">
            <w:pPr>
              <w:rPr>
                <w:rFonts w:ascii="Arial"/>
                <w:sz w:val="21"/>
              </w:rPr>
            </w:pPr>
          </w:p>
        </w:tc>
      </w:tr>
      <w:tr w14:paraId="457FA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6" w:type="dxa"/>
            <w:vAlign w:val="top"/>
          </w:tcPr>
          <w:p w14:paraId="7DE96F29">
            <w:pPr>
              <w:pStyle w:val="7"/>
              <w:spacing w:before="122" w:line="228" w:lineRule="auto"/>
              <w:ind w:left="137"/>
            </w:pPr>
            <w:r>
              <w:rPr>
                <w:spacing w:val="6"/>
              </w:rPr>
              <w:t>毕业学校</w:t>
            </w:r>
          </w:p>
        </w:tc>
        <w:tc>
          <w:tcPr>
            <w:tcW w:w="7980" w:type="dxa"/>
            <w:gridSpan w:val="5"/>
            <w:vAlign w:val="top"/>
          </w:tcPr>
          <w:p w14:paraId="2BD59559">
            <w:pPr>
              <w:pStyle w:val="7"/>
              <w:spacing w:before="122" w:line="228" w:lineRule="auto"/>
              <w:ind w:left="953"/>
            </w:pPr>
            <w:r>
              <w:rPr>
                <w:spacing w:val="5"/>
              </w:rPr>
              <w:t>年毕业于</w:t>
            </w:r>
            <w:r>
              <w:t xml:space="preserve">                   </w:t>
            </w:r>
            <w:r>
              <w:rPr>
                <w:spacing w:val="5"/>
              </w:rPr>
              <w:t>学校</w:t>
            </w:r>
            <w:r>
              <w:rPr>
                <w:spacing w:val="6"/>
              </w:rPr>
              <w:t xml:space="preserve">            </w:t>
            </w:r>
            <w:r>
              <w:rPr>
                <w:spacing w:val="5"/>
              </w:rPr>
              <w:t>专业</w:t>
            </w:r>
          </w:p>
        </w:tc>
      </w:tr>
      <w:tr w14:paraId="2F91A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9076" w:type="dxa"/>
            <w:gridSpan w:val="6"/>
            <w:vAlign w:val="top"/>
          </w:tcPr>
          <w:p w14:paraId="69911DAF">
            <w:pPr>
              <w:pStyle w:val="7"/>
              <w:spacing w:before="122" w:line="228" w:lineRule="auto"/>
              <w:ind w:left="3914"/>
            </w:pPr>
            <w:r>
              <w:rPr>
                <w:spacing w:val="7"/>
              </w:rPr>
              <w:t>主要工作经历</w:t>
            </w:r>
          </w:p>
        </w:tc>
      </w:tr>
      <w:tr w14:paraId="34CA5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6" w:type="dxa"/>
            <w:vAlign w:val="top"/>
          </w:tcPr>
          <w:p w14:paraId="46146DF3">
            <w:pPr>
              <w:pStyle w:val="7"/>
              <w:spacing w:before="123" w:line="230" w:lineRule="auto"/>
              <w:ind w:left="248"/>
            </w:pPr>
            <w:r>
              <w:rPr>
                <w:spacing w:val="-5"/>
              </w:rPr>
              <w:t>时</w:t>
            </w:r>
            <w:r>
              <w:rPr>
                <w:spacing w:val="17"/>
              </w:rPr>
              <w:t xml:space="preserve">  </w:t>
            </w:r>
            <w:r>
              <w:rPr>
                <w:spacing w:val="-5"/>
              </w:rPr>
              <w:t>间</w:t>
            </w:r>
          </w:p>
        </w:tc>
        <w:tc>
          <w:tcPr>
            <w:tcW w:w="3442" w:type="dxa"/>
            <w:gridSpan w:val="3"/>
            <w:vAlign w:val="top"/>
          </w:tcPr>
          <w:p w14:paraId="7E5C8250">
            <w:pPr>
              <w:pStyle w:val="7"/>
              <w:spacing w:before="122" w:line="228" w:lineRule="auto"/>
              <w:ind w:left="678"/>
            </w:pPr>
            <w:r>
              <w:rPr>
                <w:spacing w:val="8"/>
              </w:rPr>
              <w:t>参加过的类似项目名称</w:t>
            </w:r>
          </w:p>
        </w:tc>
        <w:tc>
          <w:tcPr>
            <w:tcW w:w="1842" w:type="dxa"/>
            <w:vAlign w:val="top"/>
          </w:tcPr>
          <w:p w14:paraId="3D45F70F">
            <w:pPr>
              <w:pStyle w:val="7"/>
              <w:spacing w:before="122" w:line="228" w:lineRule="auto"/>
              <w:ind w:left="299"/>
            </w:pPr>
            <w:r>
              <w:rPr>
                <w:spacing w:val="7"/>
              </w:rPr>
              <w:t>工程概况说明</w:t>
            </w:r>
          </w:p>
        </w:tc>
        <w:tc>
          <w:tcPr>
            <w:tcW w:w="2696" w:type="dxa"/>
            <w:vAlign w:val="top"/>
          </w:tcPr>
          <w:p w14:paraId="589B8DA3">
            <w:pPr>
              <w:pStyle w:val="7"/>
              <w:spacing w:before="123" w:line="228" w:lineRule="auto"/>
              <w:ind w:left="517"/>
            </w:pPr>
            <w:r>
              <w:rPr>
                <w:spacing w:val="8"/>
              </w:rPr>
              <w:t>发包人及联系电话</w:t>
            </w:r>
          </w:p>
        </w:tc>
      </w:tr>
      <w:tr w14:paraId="52EED99F">
        <w:tblPrEx>
          <w:tblCellMar>
            <w:top w:w="0" w:type="dxa"/>
            <w:left w:w="0" w:type="dxa"/>
            <w:bottom w:w="0" w:type="dxa"/>
            <w:right w:w="0" w:type="dxa"/>
          </w:tblCellMar>
        </w:tblPrEx>
        <w:trPr>
          <w:trHeight w:val="684" w:hRule="atLeast"/>
        </w:trPr>
        <w:tc>
          <w:tcPr>
            <w:tcW w:w="1096" w:type="dxa"/>
            <w:vAlign w:val="top"/>
          </w:tcPr>
          <w:p w14:paraId="7F6EC58B">
            <w:pPr>
              <w:rPr>
                <w:rFonts w:ascii="Arial"/>
                <w:sz w:val="21"/>
              </w:rPr>
            </w:pPr>
          </w:p>
        </w:tc>
        <w:tc>
          <w:tcPr>
            <w:tcW w:w="3442" w:type="dxa"/>
            <w:gridSpan w:val="3"/>
            <w:vAlign w:val="top"/>
          </w:tcPr>
          <w:p w14:paraId="70EDA51C">
            <w:pPr>
              <w:rPr>
                <w:rFonts w:ascii="Arial"/>
                <w:sz w:val="21"/>
              </w:rPr>
            </w:pPr>
          </w:p>
        </w:tc>
        <w:tc>
          <w:tcPr>
            <w:tcW w:w="1842" w:type="dxa"/>
            <w:vAlign w:val="top"/>
          </w:tcPr>
          <w:p w14:paraId="4D989D9C">
            <w:pPr>
              <w:rPr>
                <w:rFonts w:ascii="Arial"/>
                <w:sz w:val="21"/>
              </w:rPr>
            </w:pPr>
          </w:p>
        </w:tc>
        <w:tc>
          <w:tcPr>
            <w:tcW w:w="2696" w:type="dxa"/>
            <w:vAlign w:val="top"/>
          </w:tcPr>
          <w:p w14:paraId="32E25ADD">
            <w:pPr>
              <w:rPr>
                <w:rFonts w:ascii="Arial"/>
                <w:sz w:val="21"/>
              </w:rPr>
            </w:pPr>
          </w:p>
        </w:tc>
      </w:tr>
      <w:tr w14:paraId="486C72DB">
        <w:tblPrEx>
          <w:tblCellMar>
            <w:top w:w="0" w:type="dxa"/>
            <w:left w:w="0" w:type="dxa"/>
            <w:bottom w:w="0" w:type="dxa"/>
            <w:right w:w="0" w:type="dxa"/>
          </w:tblCellMar>
        </w:tblPrEx>
        <w:trPr>
          <w:trHeight w:val="684" w:hRule="atLeast"/>
        </w:trPr>
        <w:tc>
          <w:tcPr>
            <w:tcW w:w="1096" w:type="dxa"/>
            <w:vAlign w:val="top"/>
          </w:tcPr>
          <w:p w14:paraId="54189A0B">
            <w:pPr>
              <w:rPr>
                <w:rFonts w:ascii="Arial"/>
                <w:sz w:val="21"/>
              </w:rPr>
            </w:pPr>
          </w:p>
        </w:tc>
        <w:tc>
          <w:tcPr>
            <w:tcW w:w="3442" w:type="dxa"/>
            <w:gridSpan w:val="3"/>
            <w:vAlign w:val="top"/>
          </w:tcPr>
          <w:p w14:paraId="177D278A">
            <w:pPr>
              <w:rPr>
                <w:rFonts w:ascii="Arial"/>
                <w:sz w:val="21"/>
              </w:rPr>
            </w:pPr>
          </w:p>
        </w:tc>
        <w:tc>
          <w:tcPr>
            <w:tcW w:w="1842" w:type="dxa"/>
            <w:vAlign w:val="top"/>
          </w:tcPr>
          <w:p w14:paraId="4BD05DD7">
            <w:pPr>
              <w:rPr>
                <w:rFonts w:ascii="Arial"/>
                <w:sz w:val="21"/>
              </w:rPr>
            </w:pPr>
          </w:p>
        </w:tc>
        <w:tc>
          <w:tcPr>
            <w:tcW w:w="2696" w:type="dxa"/>
            <w:vAlign w:val="top"/>
          </w:tcPr>
          <w:p w14:paraId="04B760CD">
            <w:pPr>
              <w:rPr>
                <w:rFonts w:ascii="Arial"/>
                <w:sz w:val="21"/>
              </w:rPr>
            </w:pPr>
          </w:p>
        </w:tc>
      </w:tr>
      <w:tr w14:paraId="43F9D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top"/>
          </w:tcPr>
          <w:p w14:paraId="02E68703">
            <w:pPr>
              <w:rPr>
                <w:rFonts w:ascii="Arial"/>
                <w:sz w:val="21"/>
              </w:rPr>
            </w:pPr>
          </w:p>
        </w:tc>
        <w:tc>
          <w:tcPr>
            <w:tcW w:w="3442" w:type="dxa"/>
            <w:gridSpan w:val="3"/>
            <w:vAlign w:val="top"/>
          </w:tcPr>
          <w:p w14:paraId="5EC057EB">
            <w:pPr>
              <w:rPr>
                <w:rFonts w:ascii="Arial"/>
                <w:sz w:val="21"/>
              </w:rPr>
            </w:pPr>
          </w:p>
        </w:tc>
        <w:tc>
          <w:tcPr>
            <w:tcW w:w="1842" w:type="dxa"/>
            <w:vAlign w:val="top"/>
          </w:tcPr>
          <w:p w14:paraId="5260A065">
            <w:pPr>
              <w:rPr>
                <w:rFonts w:ascii="Arial"/>
                <w:sz w:val="21"/>
              </w:rPr>
            </w:pPr>
          </w:p>
        </w:tc>
        <w:tc>
          <w:tcPr>
            <w:tcW w:w="2696" w:type="dxa"/>
            <w:vAlign w:val="top"/>
          </w:tcPr>
          <w:p w14:paraId="7B59BD13">
            <w:pPr>
              <w:rPr>
                <w:rFonts w:ascii="Arial"/>
                <w:sz w:val="21"/>
              </w:rPr>
            </w:pPr>
          </w:p>
        </w:tc>
      </w:tr>
      <w:tr w14:paraId="316BE67B">
        <w:tblPrEx>
          <w:tblCellMar>
            <w:top w:w="0" w:type="dxa"/>
            <w:left w:w="0" w:type="dxa"/>
            <w:bottom w:w="0" w:type="dxa"/>
            <w:right w:w="0" w:type="dxa"/>
          </w:tblCellMar>
        </w:tblPrEx>
        <w:trPr>
          <w:trHeight w:val="685" w:hRule="atLeast"/>
        </w:trPr>
        <w:tc>
          <w:tcPr>
            <w:tcW w:w="1096" w:type="dxa"/>
            <w:vAlign w:val="top"/>
          </w:tcPr>
          <w:p w14:paraId="25AD2276">
            <w:pPr>
              <w:rPr>
                <w:rFonts w:ascii="Arial"/>
                <w:sz w:val="21"/>
              </w:rPr>
            </w:pPr>
          </w:p>
        </w:tc>
        <w:tc>
          <w:tcPr>
            <w:tcW w:w="3442" w:type="dxa"/>
            <w:gridSpan w:val="3"/>
            <w:vAlign w:val="top"/>
          </w:tcPr>
          <w:p w14:paraId="37A88E16">
            <w:pPr>
              <w:rPr>
                <w:rFonts w:ascii="Arial"/>
                <w:sz w:val="21"/>
              </w:rPr>
            </w:pPr>
          </w:p>
        </w:tc>
        <w:tc>
          <w:tcPr>
            <w:tcW w:w="1842" w:type="dxa"/>
            <w:vAlign w:val="top"/>
          </w:tcPr>
          <w:p w14:paraId="66569A46">
            <w:pPr>
              <w:rPr>
                <w:rFonts w:ascii="Arial"/>
                <w:sz w:val="21"/>
              </w:rPr>
            </w:pPr>
          </w:p>
        </w:tc>
        <w:tc>
          <w:tcPr>
            <w:tcW w:w="2696" w:type="dxa"/>
            <w:vAlign w:val="top"/>
          </w:tcPr>
          <w:p w14:paraId="294D3A4C">
            <w:pPr>
              <w:rPr>
                <w:rFonts w:ascii="Arial"/>
                <w:sz w:val="21"/>
              </w:rPr>
            </w:pPr>
          </w:p>
        </w:tc>
      </w:tr>
      <w:tr w14:paraId="17B82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top"/>
          </w:tcPr>
          <w:p w14:paraId="06D2A37D">
            <w:pPr>
              <w:rPr>
                <w:rFonts w:ascii="Arial"/>
                <w:sz w:val="21"/>
              </w:rPr>
            </w:pPr>
          </w:p>
        </w:tc>
        <w:tc>
          <w:tcPr>
            <w:tcW w:w="3442" w:type="dxa"/>
            <w:gridSpan w:val="3"/>
            <w:vAlign w:val="top"/>
          </w:tcPr>
          <w:p w14:paraId="22494C42">
            <w:pPr>
              <w:rPr>
                <w:rFonts w:ascii="Arial"/>
                <w:sz w:val="21"/>
              </w:rPr>
            </w:pPr>
          </w:p>
        </w:tc>
        <w:tc>
          <w:tcPr>
            <w:tcW w:w="1842" w:type="dxa"/>
            <w:vAlign w:val="top"/>
          </w:tcPr>
          <w:p w14:paraId="08C08158">
            <w:pPr>
              <w:rPr>
                <w:rFonts w:ascii="Arial"/>
                <w:sz w:val="21"/>
              </w:rPr>
            </w:pPr>
          </w:p>
        </w:tc>
        <w:tc>
          <w:tcPr>
            <w:tcW w:w="2696" w:type="dxa"/>
            <w:vAlign w:val="top"/>
          </w:tcPr>
          <w:p w14:paraId="162D081C">
            <w:pPr>
              <w:rPr>
                <w:rFonts w:ascii="Arial"/>
                <w:sz w:val="21"/>
              </w:rPr>
            </w:pPr>
          </w:p>
        </w:tc>
      </w:tr>
      <w:tr w14:paraId="24A4C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top"/>
          </w:tcPr>
          <w:p w14:paraId="274FCFA7">
            <w:pPr>
              <w:rPr>
                <w:rFonts w:ascii="Arial"/>
                <w:sz w:val="21"/>
              </w:rPr>
            </w:pPr>
          </w:p>
        </w:tc>
        <w:tc>
          <w:tcPr>
            <w:tcW w:w="3442" w:type="dxa"/>
            <w:gridSpan w:val="3"/>
            <w:vAlign w:val="top"/>
          </w:tcPr>
          <w:p w14:paraId="7704A86A">
            <w:pPr>
              <w:rPr>
                <w:rFonts w:ascii="Arial"/>
                <w:sz w:val="21"/>
              </w:rPr>
            </w:pPr>
          </w:p>
        </w:tc>
        <w:tc>
          <w:tcPr>
            <w:tcW w:w="1842" w:type="dxa"/>
            <w:vAlign w:val="top"/>
          </w:tcPr>
          <w:p w14:paraId="7870A7AB">
            <w:pPr>
              <w:rPr>
                <w:rFonts w:ascii="Arial"/>
                <w:sz w:val="21"/>
              </w:rPr>
            </w:pPr>
          </w:p>
        </w:tc>
        <w:tc>
          <w:tcPr>
            <w:tcW w:w="2696" w:type="dxa"/>
            <w:vAlign w:val="top"/>
          </w:tcPr>
          <w:p w14:paraId="78F09A77">
            <w:pPr>
              <w:rPr>
                <w:rFonts w:ascii="Arial"/>
                <w:sz w:val="21"/>
              </w:rPr>
            </w:pPr>
          </w:p>
        </w:tc>
      </w:tr>
      <w:tr w14:paraId="31EA8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top"/>
          </w:tcPr>
          <w:p w14:paraId="3301F2C7">
            <w:pPr>
              <w:rPr>
                <w:rFonts w:ascii="Arial"/>
                <w:sz w:val="21"/>
              </w:rPr>
            </w:pPr>
          </w:p>
        </w:tc>
        <w:tc>
          <w:tcPr>
            <w:tcW w:w="3442" w:type="dxa"/>
            <w:gridSpan w:val="3"/>
            <w:vAlign w:val="top"/>
          </w:tcPr>
          <w:p w14:paraId="0EEC2378">
            <w:pPr>
              <w:rPr>
                <w:rFonts w:ascii="Arial"/>
                <w:sz w:val="21"/>
              </w:rPr>
            </w:pPr>
          </w:p>
        </w:tc>
        <w:tc>
          <w:tcPr>
            <w:tcW w:w="1842" w:type="dxa"/>
            <w:vAlign w:val="top"/>
          </w:tcPr>
          <w:p w14:paraId="384F56DA">
            <w:pPr>
              <w:rPr>
                <w:rFonts w:ascii="Arial"/>
                <w:sz w:val="21"/>
              </w:rPr>
            </w:pPr>
          </w:p>
        </w:tc>
        <w:tc>
          <w:tcPr>
            <w:tcW w:w="2696" w:type="dxa"/>
            <w:vAlign w:val="top"/>
          </w:tcPr>
          <w:p w14:paraId="0E8DB1C6">
            <w:pPr>
              <w:rPr>
                <w:rFonts w:ascii="Arial"/>
                <w:sz w:val="21"/>
              </w:rPr>
            </w:pPr>
          </w:p>
        </w:tc>
      </w:tr>
      <w:tr w14:paraId="0CB18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top"/>
          </w:tcPr>
          <w:p w14:paraId="04F32F9B">
            <w:pPr>
              <w:rPr>
                <w:rFonts w:ascii="Arial"/>
                <w:sz w:val="21"/>
              </w:rPr>
            </w:pPr>
          </w:p>
        </w:tc>
        <w:tc>
          <w:tcPr>
            <w:tcW w:w="3442" w:type="dxa"/>
            <w:gridSpan w:val="3"/>
            <w:vAlign w:val="top"/>
          </w:tcPr>
          <w:p w14:paraId="0330E1BA">
            <w:pPr>
              <w:rPr>
                <w:rFonts w:ascii="Arial"/>
                <w:sz w:val="21"/>
              </w:rPr>
            </w:pPr>
          </w:p>
        </w:tc>
        <w:tc>
          <w:tcPr>
            <w:tcW w:w="1842" w:type="dxa"/>
            <w:vAlign w:val="top"/>
          </w:tcPr>
          <w:p w14:paraId="3CC5498B">
            <w:pPr>
              <w:rPr>
                <w:rFonts w:ascii="Arial"/>
                <w:sz w:val="21"/>
              </w:rPr>
            </w:pPr>
          </w:p>
        </w:tc>
        <w:tc>
          <w:tcPr>
            <w:tcW w:w="2696" w:type="dxa"/>
            <w:vAlign w:val="top"/>
          </w:tcPr>
          <w:p w14:paraId="7534E374">
            <w:pPr>
              <w:rPr>
                <w:rFonts w:ascii="Arial"/>
                <w:sz w:val="21"/>
              </w:rPr>
            </w:pPr>
          </w:p>
        </w:tc>
      </w:tr>
      <w:tr w14:paraId="5FA98D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top"/>
          </w:tcPr>
          <w:p w14:paraId="2AADB69F">
            <w:pPr>
              <w:rPr>
                <w:rFonts w:ascii="Arial"/>
                <w:sz w:val="21"/>
              </w:rPr>
            </w:pPr>
          </w:p>
        </w:tc>
        <w:tc>
          <w:tcPr>
            <w:tcW w:w="3442" w:type="dxa"/>
            <w:gridSpan w:val="3"/>
            <w:vAlign w:val="top"/>
          </w:tcPr>
          <w:p w14:paraId="08106BC9">
            <w:pPr>
              <w:rPr>
                <w:rFonts w:ascii="Arial"/>
                <w:sz w:val="21"/>
              </w:rPr>
            </w:pPr>
          </w:p>
        </w:tc>
        <w:tc>
          <w:tcPr>
            <w:tcW w:w="1842" w:type="dxa"/>
            <w:vAlign w:val="top"/>
          </w:tcPr>
          <w:p w14:paraId="246FE362">
            <w:pPr>
              <w:rPr>
                <w:rFonts w:ascii="Arial"/>
                <w:sz w:val="21"/>
              </w:rPr>
            </w:pPr>
          </w:p>
        </w:tc>
        <w:tc>
          <w:tcPr>
            <w:tcW w:w="2696" w:type="dxa"/>
            <w:vAlign w:val="top"/>
          </w:tcPr>
          <w:p w14:paraId="04889EF1">
            <w:pPr>
              <w:rPr>
                <w:rFonts w:ascii="Arial"/>
                <w:sz w:val="21"/>
              </w:rPr>
            </w:pPr>
          </w:p>
        </w:tc>
      </w:tr>
      <w:tr w14:paraId="7DCC16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096" w:type="dxa"/>
            <w:vAlign w:val="top"/>
          </w:tcPr>
          <w:p w14:paraId="3B8457C5">
            <w:pPr>
              <w:rPr>
                <w:rFonts w:ascii="Arial"/>
                <w:sz w:val="21"/>
              </w:rPr>
            </w:pPr>
          </w:p>
        </w:tc>
        <w:tc>
          <w:tcPr>
            <w:tcW w:w="3442" w:type="dxa"/>
            <w:gridSpan w:val="3"/>
            <w:vAlign w:val="top"/>
          </w:tcPr>
          <w:p w14:paraId="4EF3E073">
            <w:pPr>
              <w:rPr>
                <w:rFonts w:ascii="Arial"/>
                <w:sz w:val="21"/>
              </w:rPr>
            </w:pPr>
          </w:p>
        </w:tc>
        <w:tc>
          <w:tcPr>
            <w:tcW w:w="1842" w:type="dxa"/>
            <w:vAlign w:val="top"/>
          </w:tcPr>
          <w:p w14:paraId="2887A029">
            <w:pPr>
              <w:rPr>
                <w:rFonts w:ascii="Arial"/>
                <w:sz w:val="21"/>
              </w:rPr>
            </w:pPr>
          </w:p>
        </w:tc>
        <w:tc>
          <w:tcPr>
            <w:tcW w:w="2696" w:type="dxa"/>
            <w:vAlign w:val="top"/>
          </w:tcPr>
          <w:p w14:paraId="60736BFE">
            <w:pPr>
              <w:rPr>
                <w:rFonts w:ascii="Arial"/>
                <w:sz w:val="21"/>
              </w:rPr>
            </w:pPr>
          </w:p>
        </w:tc>
      </w:tr>
    </w:tbl>
    <w:p w14:paraId="02BBC8FF">
      <w:pPr>
        <w:pStyle w:val="3"/>
      </w:pPr>
    </w:p>
    <w:p w14:paraId="24612EE8">
      <w:pPr>
        <w:sectPr>
          <w:footerReference r:id="rId56" w:type="default"/>
          <w:pgSz w:w="11906" w:h="16839"/>
          <w:pgMar w:top="1335" w:right="1411" w:bottom="1038" w:left="1413" w:header="0" w:footer="787" w:gutter="0"/>
          <w:cols w:space="720" w:num="1"/>
        </w:sectPr>
      </w:pPr>
    </w:p>
    <w:p w14:paraId="64897901">
      <w:pPr>
        <w:spacing w:before="41" w:line="227" w:lineRule="auto"/>
        <w:ind w:left="137"/>
        <w:rPr>
          <w:rFonts w:ascii="宋体" w:hAnsi="宋体" w:eastAsia="宋体" w:cs="宋体"/>
          <w:sz w:val="20"/>
          <w:szCs w:val="20"/>
        </w:rPr>
      </w:pPr>
      <w:bookmarkStart w:id="52" w:name="bookmark83"/>
      <w:bookmarkEnd w:id="52"/>
      <w:r>
        <w:rPr>
          <w:rFonts w:ascii="宋体" w:hAnsi="宋体" w:eastAsia="宋体" w:cs="宋体"/>
          <w:spacing w:val="6"/>
          <w:sz w:val="20"/>
          <w:szCs w:val="20"/>
        </w:rPr>
        <w:t>附</w:t>
      </w:r>
      <w:r>
        <w:rPr>
          <w:rFonts w:ascii="宋体" w:hAnsi="宋体" w:eastAsia="宋体" w:cs="宋体"/>
          <w:spacing w:val="-25"/>
          <w:sz w:val="20"/>
          <w:szCs w:val="20"/>
        </w:rPr>
        <w:t xml:space="preserve"> </w:t>
      </w:r>
      <w:r>
        <w:rPr>
          <w:rFonts w:ascii="宋体" w:hAnsi="宋体" w:eastAsia="宋体" w:cs="宋体"/>
          <w:spacing w:val="6"/>
          <w:sz w:val="20"/>
          <w:szCs w:val="20"/>
        </w:rPr>
        <w:t>2：主要项目管理人员简历表</w:t>
      </w:r>
    </w:p>
    <w:p w14:paraId="4CC5D3B5">
      <w:pPr>
        <w:spacing w:before="172" w:line="352" w:lineRule="auto"/>
        <w:ind w:left="121" w:right="114" w:firstLine="421"/>
        <w:jc w:val="both"/>
        <w:rPr>
          <w:rFonts w:ascii="宋体" w:hAnsi="宋体" w:eastAsia="宋体" w:cs="宋体"/>
          <w:sz w:val="20"/>
          <w:szCs w:val="20"/>
        </w:rPr>
      </w:pPr>
      <w:r>
        <w:rPr>
          <w:rFonts w:ascii="宋体" w:hAnsi="宋体" w:eastAsia="宋体" w:cs="宋体"/>
          <w:spacing w:val="11"/>
          <w:sz w:val="20"/>
          <w:szCs w:val="20"/>
        </w:rPr>
        <w:t>主要项目管理人员包括但不限于技术负责人、专职安全生产管理</w:t>
      </w:r>
      <w:r>
        <w:rPr>
          <w:rFonts w:ascii="宋体" w:hAnsi="宋体" w:eastAsia="宋体" w:cs="宋体"/>
          <w:spacing w:val="10"/>
          <w:sz w:val="20"/>
          <w:szCs w:val="20"/>
        </w:rPr>
        <w:t>人员、施工员等岗位人员，应</w:t>
      </w:r>
      <w:r>
        <w:rPr>
          <w:rFonts w:ascii="宋体" w:hAnsi="宋体" w:eastAsia="宋体" w:cs="宋体"/>
          <w:spacing w:val="11"/>
          <w:sz w:val="20"/>
          <w:szCs w:val="20"/>
        </w:rPr>
        <w:t>按评标办法中要求附相应人员职称证或岗位证书、身份证、学历证复</w:t>
      </w:r>
      <w:r>
        <w:rPr>
          <w:rFonts w:ascii="宋体" w:hAnsi="宋体" w:eastAsia="宋体" w:cs="宋体"/>
          <w:spacing w:val="10"/>
          <w:sz w:val="20"/>
          <w:szCs w:val="20"/>
        </w:rPr>
        <w:t>印件养老保险复印件，专职安</w:t>
      </w:r>
      <w:r>
        <w:rPr>
          <w:rFonts w:ascii="宋体" w:hAnsi="宋体" w:eastAsia="宋体" w:cs="宋体"/>
          <w:spacing w:val="11"/>
          <w:sz w:val="20"/>
          <w:szCs w:val="20"/>
        </w:rPr>
        <w:t>全生产管理人员应附安全生产考核合格证书，主要业绩须附成交通知</w:t>
      </w:r>
      <w:r>
        <w:rPr>
          <w:rFonts w:ascii="宋体" w:hAnsi="宋体" w:eastAsia="宋体" w:cs="宋体"/>
          <w:spacing w:val="10"/>
          <w:sz w:val="20"/>
          <w:szCs w:val="20"/>
        </w:rPr>
        <w:t>书或合同协议书或工程竣工验</w:t>
      </w:r>
      <w:r>
        <w:rPr>
          <w:rFonts w:ascii="宋体" w:hAnsi="宋体" w:eastAsia="宋体" w:cs="宋体"/>
          <w:spacing w:val="7"/>
          <w:sz w:val="20"/>
          <w:szCs w:val="20"/>
        </w:rPr>
        <w:t>收证书复印件。</w:t>
      </w:r>
    </w:p>
    <w:tbl>
      <w:tblPr>
        <w:tblStyle w:val="6"/>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1712"/>
        <w:gridCol w:w="2190"/>
        <w:gridCol w:w="2191"/>
        <w:gridCol w:w="2367"/>
      </w:tblGrid>
      <w:tr w14:paraId="6FFA0D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2544" w:type="dxa"/>
            <w:gridSpan w:val="2"/>
            <w:vAlign w:val="top"/>
          </w:tcPr>
          <w:p w14:paraId="53BAB514">
            <w:pPr>
              <w:pStyle w:val="7"/>
              <w:spacing w:before="127" w:line="228" w:lineRule="auto"/>
              <w:ind w:left="880"/>
            </w:pPr>
            <w:r>
              <w:rPr>
                <w:spacing w:val="1"/>
              </w:rPr>
              <w:t>岗位名称</w:t>
            </w:r>
          </w:p>
        </w:tc>
        <w:tc>
          <w:tcPr>
            <w:tcW w:w="6748" w:type="dxa"/>
            <w:gridSpan w:val="3"/>
            <w:vAlign w:val="top"/>
          </w:tcPr>
          <w:p w14:paraId="5C2CB43C">
            <w:pPr>
              <w:rPr>
                <w:rFonts w:ascii="Arial"/>
                <w:sz w:val="21"/>
              </w:rPr>
            </w:pPr>
          </w:p>
        </w:tc>
      </w:tr>
      <w:tr w14:paraId="01A289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544" w:type="dxa"/>
            <w:gridSpan w:val="2"/>
            <w:vAlign w:val="top"/>
          </w:tcPr>
          <w:p w14:paraId="5CF36740">
            <w:pPr>
              <w:pStyle w:val="7"/>
              <w:spacing w:before="122" w:line="228" w:lineRule="auto"/>
              <w:ind w:left="857"/>
            </w:pPr>
            <w:r>
              <w:t>姓</w:t>
            </w:r>
            <w:r>
              <w:rPr>
                <w:spacing w:val="7"/>
              </w:rPr>
              <w:t xml:space="preserve">    </w:t>
            </w:r>
            <w:r>
              <w:t>名</w:t>
            </w:r>
          </w:p>
        </w:tc>
        <w:tc>
          <w:tcPr>
            <w:tcW w:w="2190" w:type="dxa"/>
            <w:vAlign w:val="top"/>
          </w:tcPr>
          <w:p w14:paraId="0030B23B">
            <w:pPr>
              <w:rPr>
                <w:rFonts w:ascii="Arial"/>
                <w:sz w:val="21"/>
              </w:rPr>
            </w:pPr>
          </w:p>
        </w:tc>
        <w:tc>
          <w:tcPr>
            <w:tcW w:w="2191" w:type="dxa"/>
            <w:vAlign w:val="top"/>
          </w:tcPr>
          <w:p w14:paraId="1B2554A6">
            <w:pPr>
              <w:pStyle w:val="7"/>
              <w:spacing w:before="122" w:line="228" w:lineRule="auto"/>
              <w:ind w:left="682"/>
            </w:pPr>
            <w:r>
              <w:t>年</w:t>
            </w:r>
            <w:r>
              <w:rPr>
                <w:spacing w:val="7"/>
              </w:rPr>
              <w:t xml:space="preserve">    </w:t>
            </w:r>
            <w:r>
              <w:t>龄</w:t>
            </w:r>
          </w:p>
        </w:tc>
        <w:tc>
          <w:tcPr>
            <w:tcW w:w="2367" w:type="dxa"/>
            <w:vAlign w:val="top"/>
          </w:tcPr>
          <w:p w14:paraId="31460749">
            <w:pPr>
              <w:rPr>
                <w:rFonts w:ascii="Arial"/>
                <w:sz w:val="21"/>
              </w:rPr>
            </w:pPr>
          </w:p>
        </w:tc>
      </w:tr>
      <w:tr w14:paraId="64FC21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2544" w:type="dxa"/>
            <w:gridSpan w:val="2"/>
            <w:vAlign w:val="top"/>
          </w:tcPr>
          <w:p w14:paraId="29CB2025">
            <w:pPr>
              <w:pStyle w:val="7"/>
              <w:spacing w:before="111" w:line="228" w:lineRule="auto"/>
              <w:ind w:left="860"/>
            </w:pPr>
            <w:r>
              <w:rPr>
                <w:spacing w:val="-1"/>
              </w:rPr>
              <w:t>性</w:t>
            </w:r>
            <w:r>
              <w:rPr>
                <w:spacing w:val="7"/>
              </w:rPr>
              <w:t xml:space="preserve">    </w:t>
            </w:r>
            <w:r>
              <w:rPr>
                <w:spacing w:val="-1"/>
              </w:rPr>
              <w:t>别</w:t>
            </w:r>
          </w:p>
        </w:tc>
        <w:tc>
          <w:tcPr>
            <w:tcW w:w="2190" w:type="dxa"/>
            <w:vAlign w:val="top"/>
          </w:tcPr>
          <w:p w14:paraId="52D5E1E7">
            <w:pPr>
              <w:rPr>
                <w:rFonts w:ascii="Arial"/>
                <w:sz w:val="21"/>
              </w:rPr>
            </w:pPr>
          </w:p>
        </w:tc>
        <w:tc>
          <w:tcPr>
            <w:tcW w:w="2191" w:type="dxa"/>
            <w:vAlign w:val="top"/>
          </w:tcPr>
          <w:p w14:paraId="587451F6">
            <w:pPr>
              <w:pStyle w:val="7"/>
              <w:spacing w:before="110" w:line="228" w:lineRule="auto"/>
              <w:ind w:left="685"/>
            </w:pPr>
            <w:r>
              <w:rPr>
                <w:spacing w:val="6"/>
              </w:rPr>
              <w:t>毕业学校</w:t>
            </w:r>
          </w:p>
        </w:tc>
        <w:tc>
          <w:tcPr>
            <w:tcW w:w="2367" w:type="dxa"/>
            <w:vAlign w:val="top"/>
          </w:tcPr>
          <w:p w14:paraId="18A6D71E">
            <w:pPr>
              <w:rPr>
                <w:rFonts w:ascii="Arial"/>
                <w:sz w:val="21"/>
              </w:rPr>
            </w:pPr>
          </w:p>
        </w:tc>
      </w:tr>
      <w:tr w14:paraId="28F59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544" w:type="dxa"/>
            <w:gridSpan w:val="2"/>
            <w:vAlign w:val="top"/>
          </w:tcPr>
          <w:p w14:paraId="770F0CD9">
            <w:pPr>
              <w:pStyle w:val="7"/>
              <w:spacing w:before="124" w:line="228" w:lineRule="auto"/>
              <w:ind w:left="756"/>
            </w:pPr>
            <w:r>
              <w:rPr>
                <w:spacing w:val="7"/>
              </w:rPr>
              <w:t>学历和专业</w:t>
            </w:r>
          </w:p>
        </w:tc>
        <w:tc>
          <w:tcPr>
            <w:tcW w:w="2190" w:type="dxa"/>
            <w:vAlign w:val="top"/>
          </w:tcPr>
          <w:p w14:paraId="3A17495D">
            <w:pPr>
              <w:rPr>
                <w:rFonts w:ascii="Arial"/>
                <w:sz w:val="21"/>
              </w:rPr>
            </w:pPr>
          </w:p>
        </w:tc>
        <w:tc>
          <w:tcPr>
            <w:tcW w:w="2191" w:type="dxa"/>
            <w:vAlign w:val="top"/>
          </w:tcPr>
          <w:p w14:paraId="5B4E130A">
            <w:pPr>
              <w:pStyle w:val="7"/>
              <w:spacing w:before="123" w:line="228" w:lineRule="auto"/>
              <w:ind w:left="685"/>
            </w:pPr>
            <w:r>
              <w:rPr>
                <w:spacing w:val="6"/>
              </w:rPr>
              <w:t>毕业时间</w:t>
            </w:r>
          </w:p>
        </w:tc>
        <w:tc>
          <w:tcPr>
            <w:tcW w:w="2367" w:type="dxa"/>
            <w:vAlign w:val="top"/>
          </w:tcPr>
          <w:p w14:paraId="71CD8BDE">
            <w:pPr>
              <w:rPr>
                <w:rFonts w:ascii="Arial"/>
                <w:sz w:val="21"/>
              </w:rPr>
            </w:pPr>
          </w:p>
        </w:tc>
      </w:tr>
      <w:tr w14:paraId="38D3FB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544" w:type="dxa"/>
            <w:gridSpan w:val="2"/>
            <w:vAlign w:val="top"/>
          </w:tcPr>
          <w:p w14:paraId="3B7BA5F3">
            <w:pPr>
              <w:pStyle w:val="7"/>
              <w:spacing w:before="123" w:line="228" w:lineRule="auto"/>
              <w:ind w:left="543"/>
            </w:pPr>
            <w:r>
              <w:rPr>
                <w:spacing w:val="8"/>
              </w:rPr>
              <w:t>拥有的执业资格</w:t>
            </w:r>
          </w:p>
        </w:tc>
        <w:tc>
          <w:tcPr>
            <w:tcW w:w="2190" w:type="dxa"/>
            <w:vAlign w:val="top"/>
          </w:tcPr>
          <w:p w14:paraId="3937592F">
            <w:pPr>
              <w:rPr>
                <w:rFonts w:ascii="Arial"/>
                <w:sz w:val="21"/>
              </w:rPr>
            </w:pPr>
          </w:p>
        </w:tc>
        <w:tc>
          <w:tcPr>
            <w:tcW w:w="2191" w:type="dxa"/>
            <w:vAlign w:val="top"/>
          </w:tcPr>
          <w:p w14:paraId="4EED7940">
            <w:pPr>
              <w:pStyle w:val="7"/>
              <w:spacing w:before="124" w:line="228" w:lineRule="auto"/>
              <w:ind w:left="682"/>
            </w:pPr>
            <w:r>
              <w:rPr>
                <w:spacing w:val="7"/>
              </w:rPr>
              <w:t>专业职称</w:t>
            </w:r>
          </w:p>
        </w:tc>
        <w:tc>
          <w:tcPr>
            <w:tcW w:w="2367" w:type="dxa"/>
            <w:vAlign w:val="top"/>
          </w:tcPr>
          <w:p w14:paraId="5E2DF798">
            <w:pPr>
              <w:rPr>
                <w:rFonts w:ascii="Arial"/>
                <w:sz w:val="21"/>
              </w:rPr>
            </w:pPr>
          </w:p>
        </w:tc>
      </w:tr>
      <w:tr w14:paraId="6744C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544" w:type="dxa"/>
            <w:gridSpan w:val="2"/>
            <w:vAlign w:val="top"/>
          </w:tcPr>
          <w:p w14:paraId="3FA2AC22">
            <w:pPr>
              <w:pStyle w:val="7"/>
              <w:spacing w:before="124" w:line="227" w:lineRule="auto"/>
              <w:ind w:left="437"/>
            </w:pPr>
            <w:r>
              <w:rPr>
                <w:spacing w:val="8"/>
              </w:rPr>
              <w:t>执业资格证书编号</w:t>
            </w:r>
          </w:p>
        </w:tc>
        <w:tc>
          <w:tcPr>
            <w:tcW w:w="2190" w:type="dxa"/>
            <w:vAlign w:val="top"/>
          </w:tcPr>
          <w:p w14:paraId="783B960A">
            <w:pPr>
              <w:rPr>
                <w:rFonts w:ascii="Arial"/>
                <w:sz w:val="21"/>
              </w:rPr>
            </w:pPr>
          </w:p>
        </w:tc>
        <w:tc>
          <w:tcPr>
            <w:tcW w:w="2191" w:type="dxa"/>
            <w:vAlign w:val="top"/>
          </w:tcPr>
          <w:p w14:paraId="200C63D3">
            <w:pPr>
              <w:pStyle w:val="7"/>
              <w:spacing w:before="123" w:line="228" w:lineRule="auto"/>
              <w:ind w:left="684"/>
            </w:pPr>
            <w:r>
              <w:rPr>
                <w:spacing w:val="6"/>
              </w:rPr>
              <w:t>工作年限</w:t>
            </w:r>
          </w:p>
        </w:tc>
        <w:tc>
          <w:tcPr>
            <w:tcW w:w="2367" w:type="dxa"/>
            <w:vAlign w:val="top"/>
          </w:tcPr>
          <w:p w14:paraId="67627F07">
            <w:pPr>
              <w:rPr>
                <w:rFonts w:ascii="Arial"/>
                <w:sz w:val="21"/>
              </w:rPr>
            </w:pPr>
          </w:p>
        </w:tc>
      </w:tr>
      <w:tr w14:paraId="77CFB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832" w:type="dxa"/>
            <w:vMerge w:val="restart"/>
            <w:tcBorders>
              <w:bottom w:val="nil"/>
            </w:tcBorders>
            <w:textDirection w:val="tbRlV"/>
            <w:vAlign w:val="top"/>
          </w:tcPr>
          <w:p w14:paraId="56A712D5">
            <w:pPr>
              <w:pStyle w:val="7"/>
              <w:spacing w:before="308" w:line="217" w:lineRule="auto"/>
              <w:ind w:left="1931"/>
            </w:pPr>
            <w:r>
              <w:rPr>
                <w:spacing w:val="8"/>
              </w:rPr>
              <w:t>主</w:t>
            </w:r>
            <w:r>
              <w:rPr>
                <w:spacing w:val="-28"/>
              </w:rPr>
              <w:t xml:space="preserve"> </w:t>
            </w:r>
            <w:r>
              <w:rPr>
                <w:spacing w:val="8"/>
              </w:rPr>
              <w:t>要</w:t>
            </w:r>
            <w:r>
              <w:rPr>
                <w:spacing w:val="-35"/>
              </w:rPr>
              <w:t xml:space="preserve"> </w:t>
            </w:r>
            <w:r>
              <w:rPr>
                <w:spacing w:val="8"/>
              </w:rPr>
              <w:t>工</w:t>
            </w:r>
            <w:r>
              <w:rPr>
                <w:spacing w:val="-38"/>
              </w:rPr>
              <w:t xml:space="preserve"> </w:t>
            </w:r>
            <w:r>
              <w:rPr>
                <w:spacing w:val="8"/>
              </w:rPr>
              <w:t>作</w:t>
            </w:r>
            <w:r>
              <w:rPr>
                <w:spacing w:val="-35"/>
              </w:rPr>
              <w:t xml:space="preserve"> </w:t>
            </w:r>
            <w:r>
              <w:rPr>
                <w:spacing w:val="8"/>
              </w:rPr>
              <w:t>业</w:t>
            </w:r>
            <w:r>
              <w:rPr>
                <w:spacing w:val="-38"/>
              </w:rPr>
              <w:t xml:space="preserve"> </w:t>
            </w:r>
            <w:r>
              <w:rPr>
                <w:spacing w:val="8"/>
              </w:rPr>
              <w:t>绩</w:t>
            </w:r>
            <w:r>
              <w:rPr>
                <w:spacing w:val="-35"/>
              </w:rPr>
              <w:t xml:space="preserve"> </w:t>
            </w:r>
            <w:r>
              <w:rPr>
                <w:spacing w:val="8"/>
              </w:rPr>
              <w:t>及</w:t>
            </w:r>
            <w:r>
              <w:rPr>
                <w:spacing w:val="-37"/>
              </w:rPr>
              <w:t xml:space="preserve"> </w:t>
            </w:r>
            <w:r>
              <w:rPr>
                <w:spacing w:val="8"/>
              </w:rPr>
              <w:t>担</w:t>
            </w:r>
            <w:r>
              <w:rPr>
                <w:spacing w:val="-38"/>
              </w:rPr>
              <w:t xml:space="preserve"> </w:t>
            </w:r>
            <w:r>
              <w:rPr>
                <w:spacing w:val="8"/>
              </w:rPr>
              <w:t>任</w:t>
            </w:r>
            <w:r>
              <w:rPr>
                <w:spacing w:val="-35"/>
              </w:rPr>
              <w:t xml:space="preserve"> </w:t>
            </w:r>
            <w:r>
              <w:rPr>
                <w:spacing w:val="8"/>
              </w:rPr>
              <w:t>的</w:t>
            </w:r>
            <w:r>
              <w:rPr>
                <w:spacing w:val="-35"/>
              </w:rPr>
              <w:t xml:space="preserve"> </w:t>
            </w:r>
            <w:r>
              <w:rPr>
                <w:spacing w:val="8"/>
              </w:rPr>
              <w:t>主</w:t>
            </w:r>
            <w:r>
              <w:rPr>
                <w:spacing w:val="-38"/>
              </w:rPr>
              <w:t xml:space="preserve"> </w:t>
            </w:r>
            <w:r>
              <w:rPr>
                <w:spacing w:val="8"/>
              </w:rPr>
              <w:t>要</w:t>
            </w:r>
            <w:r>
              <w:rPr>
                <w:spacing w:val="-35"/>
              </w:rPr>
              <w:t xml:space="preserve"> </w:t>
            </w:r>
            <w:r>
              <w:rPr>
                <w:spacing w:val="8"/>
              </w:rPr>
              <w:t>工</w:t>
            </w:r>
            <w:r>
              <w:rPr>
                <w:spacing w:val="-38"/>
              </w:rPr>
              <w:t xml:space="preserve"> </w:t>
            </w:r>
            <w:r>
              <w:rPr>
                <w:spacing w:val="8"/>
              </w:rPr>
              <w:t>作</w:t>
            </w:r>
          </w:p>
        </w:tc>
        <w:tc>
          <w:tcPr>
            <w:tcW w:w="8460" w:type="dxa"/>
            <w:gridSpan w:val="4"/>
            <w:vAlign w:val="top"/>
          </w:tcPr>
          <w:p w14:paraId="63FD5F0B">
            <w:pPr>
              <w:rPr>
                <w:rFonts w:ascii="Arial"/>
                <w:sz w:val="21"/>
              </w:rPr>
            </w:pPr>
          </w:p>
        </w:tc>
      </w:tr>
      <w:tr w14:paraId="023EC1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832" w:type="dxa"/>
            <w:vMerge w:val="continue"/>
            <w:tcBorders>
              <w:top w:val="nil"/>
              <w:bottom w:val="nil"/>
            </w:tcBorders>
            <w:textDirection w:val="tbRlV"/>
            <w:vAlign w:val="top"/>
          </w:tcPr>
          <w:p w14:paraId="7C7A48B8">
            <w:pPr>
              <w:rPr>
                <w:rFonts w:ascii="Arial"/>
                <w:sz w:val="21"/>
              </w:rPr>
            </w:pPr>
          </w:p>
        </w:tc>
        <w:tc>
          <w:tcPr>
            <w:tcW w:w="8460" w:type="dxa"/>
            <w:gridSpan w:val="4"/>
            <w:vAlign w:val="top"/>
          </w:tcPr>
          <w:p w14:paraId="4DEF8837">
            <w:pPr>
              <w:rPr>
                <w:rFonts w:ascii="Arial"/>
                <w:sz w:val="21"/>
              </w:rPr>
            </w:pPr>
          </w:p>
        </w:tc>
      </w:tr>
      <w:tr w14:paraId="1E6E90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832" w:type="dxa"/>
            <w:vMerge w:val="continue"/>
            <w:tcBorders>
              <w:top w:val="nil"/>
              <w:bottom w:val="nil"/>
            </w:tcBorders>
            <w:textDirection w:val="tbRlV"/>
            <w:vAlign w:val="top"/>
          </w:tcPr>
          <w:p w14:paraId="4FDB544E">
            <w:pPr>
              <w:rPr>
                <w:rFonts w:ascii="Arial"/>
                <w:sz w:val="21"/>
              </w:rPr>
            </w:pPr>
          </w:p>
        </w:tc>
        <w:tc>
          <w:tcPr>
            <w:tcW w:w="8460" w:type="dxa"/>
            <w:gridSpan w:val="4"/>
            <w:vAlign w:val="top"/>
          </w:tcPr>
          <w:p w14:paraId="5537206D">
            <w:pPr>
              <w:rPr>
                <w:rFonts w:ascii="Arial"/>
                <w:sz w:val="21"/>
              </w:rPr>
            </w:pPr>
          </w:p>
        </w:tc>
      </w:tr>
      <w:tr w14:paraId="2E9BD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2" w:hRule="atLeast"/>
        </w:trPr>
        <w:tc>
          <w:tcPr>
            <w:tcW w:w="832" w:type="dxa"/>
            <w:vMerge w:val="continue"/>
            <w:tcBorders>
              <w:top w:val="nil"/>
              <w:bottom w:val="nil"/>
            </w:tcBorders>
            <w:textDirection w:val="tbRlV"/>
            <w:vAlign w:val="top"/>
          </w:tcPr>
          <w:p w14:paraId="48D204C3">
            <w:pPr>
              <w:rPr>
                <w:rFonts w:ascii="Arial"/>
                <w:sz w:val="21"/>
              </w:rPr>
            </w:pPr>
          </w:p>
        </w:tc>
        <w:tc>
          <w:tcPr>
            <w:tcW w:w="8460" w:type="dxa"/>
            <w:gridSpan w:val="4"/>
            <w:vAlign w:val="top"/>
          </w:tcPr>
          <w:p w14:paraId="660EFC5B">
            <w:pPr>
              <w:rPr>
                <w:rFonts w:ascii="Arial"/>
                <w:sz w:val="21"/>
              </w:rPr>
            </w:pPr>
          </w:p>
        </w:tc>
      </w:tr>
      <w:tr w14:paraId="7E2899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832" w:type="dxa"/>
            <w:vMerge w:val="continue"/>
            <w:tcBorders>
              <w:top w:val="nil"/>
              <w:bottom w:val="nil"/>
            </w:tcBorders>
            <w:textDirection w:val="tbRlV"/>
            <w:vAlign w:val="top"/>
          </w:tcPr>
          <w:p w14:paraId="7634574F">
            <w:pPr>
              <w:rPr>
                <w:rFonts w:ascii="Arial"/>
                <w:sz w:val="21"/>
              </w:rPr>
            </w:pPr>
          </w:p>
        </w:tc>
        <w:tc>
          <w:tcPr>
            <w:tcW w:w="8460" w:type="dxa"/>
            <w:gridSpan w:val="4"/>
            <w:vAlign w:val="top"/>
          </w:tcPr>
          <w:p w14:paraId="671F00EB">
            <w:pPr>
              <w:rPr>
                <w:rFonts w:ascii="Arial"/>
                <w:sz w:val="21"/>
              </w:rPr>
            </w:pPr>
          </w:p>
        </w:tc>
      </w:tr>
      <w:tr w14:paraId="25F09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832" w:type="dxa"/>
            <w:vMerge w:val="continue"/>
            <w:tcBorders>
              <w:top w:val="nil"/>
              <w:bottom w:val="nil"/>
            </w:tcBorders>
            <w:textDirection w:val="tbRlV"/>
            <w:vAlign w:val="top"/>
          </w:tcPr>
          <w:p w14:paraId="21F42549">
            <w:pPr>
              <w:rPr>
                <w:rFonts w:ascii="Arial"/>
                <w:sz w:val="21"/>
              </w:rPr>
            </w:pPr>
          </w:p>
        </w:tc>
        <w:tc>
          <w:tcPr>
            <w:tcW w:w="8460" w:type="dxa"/>
            <w:gridSpan w:val="4"/>
            <w:vAlign w:val="top"/>
          </w:tcPr>
          <w:p w14:paraId="1A11F261">
            <w:pPr>
              <w:rPr>
                <w:rFonts w:ascii="Arial"/>
                <w:sz w:val="21"/>
              </w:rPr>
            </w:pPr>
          </w:p>
        </w:tc>
      </w:tr>
      <w:tr w14:paraId="7489B1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1" w:hRule="atLeast"/>
        </w:trPr>
        <w:tc>
          <w:tcPr>
            <w:tcW w:w="832" w:type="dxa"/>
            <w:vMerge w:val="continue"/>
            <w:tcBorders>
              <w:top w:val="nil"/>
              <w:bottom w:val="nil"/>
            </w:tcBorders>
            <w:textDirection w:val="tbRlV"/>
            <w:vAlign w:val="top"/>
          </w:tcPr>
          <w:p w14:paraId="4E77B731">
            <w:pPr>
              <w:rPr>
                <w:rFonts w:ascii="Arial"/>
                <w:sz w:val="21"/>
              </w:rPr>
            </w:pPr>
          </w:p>
        </w:tc>
        <w:tc>
          <w:tcPr>
            <w:tcW w:w="8460" w:type="dxa"/>
            <w:gridSpan w:val="4"/>
            <w:vAlign w:val="top"/>
          </w:tcPr>
          <w:p w14:paraId="384D2920">
            <w:pPr>
              <w:rPr>
                <w:rFonts w:ascii="Arial"/>
                <w:sz w:val="21"/>
              </w:rPr>
            </w:pPr>
          </w:p>
        </w:tc>
      </w:tr>
      <w:tr w14:paraId="20EB79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832" w:type="dxa"/>
            <w:vMerge w:val="continue"/>
            <w:tcBorders>
              <w:top w:val="nil"/>
            </w:tcBorders>
            <w:textDirection w:val="tbRlV"/>
            <w:vAlign w:val="top"/>
          </w:tcPr>
          <w:p w14:paraId="30361A82">
            <w:pPr>
              <w:rPr>
                <w:rFonts w:ascii="Arial"/>
                <w:sz w:val="21"/>
              </w:rPr>
            </w:pPr>
          </w:p>
        </w:tc>
        <w:tc>
          <w:tcPr>
            <w:tcW w:w="8460" w:type="dxa"/>
            <w:gridSpan w:val="4"/>
            <w:vAlign w:val="top"/>
          </w:tcPr>
          <w:p w14:paraId="6791806A">
            <w:pPr>
              <w:rPr>
                <w:rFonts w:ascii="Arial"/>
                <w:sz w:val="21"/>
              </w:rPr>
            </w:pPr>
          </w:p>
        </w:tc>
      </w:tr>
    </w:tbl>
    <w:p w14:paraId="227FEF43">
      <w:pPr>
        <w:pStyle w:val="3"/>
      </w:pPr>
    </w:p>
    <w:p w14:paraId="6B4E36F7">
      <w:pPr>
        <w:sectPr>
          <w:footerReference r:id="rId57" w:type="default"/>
          <w:pgSz w:w="11906" w:h="16839"/>
          <w:pgMar w:top="1248" w:right="1303" w:bottom="1038" w:left="1305" w:header="0" w:footer="787" w:gutter="0"/>
          <w:cols w:space="720" w:num="1"/>
        </w:sectPr>
      </w:pPr>
    </w:p>
    <w:p w14:paraId="7C8A2392">
      <w:pPr>
        <w:spacing w:before="41" w:line="227" w:lineRule="auto"/>
        <w:ind w:left="16"/>
        <w:rPr>
          <w:rFonts w:ascii="宋体" w:hAnsi="宋体" w:eastAsia="宋体" w:cs="宋体"/>
          <w:sz w:val="20"/>
          <w:szCs w:val="20"/>
        </w:rPr>
      </w:pPr>
      <w:r>
        <w:rPr>
          <w:rFonts w:ascii="宋体" w:hAnsi="宋体" w:eastAsia="宋体" w:cs="宋体"/>
          <w:spacing w:val="2"/>
          <w:sz w:val="20"/>
          <w:szCs w:val="20"/>
        </w:rPr>
        <w:t>附</w:t>
      </w:r>
      <w:r>
        <w:rPr>
          <w:rFonts w:ascii="宋体" w:hAnsi="宋体" w:eastAsia="宋体" w:cs="宋体"/>
          <w:spacing w:val="-33"/>
          <w:sz w:val="20"/>
          <w:szCs w:val="20"/>
        </w:rPr>
        <w:t xml:space="preserve"> </w:t>
      </w:r>
      <w:r>
        <w:rPr>
          <w:rFonts w:ascii="宋体" w:hAnsi="宋体" w:eastAsia="宋体" w:cs="宋体"/>
          <w:spacing w:val="2"/>
          <w:sz w:val="20"/>
          <w:szCs w:val="20"/>
        </w:rPr>
        <w:t>3：承诺书</w:t>
      </w:r>
    </w:p>
    <w:p w14:paraId="7A2E7FEA">
      <w:pPr>
        <w:spacing w:before="275" w:line="219" w:lineRule="auto"/>
        <w:ind w:left="4116"/>
        <w:rPr>
          <w:rFonts w:ascii="宋体" w:hAnsi="宋体" w:eastAsia="宋体" w:cs="宋体"/>
          <w:sz w:val="28"/>
          <w:szCs w:val="28"/>
        </w:rPr>
      </w:pPr>
      <w:bookmarkStart w:id="53" w:name="bookmark84"/>
      <w:bookmarkEnd w:id="53"/>
      <w:r>
        <w:rPr>
          <w:rFonts w:ascii="宋体" w:hAnsi="宋体" w:eastAsia="宋体" w:cs="宋体"/>
          <w:b/>
          <w:bCs/>
          <w:spacing w:val="-6"/>
          <w:sz w:val="28"/>
          <w:szCs w:val="28"/>
        </w:rPr>
        <w:t>承诺书</w:t>
      </w:r>
    </w:p>
    <w:p w14:paraId="2580CBB1">
      <w:pPr>
        <w:pStyle w:val="3"/>
        <w:spacing w:line="334" w:lineRule="auto"/>
      </w:pPr>
    </w:p>
    <w:p w14:paraId="25D93A7C">
      <w:pPr>
        <w:spacing w:before="65" w:line="227" w:lineRule="auto"/>
        <w:ind w:left="10"/>
        <w:rPr>
          <w:rFonts w:ascii="宋体" w:hAnsi="宋体" w:eastAsia="宋体" w:cs="宋体"/>
          <w:sz w:val="20"/>
          <w:szCs w:val="20"/>
        </w:rPr>
      </w:pPr>
      <w:r>
        <w:rPr>
          <w:rFonts w:ascii="宋体" w:hAnsi="宋体" w:eastAsia="宋体" w:cs="宋体"/>
          <w:spacing w:val="6"/>
          <w:sz w:val="20"/>
          <w:szCs w:val="20"/>
        </w:rPr>
        <w:t>（采购人名称</w:t>
      </w:r>
      <w:r>
        <w:rPr>
          <w:rFonts w:ascii="宋体" w:hAnsi="宋体" w:eastAsia="宋体" w:cs="宋体"/>
          <w:spacing w:val="1"/>
          <w:sz w:val="20"/>
          <w:szCs w:val="20"/>
        </w:rPr>
        <w:t>）：</w:t>
      </w:r>
    </w:p>
    <w:p w14:paraId="6525FA06">
      <w:pPr>
        <w:pStyle w:val="3"/>
        <w:spacing w:line="369" w:lineRule="auto"/>
      </w:pPr>
    </w:p>
    <w:p w14:paraId="6465A6D2">
      <w:pPr>
        <w:spacing w:before="65" w:line="405" w:lineRule="auto"/>
        <w:ind w:firstLine="421"/>
        <w:rPr>
          <w:rFonts w:ascii="宋体" w:hAnsi="宋体" w:eastAsia="宋体" w:cs="宋体"/>
          <w:sz w:val="20"/>
          <w:szCs w:val="20"/>
        </w:rPr>
      </w:pPr>
      <w:r>
        <w:rPr>
          <w:rFonts w:ascii="宋体" w:hAnsi="宋体" w:eastAsia="宋体" w:cs="宋体"/>
          <w:spacing w:val="10"/>
          <w:sz w:val="20"/>
          <w:szCs w:val="20"/>
        </w:rPr>
        <w:t>我方在此声明，我方拟派往（项目名称）标段（以下简称“本工程</w:t>
      </w:r>
      <w:r>
        <w:rPr>
          <w:rFonts w:ascii="宋体" w:hAnsi="宋体" w:eastAsia="宋体" w:cs="宋体"/>
          <w:spacing w:val="-72"/>
          <w:sz w:val="20"/>
          <w:szCs w:val="20"/>
        </w:rPr>
        <w:t xml:space="preserve"> </w:t>
      </w:r>
      <w:r>
        <w:rPr>
          <w:rFonts w:ascii="宋体" w:hAnsi="宋体" w:eastAsia="宋体" w:cs="宋体"/>
          <w:spacing w:val="10"/>
          <w:sz w:val="20"/>
          <w:szCs w:val="20"/>
        </w:rPr>
        <w:t>”）的项目经理（项目</w:t>
      </w:r>
      <w:r>
        <w:rPr>
          <w:rFonts w:ascii="宋体" w:hAnsi="宋体" w:eastAsia="宋体" w:cs="宋体"/>
          <w:spacing w:val="9"/>
          <w:sz w:val="20"/>
          <w:szCs w:val="20"/>
        </w:rPr>
        <w:t>经理姓名）</w:t>
      </w:r>
      <w:r>
        <w:rPr>
          <w:rFonts w:hint="eastAsia" w:ascii="宋体" w:hAnsi="宋体" w:eastAsia="宋体" w:cs="宋体"/>
          <w:spacing w:val="9"/>
          <w:sz w:val="20"/>
          <w:szCs w:val="20"/>
          <w:lang w:val="en-US" w:eastAsia="zh-CN"/>
        </w:rPr>
        <w:t>及项目管理机构所有人员</w:t>
      </w:r>
      <w:r>
        <w:rPr>
          <w:rFonts w:ascii="宋体" w:hAnsi="宋体" w:eastAsia="宋体" w:cs="宋体"/>
          <w:spacing w:val="9"/>
          <w:sz w:val="20"/>
          <w:szCs w:val="20"/>
        </w:rPr>
        <w:t>现阶段没有任何在施建设工程项目。</w:t>
      </w:r>
    </w:p>
    <w:p w14:paraId="5A772070">
      <w:pPr>
        <w:spacing w:before="1" w:line="226" w:lineRule="auto"/>
        <w:ind w:left="421"/>
        <w:rPr>
          <w:rFonts w:ascii="宋体" w:hAnsi="宋体" w:eastAsia="宋体" w:cs="宋体"/>
          <w:sz w:val="20"/>
          <w:szCs w:val="20"/>
        </w:rPr>
      </w:pPr>
      <w:r>
        <w:rPr>
          <w:rFonts w:ascii="宋体" w:hAnsi="宋体" w:eastAsia="宋体" w:cs="宋体"/>
          <w:spacing w:val="9"/>
          <w:sz w:val="20"/>
          <w:szCs w:val="20"/>
        </w:rPr>
        <w:t>我方保证上述信息的真实和准确，并愿意承担因我方就此弄虚作假所引起的一切法律后果。</w:t>
      </w:r>
    </w:p>
    <w:p w14:paraId="2BD9712E">
      <w:pPr>
        <w:pStyle w:val="3"/>
        <w:spacing w:line="250" w:lineRule="auto"/>
      </w:pPr>
    </w:p>
    <w:p w14:paraId="70E73A30">
      <w:pPr>
        <w:pStyle w:val="3"/>
        <w:spacing w:line="250" w:lineRule="auto"/>
      </w:pPr>
    </w:p>
    <w:p w14:paraId="0196FC9A">
      <w:pPr>
        <w:pStyle w:val="3"/>
        <w:spacing w:line="251" w:lineRule="auto"/>
      </w:pPr>
    </w:p>
    <w:p w14:paraId="3924EEED">
      <w:pPr>
        <w:pStyle w:val="3"/>
        <w:spacing w:line="251" w:lineRule="auto"/>
      </w:pPr>
    </w:p>
    <w:p w14:paraId="2EBF4CE9">
      <w:pPr>
        <w:spacing w:before="65" w:line="228" w:lineRule="auto"/>
        <w:ind w:left="420"/>
        <w:rPr>
          <w:rFonts w:ascii="宋体" w:hAnsi="宋体" w:eastAsia="宋体" w:cs="宋体"/>
          <w:sz w:val="20"/>
          <w:szCs w:val="20"/>
        </w:rPr>
      </w:pPr>
      <w:r>
        <w:rPr>
          <w:rFonts w:ascii="宋体" w:hAnsi="宋体" w:eastAsia="宋体" w:cs="宋体"/>
          <w:spacing w:val="7"/>
          <w:sz w:val="20"/>
          <w:szCs w:val="20"/>
        </w:rPr>
        <w:t>特此承诺</w:t>
      </w:r>
    </w:p>
    <w:p w14:paraId="463A06D0">
      <w:pPr>
        <w:pStyle w:val="3"/>
        <w:spacing w:line="261" w:lineRule="auto"/>
      </w:pPr>
    </w:p>
    <w:p w14:paraId="6EA42A6B">
      <w:pPr>
        <w:pStyle w:val="3"/>
        <w:spacing w:line="261" w:lineRule="auto"/>
      </w:pPr>
    </w:p>
    <w:p w14:paraId="357C9805">
      <w:pPr>
        <w:pStyle w:val="3"/>
        <w:spacing w:line="261" w:lineRule="auto"/>
      </w:pPr>
    </w:p>
    <w:p w14:paraId="6B5D19AB">
      <w:pPr>
        <w:pStyle w:val="3"/>
        <w:spacing w:line="261" w:lineRule="auto"/>
      </w:pPr>
    </w:p>
    <w:p w14:paraId="317E2FBF">
      <w:pPr>
        <w:pStyle w:val="3"/>
        <w:spacing w:line="261" w:lineRule="auto"/>
      </w:pPr>
    </w:p>
    <w:p w14:paraId="559BEDBE">
      <w:pPr>
        <w:pStyle w:val="3"/>
        <w:spacing w:line="261" w:lineRule="auto"/>
      </w:pPr>
    </w:p>
    <w:p w14:paraId="10E0B90B">
      <w:pPr>
        <w:pStyle w:val="3"/>
        <w:spacing w:line="261" w:lineRule="auto"/>
      </w:pPr>
    </w:p>
    <w:p w14:paraId="17195BC4">
      <w:pPr>
        <w:pStyle w:val="3"/>
        <w:spacing w:line="261" w:lineRule="auto"/>
      </w:pPr>
    </w:p>
    <w:p w14:paraId="3062EBFD">
      <w:pPr>
        <w:pStyle w:val="3"/>
        <w:spacing w:line="262" w:lineRule="auto"/>
      </w:pPr>
    </w:p>
    <w:p w14:paraId="3CFE4616">
      <w:pPr>
        <w:pStyle w:val="3"/>
        <w:spacing w:line="262" w:lineRule="auto"/>
      </w:pPr>
    </w:p>
    <w:p w14:paraId="5BD980BE">
      <w:pPr>
        <w:spacing w:before="65" w:line="227" w:lineRule="auto"/>
        <w:ind w:right="8"/>
        <w:jc w:val="right"/>
        <w:rPr>
          <w:rFonts w:ascii="宋体" w:hAnsi="宋体" w:eastAsia="宋体" w:cs="宋体"/>
          <w:sz w:val="20"/>
          <w:szCs w:val="20"/>
        </w:rPr>
      </w:pPr>
      <w:r>
        <w:rPr>
          <w:rFonts w:ascii="宋体" w:hAnsi="宋体" w:eastAsia="宋体" w:cs="宋体"/>
          <w:spacing w:val="8"/>
          <w:sz w:val="20"/>
          <w:szCs w:val="20"/>
        </w:rPr>
        <w:t>申请人</w:t>
      </w:r>
      <w:r>
        <w:rPr>
          <w:rFonts w:ascii="宋体" w:hAnsi="宋体" w:eastAsia="宋体" w:cs="宋体"/>
          <w:spacing w:val="-6"/>
          <w:sz w:val="20"/>
          <w:szCs w:val="20"/>
        </w:rPr>
        <w:t>：（</w:t>
      </w:r>
      <w:r>
        <w:rPr>
          <w:rFonts w:ascii="宋体" w:hAnsi="宋体" w:eastAsia="宋体" w:cs="宋体"/>
          <w:spacing w:val="8"/>
          <w:sz w:val="20"/>
          <w:szCs w:val="20"/>
        </w:rPr>
        <w:t>盖单位章）</w:t>
      </w:r>
    </w:p>
    <w:p w14:paraId="7E518BCE">
      <w:pPr>
        <w:spacing w:before="299" w:line="227" w:lineRule="auto"/>
        <w:ind w:right="8"/>
        <w:jc w:val="right"/>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1"/>
          <w:sz w:val="20"/>
          <w:szCs w:val="20"/>
        </w:rPr>
        <w:t>：（</w:t>
      </w:r>
      <w:r>
        <w:rPr>
          <w:rFonts w:ascii="宋体" w:hAnsi="宋体" w:eastAsia="宋体" w:cs="宋体"/>
          <w:spacing w:val="10"/>
          <w:sz w:val="20"/>
          <w:szCs w:val="20"/>
        </w:rPr>
        <w:t>签字或盖章）</w:t>
      </w:r>
    </w:p>
    <w:p w14:paraId="685DCE29">
      <w:pPr>
        <w:pStyle w:val="3"/>
        <w:spacing w:line="269" w:lineRule="auto"/>
      </w:pPr>
    </w:p>
    <w:p w14:paraId="64C6770A">
      <w:pPr>
        <w:pStyle w:val="3"/>
        <w:spacing w:line="270" w:lineRule="auto"/>
      </w:pPr>
    </w:p>
    <w:p w14:paraId="69AD59C1">
      <w:pPr>
        <w:pStyle w:val="3"/>
        <w:spacing w:line="270" w:lineRule="auto"/>
      </w:pPr>
    </w:p>
    <w:p w14:paraId="4463BD07">
      <w:pPr>
        <w:spacing w:before="66" w:line="228" w:lineRule="auto"/>
        <w:jc w:val="right"/>
        <w:rPr>
          <w:rFonts w:ascii="宋体" w:hAnsi="宋体" w:eastAsia="宋体" w:cs="宋体"/>
          <w:sz w:val="20"/>
          <w:szCs w:val="20"/>
        </w:rPr>
      </w:pPr>
      <w:r>
        <w:rPr>
          <w:rFonts w:ascii="宋体" w:hAnsi="宋体" w:eastAsia="宋体" w:cs="宋体"/>
          <w:spacing w:val="6"/>
          <w:sz w:val="20"/>
          <w:szCs w:val="20"/>
        </w:rPr>
        <w:t>年月日</w:t>
      </w:r>
    </w:p>
    <w:p w14:paraId="5B8EE666">
      <w:pPr>
        <w:spacing w:line="228" w:lineRule="auto"/>
        <w:rPr>
          <w:rFonts w:ascii="宋体" w:hAnsi="宋体" w:eastAsia="宋体" w:cs="宋体"/>
          <w:sz w:val="20"/>
          <w:szCs w:val="20"/>
        </w:rPr>
        <w:sectPr>
          <w:footerReference r:id="rId58" w:type="default"/>
          <w:pgSz w:w="11906" w:h="16839"/>
          <w:pgMar w:top="1123" w:right="1420" w:bottom="1038" w:left="1426" w:header="0" w:footer="787" w:gutter="0"/>
          <w:cols w:space="720" w:num="1"/>
        </w:sectPr>
      </w:pPr>
    </w:p>
    <w:p w14:paraId="36B9B1EA">
      <w:pPr>
        <w:spacing w:before="56" w:line="220" w:lineRule="auto"/>
        <w:ind w:left="3202"/>
        <w:outlineLvl w:val="2"/>
        <w:rPr>
          <w:rFonts w:ascii="宋体" w:hAnsi="宋体" w:eastAsia="宋体" w:cs="宋体"/>
          <w:sz w:val="28"/>
          <w:szCs w:val="28"/>
        </w:rPr>
      </w:pPr>
      <w:bookmarkStart w:id="54" w:name="bookmark36"/>
      <w:bookmarkEnd w:id="54"/>
      <w:bookmarkStart w:id="55" w:name="bookmark85"/>
      <w:bookmarkEnd w:id="55"/>
      <w:r>
        <w:rPr>
          <w:rFonts w:ascii="宋体" w:hAnsi="宋体" w:eastAsia="宋体" w:cs="宋体"/>
          <w:b/>
          <w:bCs/>
          <w:spacing w:val="-4"/>
          <w:sz w:val="28"/>
          <w:szCs w:val="28"/>
        </w:rPr>
        <w:t>七、资格审查资料</w:t>
      </w:r>
    </w:p>
    <w:p w14:paraId="74847ACA">
      <w:pPr>
        <w:pStyle w:val="3"/>
        <w:spacing w:line="300" w:lineRule="auto"/>
      </w:pPr>
    </w:p>
    <w:p w14:paraId="56AB5B5F">
      <w:pPr>
        <w:spacing w:before="78" w:line="219" w:lineRule="auto"/>
        <w:ind w:left="13"/>
        <w:outlineLvl w:val="1"/>
        <w:rPr>
          <w:rFonts w:ascii="宋体" w:hAnsi="宋体" w:eastAsia="宋体" w:cs="宋体"/>
          <w:sz w:val="24"/>
          <w:szCs w:val="24"/>
        </w:rPr>
      </w:pPr>
      <w:bookmarkStart w:id="56" w:name="bookmark37"/>
      <w:bookmarkEnd w:id="56"/>
      <w:r>
        <w:rPr>
          <w:rFonts w:ascii="宋体" w:hAnsi="宋体" w:eastAsia="宋体" w:cs="宋体"/>
          <w:b/>
          <w:bCs/>
          <w:spacing w:val="-4"/>
          <w:sz w:val="24"/>
          <w:szCs w:val="24"/>
        </w:rPr>
        <w:t>（一）申请人基本情况表</w:t>
      </w:r>
    </w:p>
    <w:p w14:paraId="1A32CB67">
      <w:pPr>
        <w:spacing w:before="8"/>
      </w:pPr>
    </w:p>
    <w:tbl>
      <w:tblPr>
        <w:tblStyle w:val="6"/>
        <w:tblW w:w="9004" w:type="dxa"/>
        <w:tblInd w:w="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99"/>
        <w:gridCol w:w="896"/>
        <w:gridCol w:w="1020"/>
        <w:gridCol w:w="1275"/>
        <w:gridCol w:w="195"/>
        <w:gridCol w:w="1245"/>
        <w:gridCol w:w="260"/>
        <w:gridCol w:w="709"/>
        <w:gridCol w:w="1705"/>
      </w:tblGrid>
      <w:tr w14:paraId="6F7F9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699" w:type="dxa"/>
            <w:vAlign w:val="top"/>
          </w:tcPr>
          <w:p w14:paraId="5F07B96C">
            <w:pPr>
              <w:pStyle w:val="7"/>
              <w:spacing w:before="182" w:line="228" w:lineRule="auto"/>
              <w:ind w:left="357"/>
            </w:pPr>
            <w:r>
              <w:rPr>
                <w:spacing w:val="2"/>
              </w:rPr>
              <w:t>申请人名称</w:t>
            </w:r>
          </w:p>
        </w:tc>
        <w:tc>
          <w:tcPr>
            <w:tcW w:w="7305" w:type="dxa"/>
            <w:gridSpan w:val="8"/>
            <w:vAlign w:val="top"/>
          </w:tcPr>
          <w:p w14:paraId="3A8A61CA">
            <w:pPr>
              <w:rPr>
                <w:rFonts w:ascii="Arial"/>
                <w:sz w:val="21"/>
              </w:rPr>
            </w:pPr>
          </w:p>
        </w:tc>
      </w:tr>
      <w:tr w14:paraId="1A4246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99" w:type="dxa"/>
            <w:vAlign w:val="top"/>
          </w:tcPr>
          <w:p w14:paraId="48AA319B">
            <w:pPr>
              <w:pStyle w:val="7"/>
              <w:spacing w:before="178" w:line="229" w:lineRule="auto"/>
              <w:ind w:left="434"/>
            </w:pPr>
            <w:r>
              <w:rPr>
                <w:spacing w:val="7"/>
              </w:rPr>
              <w:t>注册地址</w:t>
            </w:r>
          </w:p>
        </w:tc>
        <w:tc>
          <w:tcPr>
            <w:tcW w:w="3386" w:type="dxa"/>
            <w:gridSpan w:val="4"/>
            <w:vAlign w:val="top"/>
          </w:tcPr>
          <w:p w14:paraId="6CAA2219">
            <w:pPr>
              <w:rPr>
                <w:rFonts w:ascii="Arial"/>
                <w:sz w:val="21"/>
              </w:rPr>
            </w:pPr>
          </w:p>
        </w:tc>
        <w:tc>
          <w:tcPr>
            <w:tcW w:w="1245" w:type="dxa"/>
            <w:vAlign w:val="top"/>
          </w:tcPr>
          <w:p w14:paraId="5C17B170">
            <w:pPr>
              <w:pStyle w:val="7"/>
              <w:spacing w:before="177" w:line="228" w:lineRule="auto"/>
              <w:ind w:left="224"/>
            </w:pPr>
            <w:r>
              <w:rPr>
                <w:spacing w:val="3"/>
              </w:rPr>
              <w:t>邮政编码</w:t>
            </w:r>
          </w:p>
        </w:tc>
        <w:tc>
          <w:tcPr>
            <w:tcW w:w="2674" w:type="dxa"/>
            <w:gridSpan w:val="3"/>
            <w:vAlign w:val="top"/>
          </w:tcPr>
          <w:p w14:paraId="53BFF255">
            <w:pPr>
              <w:rPr>
                <w:rFonts w:ascii="Arial"/>
                <w:sz w:val="21"/>
              </w:rPr>
            </w:pPr>
          </w:p>
        </w:tc>
      </w:tr>
      <w:tr w14:paraId="5BCD6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99" w:type="dxa"/>
            <w:vMerge w:val="restart"/>
            <w:tcBorders>
              <w:bottom w:val="nil"/>
            </w:tcBorders>
            <w:vAlign w:val="top"/>
          </w:tcPr>
          <w:p w14:paraId="605F17AD">
            <w:pPr>
              <w:spacing w:line="401" w:lineRule="auto"/>
              <w:rPr>
                <w:rFonts w:ascii="Arial"/>
                <w:sz w:val="21"/>
              </w:rPr>
            </w:pPr>
          </w:p>
          <w:p w14:paraId="08A572C2">
            <w:pPr>
              <w:pStyle w:val="7"/>
              <w:spacing w:before="65" w:line="229" w:lineRule="auto"/>
              <w:ind w:left="434"/>
            </w:pPr>
            <w:r>
              <w:rPr>
                <w:spacing w:val="7"/>
              </w:rPr>
              <w:t>联系方式</w:t>
            </w:r>
          </w:p>
        </w:tc>
        <w:tc>
          <w:tcPr>
            <w:tcW w:w="896" w:type="dxa"/>
            <w:vAlign w:val="top"/>
          </w:tcPr>
          <w:p w14:paraId="34FA4194">
            <w:pPr>
              <w:pStyle w:val="7"/>
              <w:spacing w:before="180" w:line="230" w:lineRule="auto"/>
              <w:ind w:left="137"/>
            </w:pPr>
            <w:r>
              <w:rPr>
                <w:spacing w:val="6"/>
              </w:rPr>
              <w:t>联系人</w:t>
            </w:r>
          </w:p>
        </w:tc>
        <w:tc>
          <w:tcPr>
            <w:tcW w:w="2490" w:type="dxa"/>
            <w:gridSpan w:val="3"/>
            <w:vAlign w:val="top"/>
          </w:tcPr>
          <w:p w14:paraId="5370A65D">
            <w:pPr>
              <w:rPr>
                <w:rFonts w:ascii="Arial"/>
                <w:sz w:val="21"/>
              </w:rPr>
            </w:pPr>
          </w:p>
        </w:tc>
        <w:tc>
          <w:tcPr>
            <w:tcW w:w="1245" w:type="dxa"/>
            <w:vAlign w:val="top"/>
          </w:tcPr>
          <w:p w14:paraId="6D6AC5EC">
            <w:pPr>
              <w:pStyle w:val="7"/>
              <w:spacing w:before="180" w:line="230" w:lineRule="auto"/>
              <w:ind w:left="339"/>
            </w:pPr>
            <w:r>
              <w:rPr>
                <w:spacing w:val="-12"/>
              </w:rPr>
              <w:t>电</w:t>
            </w:r>
            <w:r>
              <w:rPr>
                <w:spacing w:val="9"/>
              </w:rPr>
              <w:t xml:space="preserve">  </w:t>
            </w:r>
            <w:r>
              <w:rPr>
                <w:spacing w:val="-12"/>
              </w:rPr>
              <w:t>话</w:t>
            </w:r>
          </w:p>
        </w:tc>
        <w:tc>
          <w:tcPr>
            <w:tcW w:w="2674" w:type="dxa"/>
            <w:gridSpan w:val="3"/>
            <w:vAlign w:val="top"/>
          </w:tcPr>
          <w:p w14:paraId="5DC6DF2A">
            <w:pPr>
              <w:rPr>
                <w:rFonts w:ascii="Arial"/>
                <w:sz w:val="21"/>
              </w:rPr>
            </w:pPr>
          </w:p>
        </w:tc>
      </w:tr>
      <w:tr w14:paraId="2E96B6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699" w:type="dxa"/>
            <w:vMerge w:val="continue"/>
            <w:tcBorders>
              <w:top w:val="nil"/>
            </w:tcBorders>
            <w:vAlign w:val="top"/>
          </w:tcPr>
          <w:p w14:paraId="5156C133">
            <w:pPr>
              <w:rPr>
                <w:rFonts w:ascii="Arial"/>
                <w:sz w:val="21"/>
              </w:rPr>
            </w:pPr>
          </w:p>
        </w:tc>
        <w:tc>
          <w:tcPr>
            <w:tcW w:w="896" w:type="dxa"/>
            <w:vAlign w:val="top"/>
          </w:tcPr>
          <w:p w14:paraId="32CC5BB2">
            <w:pPr>
              <w:pStyle w:val="7"/>
              <w:spacing w:before="180" w:line="227" w:lineRule="auto"/>
              <w:ind w:left="135"/>
            </w:pPr>
            <w:r>
              <w:rPr>
                <w:spacing w:val="1"/>
              </w:rPr>
              <w:t>传</w:t>
            </w:r>
            <w:r>
              <w:rPr>
                <w:spacing w:val="10"/>
              </w:rPr>
              <w:t xml:space="preserve">  </w:t>
            </w:r>
            <w:r>
              <w:rPr>
                <w:spacing w:val="1"/>
              </w:rPr>
              <w:t>真</w:t>
            </w:r>
          </w:p>
        </w:tc>
        <w:tc>
          <w:tcPr>
            <w:tcW w:w="2490" w:type="dxa"/>
            <w:gridSpan w:val="3"/>
            <w:vAlign w:val="top"/>
          </w:tcPr>
          <w:p w14:paraId="6A25456C">
            <w:pPr>
              <w:rPr>
                <w:rFonts w:ascii="Arial"/>
                <w:sz w:val="21"/>
              </w:rPr>
            </w:pPr>
          </w:p>
        </w:tc>
        <w:tc>
          <w:tcPr>
            <w:tcW w:w="1245" w:type="dxa"/>
            <w:vAlign w:val="top"/>
          </w:tcPr>
          <w:p w14:paraId="5511D45B">
            <w:pPr>
              <w:pStyle w:val="7"/>
              <w:spacing w:before="180" w:line="233" w:lineRule="auto"/>
              <w:ind w:left="331"/>
            </w:pPr>
            <w:r>
              <w:rPr>
                <w:spacing w:val="-8"/>
              </w:rPr>
              <w:t>网</w:t>
            </w:r>
            <w:r>
              <w:rPr>
                <w:spacing w:val="9"/>
              </w:rPr>
              <w:t xml:space="preserve">  </w:t>
            </w:r>
            <w:r>
              <w:rPr>
                <w:spacing w:val="-8"/>
              </w:rPr>
              <w:t>址</w:t>
            </w:r>
          </w:p>
        </w:tc>
        <w:tc>
          <w:tcPr>
            <w:tcW w:w="2674" w:type="dxa"/>
            <w:gridSpan w:val="3"/>
            <w:vAlign w:val="top"/>
          </w:tcPr>
          <w:p w14:paraId="2B7D09CD">
            <w:pPr>
              <w:rPr>
                <w:rFonts w:ascii="Arial"/>
                <w:sz w:val="21"/>
              </w:rPr>
            </w:pPr>
          </w:p>
        </w:tc>
      </w:tr>
      <w:tr w14:paraId="31B9A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699" w:type="dxa"/>
            <w:vAlign w:val="top"/>
          </w:tcPr>
          <w:p w14:paraId="0E0C0837">
            <w:pPr>
              <w:pStyle w:val="7"/>
              <w:spacing w:before="182" w:line="228" w:lineRule="auto"/>
              <w:ind w:left="436"/>
            </w:pPr>
            <w:r>
              <w:rPr>
                <w:spacing w:val="6"/>
              </w:rPr>
              <w:t>组织结构</w:t>
            </w:r>
          </w:p>
        </w:tc>
        <w:tc>
          <w:tcPr>
            <w:tcW w:w="7305" w:type="dxa"/>
            <w:gridSpan w:val="8"/>
            <w:vAlign w:val="top"/>
          </w:tcPr>
          <w:p w14:paraId="3514D085">
            <w:pPr>
              <w:rPr>
                <w:rFonts w:ascii="Arial"/>
                <w:sz w:val="21"/>
              </w:rPr>
            </w:pPr>
          </w:p>
        </w:tc>
      </w:tr>
      <w:tr w14:paraId="4DD79F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699" w:type="dxa"/>
            <w:vAlign w:val="top"/>
          </w:tcPr>
          <w:p w14:paraId="1D4D8D67">
            <w:pPr>
              <w:pStyle w:val="7"/>
              <w:spacing w:before="180" w:line="228" w:lineRule="auto"/>
              <w:ind w:left="331"/>
            </w:pPr>
            <w:r>
              <w:rPr>
                <w:spacing w:val="7"/>
              </w:rPr>
              <w:t>法定代表人</w:t>
            </w:r>
          </w:p>
        </w:tc>
        <w:tc>
          <w:tcPr>
            <w:tcW w:w="896" w:type="dxa"/>
            <w:vAlign w:val="top"/>
          </w:tcPr>
          <w:p w14:paraId="7F2E93A6">
            <w:pPr>
              <w:pStyle w:val="7"/>
              <w:spacing w:before="180" w:line="228" w:lineRule="auto"/>
              <w:ind w:left="242"/>
            </w:pPr>
            <w:r>
              <w:rPr>
                <w:spacing w:val="4"/>
              </w:rPr>
              <w:t>姓名</w:t>
            </w:r>
          </w:p>
        </w:tc>
        <w:tc>
          <w:tcPr>
            <w:tcW w:w="1020" w:type="dxa"/>
            <w:vAlign w:val="top"/>
          </w:tcPr>
          <w:p w14:paraId="660892B8">
            <w:pPr>
              <w:rPr>
                <w:rFonts w:ascii="Arial"/>
                <w:sz w:val="21"/>
              </w:rPr>
            </w:pPr>
          </w:p>
        </w:tc>
        <w:tc>
          <w:tcPr>
            <w:tcW w:w="1275" w:type="dxa"/>
            <w:vAlign w:val="top"/>
          </w:tcPr>
          <w:p w14:paraId="2207B4D0">
            <w:pPr>
              <w:pStyle w:val="7"/>
              <w:spacing w:before="180" w:line="228" w:lineRule="auto"/>
              <w:ind w:left="225"/>
            </w:pPr>
            <w:r>
              <w:rPr>
                <w:spacing w:val="7"/>
              </w:rPr>
              <w:t>技术职称</w:t>
            </w:r>
          </w:p>
        </w:tc>
        <w:tc>
          <w:tcPr>
            <w:tcW w:w="1700" w:type="dxa"/>
            <w:gridSpan w:val="3"/>
            <w:vAlign w:val="top"/>
          </w:tcPr>
          <w:p w14:paraId="37E61874">
            <w:pPr>
              <w:rPr>
                <w:rFonts w:ascii="Arial"/>
                <w:sz w:val="21"/>
              </w:rPr>
            </w:pPr>
          </w:p>
        </w:tc>
        <w:tc>
          <w:tcPr>
            <w:tcW w:w="709" w:type="dxa"/>
            <w:vAlign w:val="top"/>
          </w:tcPr>
          <w:p w14:paraId="4F4D5E0A">
            <w:pPr>
              <w:pStyle w:val="7"/>
              <w:spacing w:before="180" w:line="230" w:lineRule="auto"/>
              <w:ind w:left="175"/>
            </w:pPr>
            <w:r>
              <w:rPr>
                <w:spacing w:val="-8"/>
              </w:rPr>
              <w:t>电话</w:t>
            </w:r>
          </w:p>
        </w:tc>
        <w:tc>
          <w:tcPr>
            <w:tcW w:w="1705" w:type="dxa"/>
            <w:vAlign w:val="top"/>
          </w:tcPr>
          <w:p w14:paraId="54D35EA2">
            <w:pPr>
              <w:rPr>
                <w:rFonts w:ascii="Arial"/>
                <w:sz w:val="21"/>
              </w:rPr>
            </w:pPr>
          </w:p>
        </w:tc>
      </w:tr>
      <w:tr w14:paraId="28EA8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99" w:type="dxa"/>
            <w:vAlign w:val="top"/>
          </w:tcPr>
          <w:p w14:paraId="76E6CA77">
            <w:pPr>
              <w:pStyle w:val="7"/>
              <w:spacing w:before="182" w:line="228" w:lineRule="auto"/>
              <w:ind w:left="331"/>
            </w:pPr>
            <w:r>
              <w:rPr>
                <w:spacing w:val="7"/>
              </w:rPr>
              <w:t>技术负责人</w:t>
            </w:r>
          </w:p>
        </w:tc>
        <w:tc>
          <w:tcPr>
            <w:tcW w:w="896" w:type="dxa"/>
            <w:vAlign w:val="top"/>
          </w:tcPr>
          <w:p w14:paraId="6EFAEFBC">
            <w:pPr>
              <w:pStyle w:val="7"/>
              <w:spacing w:before="182" w:line="228" w:lineRule="auto"/>
              <w:ind w:left="242"/>
            </w:pPr>
            <w:r>
              <w:rPr>
                <w:spacing w:val="4"/>
              </w:rPr>
              <w:t>姓名</w:t>
            </w:r>
          </w:p>
        </w:tc>
        <w:tc>
          <w:tcPr>
            <w:tcW w:w="1020" w:type="dxa"/>
            <w:vAlign w:val="top"/>
          </w:tcPr>
          <w:p w14:paraId="50AC6AB0">
            <w:pPr>
              <w:rPr>
                <w:rFonts w:ascii="Arial"/>
                <w:sz w:val="21"/>
              </w:rPr>
            </w:pPr>
          </w:p>
        </w:tc>
        <w:tc>
          <w:tcPr>
            <w:tcW w:w="1275" w:type="dxa"/>
            <w:vAlign w:val="top"/>
          </w:tcPr>
          <w:p w14:paraId="3CE1B3E3">
            <w:pPr>
              <w:pStyle w:val="7"/>
              <w:spacing w:before="182" w:line="228" w:lineRule="auto"/>
              <w:ind w:left="225"/>
            </w:pPr>
            <w:r>
              <w:rPr>
                <w:spacing w:val="7"/>
              </w:rPr>
              <w:t>技术职称</w:t>
            </w:r>
          </w:p>
        </w:tc>
        <w:tc>
          <w:tcPr>
            <w:tcW w:w="1700" w:type="dxa"/>
            <w:gridSpan w:val="3"/>
            <w:vAlign w:val="top"/>
          </w:tcPr>
          <w:p w14:paraId="1AB36CAF">
            <w:pPr>
              <w:rPr>
                <w:rFonts w:ascii="Arial"/>
                <w:sz w:val="21"/>
              </w:rPr>
            </w:pPr>
          </w:p>
        </w:tc>
        <w:tc>
          <w:tcPr>
            <w:tcW w:w="709" w:type="dxa"/>
            <w:vAlign w:val="top"/>
          </w:tcPr>
          <w:p w14:paraId="00A97491">
            <w:pPr>
              <w:pStyle w:val="7"/>
              <w:spacing w:before="182" w:line="230" w:lineRule="auto"/>
              <w:ind w:left="175"/>
            </w:pPr>
            <w:r>
              <w:rPr>
                <w:spacing w:val="-8"/>
              </w:rPr>
              <w:t>电话</w:t>
            </w:r>
          </w:p>
        </w:tc>
        <w:tc>
          <w:tcPr>
            <w:tcW w:w="1705" w:type="dxa"/>
            <w:vAlign w:val="top"/>
          </w:tcPr>
          <w:p w14:paraId="39CC3AF9">
            <w:pPr>
              <w:rPr>
                <w:rFonts w:ascii="Arial"/>
                <w:sz w:val="21"/>
              </w:rPr>
            </w:pPr>
          </w:p>
        </w:tc>
      </w:tr>
      <w:tr w14:paraId="662E5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699" w:type="dxa"/>
            <w:vAlign w:val="top"/>
          </w:tcPr>
          <w:p w14:paraId="1149947C">
            <w:pPr>
              <w:pStyle w:val="7"/>
              <w:spacing w:before="182" w:line="229" w:lineRule="auto"/>
              <w:ind w:left="435"/>
            </w:pPr>
            <w:r>
              <w:rPr>
                <w:spacing w:val="6"/>
              </w:rPr>
              <w:t>成立时间</w:t>
            </w:r>
          </w:p>
        </w:tc>
        <w:tc>
          <w:tcPr>
            <w:tcW w:w="1916" w:type="dxa"/>
            <w:gridSpan w:val="2"/>
            <w:vAlign w:val="top"/>
          </w:tcPr>
          <w:p w14:paraId="05C4ACAE">
            <w:pPr>
              <w:rPr>
                <w:rFonts w:ascii="Arial"/>
                <w:sz w:val="21"/>
              </w:rPr>
            </w:pPr>
          </w:p>
        </w:tc>
        <w:tc>
          <w:tcPr>
            <w:tcW w:w="5389" w:type="dxa"/>
            <w:gridSpan w:val="6"/>
            <w:vAlign w:val="top"/>
          </w:tcPr>
          <w:p w14:paraId="628FFD99">
            <w:pPr>
              <w:pStyle w:val="7"/>
              <w:spacing w:before="182" w:line="228" w:lineRule="auto"/>
              <w:ind w:left="2076"/>
            </w:pPr>
            <w:r>
              <w:rPr>
                <w:spacing w:val="5"/>
              </w:rPr>
              <w:t>员工总人数：</w:t>
            </w:r>
          </w:p>
        </w:tc>
      </w:tr>
      <w:tr w14:paraId="65242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699" w:type="dxa"/>
            <w:vAlign w:val="top"/>
          </w:tcPr>
          <w:p w14:paraId="3E08402F">
            <w:pPr>
              <w:pStyle w:val="7"/>
              <w:spacing w:before="181" w:line="228" w:lineRule="auto"/>
              <w:ind w:left="228"/>
            </w:pPr>
            <w:r>
              <w:rPr>
                <w:spacing w:val="7"/>
              </w:rPr>
              <w:t>企业资质等级</w:t>
            </w:r>
          </w:p>
        </w:tc>
        <w:tc>
          <w:tcPr>
            <w:tcW w:w="1916" w:type="dxa"/>
            <w:gridSpan w:val="2"/>
            <w:vAlign w:val="top"/>
          </w:tcPr>
          <w:p w14:paraId="1F085555">
            <w:pPr>
              <w:rPr>
                <w:rFonts w:ascii="Arial"/>
                <w:sz w:val="21"/>
              </w:rPr>
            </w:pPr>
          </w:p>
        </w:tc>
        <w:tc>
          <w:tcPr>
            <w:tcW w:w="1275" w:type="dxa"/>
            <w:vMerge w:val="restart"/>
            <w:tcBorders>
              <w:bottom w:val="nil"/>
            </w:tcBorders>
            <w:vAlign w:val="top"/>
          </w:tcPr>
          <w:p w14:paraId="0CCBF5E8">
            <w:pPr>
              <w:spacing w:line="252" w:lineRule="auto"/>
              <w:rPr>
                <w:rFonts w:ascii="Arial"/>
                <w:sz w:val="21"/>
              </w:rPr>
            </w:pPr>
          </w:p>
          <w:p w14:paraId="4B8E1DDA">
            <w:pPr>
              <w:spacing w:line="252" w:lineRule="auto"/>
              <w:rPr>
                <w:rFonts w:ascii="Arial"/>
                <w:sz w:val="21"/>
              </w:rPr>
            </w:pPr>
          </w:p>
          <w:p w14:paraId="272ABD99">
            <w:pPr>
              <w:spacing w:line="253" w:lineRule="auto"/>
              <w:rPr>
                <w:rFonts w:ascii="Arial"/>
                <w:sz w:val="21"/>
              </w:rPr>
            </w:pPr>
          </w:p>
          <w:p w14:paraId="6D4CAED6">
            <w:pPr>
              <w:spacing w:line="253" w:lineRule="auto"/>
              <w:rPr>
                <w:rFonts w:ascii="Arial"/>
                <w:sz w:val="21"/>
              </w:rPr>
            </w:pPr>
          </w:p>
          <w:p w14:paraId="190EFC22">
            <w:pPr>
              <w:spacing w:line="253" w:lineRule="auto"/>
              <w:rPr>
                <w:rFonts w:ascii="Arial"/>
                <w:sz w:val="21"/>
              </w:rPr>
            </w:pPr>
          </w:p>
          <w:p w14:paraId="78AF8ADB">
            <w:pPr>
              <w:pStyle w:val="7"/>
              <w:spacing w:before="65" w:line="228" w:lineRule="auto"/>
              <w:ind w:left="434"/>
            </w:pPr>
            <w:r>
              <w:rPr>
                <w:spacing w:val="4"/>
              </w:rPr>
              <w:t>其中</w:t>
            </w:r>
          </w:p>
        </w:tc>
        <w:tc>
          <w:tcPr>
            <w:tcW w:w="1700" w:type="dxa"/>
            <w:gridSpan w:val="3"/>
            <w:vAlign w:val="top"/>
          </w:tcPr>
          <w:p w14:paraId="1ECD253B">
            <w:pPr>
              <w:pStyle w:val="7"/>
              <w:spacing w:before="181" w:line="228" w:lineRule="auto"/>
              <w:ind w:left="441"/>
            </w:pPr>
            <w:r>
              <w:rPr>
                <w:spacing w:val="6"/>
              </w:rPr>
              <w:t>项目经理</w:t>
            </w:r>
          </w:p>
        </w:tc>
        <w:tc>
          <w:tcPr>
            <w:tcW w:w="2414" w:type="dxa"/>
            <w:gridSpan w:val="2"/>
            <w:vAlign w:val="top"/>
          </w:tcPr>
          <w:p w14:paraId="675BE19A">
            <w:pPr>
              <w:rPr>
                <w:rFonts w:ascii="Arial"/>
                <w:sz w:val="21"/>
              </w:rPr>
            </w:pPr>
          </w:p>
        </w:tc>
      </w:tr>
      <w:tr w14:paraId="6DAE1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699" w:type="dxa"/>
            <w:vAlign w:val="top"/>
          </w:tcPr>
          <w:p w14:paraId="45E48541">
            <w:pPr>
              <w:pStyle w:val="7"/>
              <w:spacing w:before="182" w:line="228" w:lineRule="auto"/>
              <w:ind w:left="337"/>
            </w:pPr>
            <w:r>
              <w:rPr>
                <w:spacing w:val="6"/>
              </w:rPr>
              <w:t>营业执照号</w:t>
            </w:r>
          </w:p>
        </w:tc>
        <w:tc>
          <w:tcPr>
            <w:tcW w:w="1916" w:type="dxa"/>
            <w:gridSpan w:val="2"/>
            <w:vAlign w:val="top"/>
          </w:tcPr>
          <w:p w14:paraId="7CF6BAA0">
            <w:pPr>
              <w:rPr>
                <w:rFonts w:ascii="Arial"/>
                <w:sz w:val="21"/>
              </w:rPr>
            </w:pPr>
          </w:p>
        </w:tc>
        <w:tc>
          <w:tcPr>
            <w:tcW w:w="1275" w:type="dxa"/>
            <w:vMerge w:val="continue"/>
            <w:tcBorders>
              <w:top w:val="nil"/>
              <w:bottom w:val="nil"/>
            </w:tcBorders>
            <w:vAlign w:val="top"/>
          </w:tcPr>
          <w:p w14:paraId="1FE0E2D6">
            <w:pPr>
              <w:rPr>
                <w:rFonts w:ascii="Arial"/>
                <w:sz w:val="21"/>
              </w:rPr>
            </w:pPr>
          </w:p>
        </w:tc>
        <w:tc>
          <w:tcPr>
            <w:tcW w:w="1700" w:type="dxa"/>
            <w:gridSpan w:val="3"/>
            <w:vAlign w:val="top"/>
          </w:tcPr>
          <w:p w14:paraId="1B0BA5F0">
            <w:pPr>
              <w:pStyle w:val="7"/>
              <w:spacing w:before="182" w:line="228" w:lineRule="auto"/>
              <w:ind w:left="232"/>
            </w:pPr>
            <w:r>
              <w:rPr>
                <w:spacing w:val="7"/>
              </w:rPr>
              <w:t>高级职称人员</w:t>
            </w:r>
          </w:p>
        </w:tc>
        <w:tc>
          <w:tcPr>
            <w:tcW w:w="2414" w:type="dxa"/>
            <w:gridSpan w:val="2"/>
            <w:vAlign w:val="top"/>
          </w:tcPr>
          <w:p w14:paraId="682DD89E">
            <w:pPr>
              <w:rPr>
                <w:rFonts w:ascii="Arial"/>
                <w:sz w:val="21"/>
              </w:rPr>
            </w:pPr>
          </w:p>
        </w:tc>
      </w:tr>
      <w:tr w14:paraId="25CFE7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699" w:type="dxa"/>
            <w:vAlign w:val="top"/>
          </w:tcPr>
          <w:p w14:paraId="198F285A">
            <w:pPr>
              <w:pStyle w:val="7"/>
              <w:spacing w:before="181" w:line="229" w:lineRule="auto"/>
              <w:ind w:left="434"/>
            </w:pPr>
            <w:r>
              <w:rPr>
                <w:spacing w:val="7"/>
              </w:rPr>
              <w:t>注册资金</w:t>
            </w:r>
          </w:p>
        </w:tc>
        <w:tc>
          <w:tcPr>
            <w:tcW w:w="1916" w:type="dxa"/>
            <w:gridSpan w:val="2"/>
            <w:vAlign w:val="top"/>
          </w:tcPr>
          <w:p w14:paraId="611FFF90">
            <w:pPr>
              <w:rPr>
                <w:rFonts w:ascii="Arial"/>
                <w:sz w:val="21"/>
              </w:rPr>
            </w:pPr>
          </w:p>
        </w:tc>
        <w:tc>
          <w:tcPr>
            <w:tcW w:w="1275" w:type="dxa"/>
            <w:vMerge w:val="continue"/>
            <w:tcBorders>
              <w:top w:val="nil"/>
              <w:bottom w:val="nil"/>
            </w:tcBorders>
            <w:vAlign w:val="top"/>
          </w:tcPr>
          <w:p w14:paraId="4B0F9C4F">
            <w:pPr>
              <w:rPr>
                <w:rFonts w:ascii="Arial"/>
                <w:sz w:val="21"/>
              </w:rPr>
            </w:pPr>
          </w:p>
        </w:tc>
        <w:tc>
          <w:tcPr>
            <w:tcW w:w="1700" w:type="dxa"/>
            <w:gridSpan w:val="3"/>
            <w:vAlign w:val="top"/>
          </w:tcPr>
          <w:p w14:paraId="0BFC0E76">
            <w:pPr>
              <w:pStyle w:val="7"/>
              <w:spacing w:before="182" w:line="228" w:lineRule="auto"/>
              <w:ind w:left="246"/>
            </w:pPr>
            <w:r>
              <w:rPr>
                <w:spacing w:val="4"/>
              </w:rPr>
              <w:t>中级职称人员</w:t>
            </w:r>
          </w:p>
        </w:tc>
        <w:tc>
          <w:tcPr>
            <w:tcW w:w="2414" w:type="dxa"/>
            <w:gridSpan w:val="2"/>
            <w:vAlign w:val="top"/>
          </w:tcPr>
          <w:p w14:paraId="678DB24A">
            <w:pPr>
              <w:rPr>
                <w:rFonts w:ascii="Arial"/>
                <w:sz w:val="21"/>
              </w:rPr>
            </w:pPr>
          </w:p>
        </w:tc>
      </w:tr>
      <w:tr w14:paraId="04289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699" w:type="dxa"/>
            <w:vAlign w:val="top"/>
          </w:tcPr>
          <w:p w14:paraId="514D175C">
            <w:pPr>
              <w:pStyle w:val="7"/>
              <w:spacing w:before="183" w:line="228" w:lineRule="auto"/>
              <w:ind w:left="434"/>
            </w:pPr>
            <w:r>
              <w:rPr>
                <w:spacing w:val="7"/>
              </w:rPr>
              <w:t>开户银行</w:t>
            </w:r>
          </w:p>
        </w:tc>
        <w:tc>
          <w:tcPr>
            <w:tcW w:w="1916" w:type="dxa"/>
            <w:gridSpan w:val="2"/>
            <w:vAlign w:val="top"/>
          </w:tcPr>
          <w:p w14:paraId="59F2B4D4">
            <w:pPr>
              <w:rPr>
                <w:rFonts w:ascii="Arial"/>
                <w:sz w:val="21"/>
              </w:rPr>
            </w:pPr>
          </w:p>
        </w:tc>
        <w:tc>
          <w:tcPr>
            <w:tcW w:w="1275" w:type="dxa"/>
            <w:vMerge w:val="continue"/>
            <w:tcBorders>
              <w:top w:val="nil"/>
              <w:bottom w:val="nil"/>
            </w:tcBorders>
            <w:vAlign w:val="top"/>
          </w:tcPr>
          <w:p w14:paraId="09DD87AF">
            <w:pPr>
              <w:rPr>
                <w:rFonts w:ascii="Arial"/>
                <w:sz w:val="21"/>
              </w:rPr>
            </w:pPr>
          </w:p>
        </w:tc>
        <w:tc>
          <w:tcPr>
            <w:tcW w:w="1700" w:type="dxa"/>
            <w:gridSpan w:val="3"/>
            <w:vAlign w:val="top"/>
          </w:tcPr>
          <w:p w14:paraId="4AE46A77">
            <w:pPr>
              <w:pStyle w:val="7"/>
              <w:spacing w:before="183" w:line="229" w:lineRule="auto"/>
              <w:ind w:left="225"/>
            </w:pPr>
            <w:r>
              <w:rPr>
                <w:spacing w:val="8"/>
              </w:rPr>
              <w:t>初级职称人员</w:t>
            </w:r>
          </w:p>
        </w:tc>
        <w:tc>
          <w:tcPr>
            <w:tcW w:w="2414" w:type="dxa"/>
            <w:gridSpan w:val="2"/>
            <w:vAlign w:val="top"/>
          </w:tcPr>
          <w:p w14:paraId="01AE903E">
            <w:pPr>
              <w:rPr>
                <w:rFonts w:ascii="Arial"/>
                <w:sz w:val="21"/>
              </w:rPr>
            </w:pPr>
          </w:p>
        </w:tc>
      </w:tr>
      <w:tr w14:paraId="5E617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699" w:type="dxa"/>
            <w:vAlign w:val="top"/>
          </w:tcPr>
          <w:p w14:paraId="5012DD71">
            <w:pPr>
              <w:pStyle w:val="7"/>
              <w:spacing w:before="182" w:line="229" w:lineRule="auto"/>
              <w:ind w:left="648"/>
            </w:pPr>
            <w:r>
              <w:rPr>
                <w:spacing w:val="3"/>
              </w:rPr>
              <w:t>账号</w:t>
            </w:r>
          </w:p>
        </w:tc>
        <w:tc>
          <w:tcPr>
            <w:tcW w:w="1916" w:type="dxa"/>
            <w:gridSpan w:val="2"/>
            <w:vAlign w:val="top"/>
          </w:tcPr>
          <w:p w14:paraId="17FEC15D">
            <w:pPr>
              <w:rPr>
                <w:rFonts w:ascii="Arial"/>
                <w:sz w:val="21"/>
              </w:rPr>
            </w:pPr>
          </w:p>
        </w:tc>
        <w:tc>
          <w:tcPr>
            <w:tcW w:w="1275" w:type="dxa"/>
            <w:vMerge w:val="continue"/>
            <w:tcBorders>
              <w:top w:val="nil"/>
            </w:tcBorders>
            <w:vAlign w:val="top"/>
          </w:tcPr>
          <w:p w14:paraId="1CAC035A">
            <w:pPr>
              <w:rPr>
                <w:rFonts w:ascii="Arial"/>
                <w:sz w:val="21"/>
              </w:rPr>
            </w:pPr>
          </w:p>
        </w:tc>
        <w:tc>
          <w:tcPr>
            <w:tcW w:w="1700" w:type="dxa"/>
            <w:gridSpan w:val="3"/>
            <w:vAlign w:val="top"/>
          </w:tcPr>
          <w:p w14:paraId="091D8250">
            <w:pPr>
              <w:pStyle w:val="7"/>
              <w:spacing w:before="182" w:line="229" w:lineRule="auto"/>
              <w:ind w:left="541"/>
            </w:pPr>
            <w:r>
              <w:t>技</w:t>
            </w:r>
            <w:r>
              <w:rPr>
                <w:spacing w:val="10"/>
              </w:rPr>
              <w:t xml:space="preserve">  </w:t>
            </w:r>
            <w:r>
              <w:t>工</w:t>
            </w:r>
          </w:p>
        </w:tc>
        <w:tc>
          <w:tcPr>
            <w:tcW w:w="2414" w:type="dxa"/>
            <w:gridSpan w:val="2"/>
            <w:vAlign w:val="top"/>
          </w:tcPr>
          <w:p w14:paraId="02EB5463">
            <w:pPr>
              <w:rPr>
                <w:rFonts w:ascii="Arial"/>
                <w:sz w:val="21"/>
              </w:rPr>
            </w:pPr>
          </w:p>
        </w:tc>
      </w:tr>
      <w:tr w14:paraId="33B30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6" w:hRule="atLeast"/>
        </w:trPr>
        <w:tc>
          <w:tcPr>
            <w:tcW w:w="1699" w:type="dxa"/>
            <w:vAlign w:val="top"/>
          </w:tcPr>
          <w:p w14:paraId="28CECD31">
            <w:pPr>
              <w:spacing w:line="275" w:lineRule="auto"/>
              <w:rPr>
                <w:rFonts w:ascii="Arial"/>
                <w:sz w:val="21"/>
              </w:rPr>
            </w:pPr>
          </w:p>
          <w:p w14:paraId="3F526029">
            <w:pPr>
              <w:spacing w:line="276" w:lineRule="auto"/>
              <w:rPr>
                <w:rFonts w:ascii="Arial"/>
                <w:sz w:val="21"/>
              </w:rPr>
            </w:pPr>
          </w:p>
          <w:p w14:paraId="0AC114F8">
            <w:pPr>
              <w:spacing w:line="276" w:lineRule="auto"/>
              <w:rPr>
                <w:rFonts w:ascii="Arial"/>
                <w:sz w:val="21"/>
              </w:rPr>
            </w:pPr>
          </w:p>
          <w:p w14:paraId="2EFF7D9F">
            <w:pPr>
              <w:spacing w:line="276" w:lineRule="auto"/>
              <w:rPr>
                <w:rFonts w:ascii="Arial"/>
                <w:sz w:val="21"/>
              </w:rPr>
            </w:pPr>
          </w:p>
          <w:p w14:paraId="00B1B3B6">
            <w:pPr>
              <w:pStyle w:val="7"/>
              <w:spacing w:before="65" w:line="228" w:lineRule="auto"/>
              <w:ind w:left="435"/>
            </w:pPr>
            <w:r>
              <w:rPr>
                <w:spacing w:val="6"/>
              </w:rPr>
              <w:t>经营范围</w:t>
            </w:r>
          </w:p>
        </w:tc>
        <w:tc>
          <w:tcPr>
            <w:tcW w:w="7305" w:type="dxa"/>
            <w:gridSpan w:val="8"/>
            <w:vAlign w:val="top"/>
          </w:tcPr>
          <w:p w14:paraId="45F6875B">
            <w:pPr>
              <w:rPr>
                <w:rFonts w:ascii="Arial"/>
                <w:sz w:val="21"/>
              </w:rPr>
            </w:pPr>
          </w:p>
        </w:tc>
      </w:tr>
      <w:tr w14:paraId="14078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699" w:type="dxa"/>
            <w:vAlign w:val="top"/>
          </w:tcPr>
          <w:p w14:paraId="45203B28">
            <w:pPr>
              <w:pStyle w:val="7"/>
              <w:spacing w:before="183" w:line="229" w:lineRule="auto"/>
              <w:ind w:left="647"/>
            </w:pPr>
            <w:r>
              <w:rPr>
                <w:spacing w:val="3"/>
              </w:rPr>
              <w:t>备注</w:t>
            </w:r>
          </w:p>
        </w:tc>
        <w:tc>
          <w:tcPr>
            <w:tcW w:w="7305" w:type="dxa"/>
            <w:gridSpan w:val="8"/>
            <w:vAlign w:val="top"/>
          </w:tcPr>
          <w:p w14:paraId="6912292C">
            <w:pPr>
              <w:rPr>
                <w:rFonts w:ascii="Arial"/>
                <w:sz w:val="21"/>
              </w:rPr>
            </w:pPr>
          </w:p>
        </w:tc>
      </w:tr>
    </w:tbl>
    <w:p w14:paraId="3839F838">
      <w:pPr>
        <w:spacing w:before="267" w:line="241" w:lineRule="auto"/>
        <w:ind w:firstLine="2"/>
        <w:rPr>
          <w:rFonts w:ascii="宋体" w:hAnsi="宋体" w:eastAsia="宋体" w:cs="宋体"/>
          <w:sz w:val="18"/>
          <w:szCs w:val="18"/>
        </w:rPr>
      </w:pPr>
      <w:r>
        <w:rPr>
          <w:rFonts w:ascii="宋体" w:hAnsi="宋体" w:eastAsia="宋体" w:cs="宋体"/>
          <w:spacing w:val="1"/>
          <w:sz w:val="18"/>
          <w:szCs w:val="18"/>
        </w:rPr>
        <w:t>备注：本表后应附企业法人营业执照副本、企业资质证书副本、安全生产许可证、开户许可证或银行开户证明等材</w:t>
      </w:r>
      <w:r>
        <w:rPr>
          <w:rFonts w:ascii="宋体" w:hAnsi="宋体" w:eastAsia="宋体" w:cs="宋体"/>
          <w:spacing w:val="-2"/>
          <w:sz w:val="18"/>
          <w:szCs w:val="18"/>
        </w:rPr>
        <w:t>料的复印件。</w:t>
      </w:r>
    </w:p>
    <w:p w14:paraId="30D2915D">
      <w:pPr>
        <w:spacing w:line="241" w:lineRule="auto"/>
        <w:rPr>
          <w:rFonts w:ascii="宋体" w:hAnsi="宋体" w:eastAsia="宋体" w:cs="宋体"/>
          <w:sz w:val="18"/>
          <w:szCs w:val="18"/>
        </w:rPr>
        <w:sectPr>
          <w:footerReference r:id="rId59" w:type="default"/>
          <w:pgSz w:w="11906" w:h="16839"/>
          <w:pgMar w:top="1309" w:right="1418" w:bottom="1038" w:left="1425" w:header="0" w:footer="787" w:gutter="0"/>
          <w:cols w:space="720" w:num="1"/>
        </w:sectPr>
      </w:pPr>
    </w:p>
    <w:p w14:paraId="5B670BE2">
      <w:pPr>
        <w:spacing w:before="48" w:line="219" w:lineRule="auto"/>
        <w:ind w:left="12"/>
        <w:outlineLvl w:val="1"/>
        <w:rPr>
          <w:rFonts w:ascii="宋体" w:hAnsi="宋体" w:eastAsia="宋体" w:cs="宋体"/>
          <w:sz w:val="24"/>
          <w:szCs w:val="24"/>
        </w:rPr>
      </w:pPr>
      <w:bookmarkStart w:id="57" w:name="bookmark86"/>
      <w:bookmarkEnd w:id="57"/>
      <w:bookmarkStart w:id="58" w:name="bookmark38"/>
      <w:bookmarkEnd w:id="58"/>
      <w:r>
        <w:rPr>
          <w:rFonts w:ascii="宋体" w:hAnsi="宋体" w:eastAsia="宋体" w:cs="宋体"/>
          <w:b/>
          <w:bCs/>
          <w:spacing w:val="-4"/>
          <w:sz w:val="24"/>
          <w:szCs w:val="24"/>
        </w:rPr>
        <w:t>（二）近年财务状况表</w:t>
      </w:r>
    </w:p>
    <w:p w14:paraId="40A10DB0">
      <w:pPr>
        <w:spacing w:before="280" w:line="378" w:lineRule="auto"/>
        <w:ind w:right="38" w:firstLine="420"/>
        <w:jc w:val="both"/>
        <w:rPr>
          <w:rFonts w:ascii="宋体" w:hAnsi="宋体" w:eastAsia="宋体" w:cs="宋体"/>
          <w:sz w:val="20"/>
          <w:szCs w:val="20"/>
        </w:rPr>
      </w:pPr>
      <w:r>
        <w:rPr>
          <w:rFonts w:ascii="宋体" w:hAnsi="宋体" w:eastAsia="宋体" w:cs="宋体"/>
          <w:spacing w:val="8"/>
          <w:sz w:val="20"/>
          <w:szCs w:val="20"/>
        </w:rPr>
        <w:t>财务要求：根据长办发【2023】9</w:t>
      </w:r>
      <w:r>
        <w:rPr>
          <w:rFonts w:ascii="宋体" w:hAnsi="宋体" w:eastAsia="宋体" w:cs="宋体"/>
          <w:spacing w:val="-36"/>
          <w:sz w:val="20"/>
          <w:szCs w:val="20"/>
        </w:rPr>
        <w:t xml:space="preserve"> </w:t>
      </w:r>
      <w:r>
        <w:rPr>
          <w:rFonts w:ascii="宋体" w:hAnsi="宋体" w:eastAsia="宋体" w:cs="宋体"/>
          <w:spacing w:val="8"/>
          <w:sz w:val="20"/>
          <w:szCs w:val="20"/>
        </w:rPr>
        <w:t>号文件、长财采购【2022】2066</w:t>
      </w:r>
      <w:r>
        <w:rPr>
          <w:rFonts w:ascii="宋体" w:hAnsi="宋体" w:eastAsia="宋体" w:cs="宋体"/>
          <w:spacing w:val="-35"/>
          <w:sz w:val="20"/>
          <w:szCs w:val="20"/>
        </w:rPr>
        <w:t xml:space="preserve"> </w:t>
      </w:r>
      <w:r>
        <w:rPr>
          <w:rFonts w:ascii="宋体" w:hAnsi="宋体" w:eastAsia="宋体" w:cs="宋体"/>
          <w:spacing w:val="8"/>
          <w:sz w:val="20"/>
          <w:szCs w:val="20"/>
        </w:rPr>
        <w:t>号文件</w:t>
      </w:r>
      <w:r>
        <w:rPr>
          <w:rFonts w:ascii="宋体" w:hAnsi="宋体" w:eastAsia="宋体" w:cs="宋体"/>
          <w:spacing w:val="7"/>
          <w:sz w:val="20"/>
          <w:szCs w:val="20"/>
        </w:rPr>
        <w:t>推行政府采购“信用</w:t>
      </w:r>
      <w:r>
        <w:rPr>
          <w:rFonts w:ascii="宋体" w:hAnsi="宋体" w:eastAsia="宋体" w:cs="宋体"/>
          <w:spacing w:val="9"/>
          <w:sz w:val="20"/>
          <w:szCs w:val="20"/>
        </w:rPr>
        <w:t>承诺制</w:t>
      </w:r>
      <w:r>
        <w:rPr>
          <w:rFonts w:ascii="宋体" w:hAnsi="宋体" w:eastAsia="宋体" w:cs="宋体"/>
          <w:spacing w:val="-68"/>
          <w:sz w:val="20"/>
          <w:szCs w:val="20"/>
        </w:rPr>
        <w:t xml:space="preserve"> </w:t>
      </w:r>
      <w:r>
        <w:rPr>
          <w:rFonts w:ascii="宋体" w:hAnsi="宋体" w:eastAsia="宋体" w:cs="宋体"/>
          <w:spacing w:val="9"/>
          <w:sz w:val="20"/>
          <w:szCs w:val="20"/>
        </w:rPr>
        <w:t>”，简化供应商资格证明材料，信誉良好的供应商只需签署反映其财务状况、依法缴纳税收和社会保障金情况的《资格条件承诺函》即可参与采购活动。</w:t>
      </w:r>
    </w:p>
    <w:p w14:paraId="682F6AA9">
      <w:pPr>
        <w:spacing w:before="74" w:line="332" w:lineRule="auto"/>
        <w:ind w:firstLine="482"/>
        <w:jc w:val="both"/>
        <w:rPr>
          <w:rFonts w:ascii="宋体" w:hAnsi="宋体" w:eastAsia="宋体" w:cs="宋体"/>
          <w:sz w:val="20"/>
          <w:szCs w:val="20"/>
        </w:rPr>
      </w:pPr>
      <w:r>
        <w:rPr>
          <w:rFonts w:ascii="宋体" w:hAnsi="宋体" w:eastAsia="宋体" w:cs="宋体"/>
          <w:spacing w:val="9"/>
          <w:sz w:val="20"/>
          <w:szCs w:val="20"/>
        </w:rPr>
        <w:t>不适用信用承诺的情形：1.被列入政府采购不良行为记录名单的，被禁止参加政府采</w:t>
      </w:r>
      <w:r>
        <w:rPr>
          <w:rFonts w:ascii="宋体" w:hAnsi="宋体" w:eastAsia="宋体" w:cs="宋体"/>
          <w:spacing w:val="8"/>
          <w:sz w:val="20"/>
          <w:szCs w:val="20"/>
        </w:rPr>
        <w:t>购活动且</w:t>
      </w:r>
      <w:r>
        <w:rPr>
          <w:rFonts w:ascii="宋体" w:hAnsi="宋体" w:eastAsia="宋体" w:cs="宋体"/>
          <w:spacing w:val="10"/>
          <w:sz w:val="20"/>
          <w:szCs w:val="20"/>
        </w:rPr>
        <w:t>尚在处罚有限期内的；2.被有关部门列入失信被执行人、联合惩戒对象、严重违法失信行为记录等</w:t>
      </w:r>
      <w:r>
        <w:rPr>
          <w:rFonts w:ascii="宋体" w:hAnsi="宋体" w:eastAsia="宋体" w:cs="宋体"/>
          <w:spacing w:val="9"/>
          <w:sz w:val="20"/>
          <w:szCs w:val="20"/>
        </w:rPr>
        <w:t>情形的；3.其他法律法规规定的不适用于资格条件信用承诺的</w:t>
      </w:r>
      <w:r>
        <w:rPr>
          <w:rFonts w:ascii="宋体" w:hAnsi="宋体" w:eastAsia="宋体" w:cs="宋体"/>
          <w:spacing w:val="8"/>
          <w:sz w:val="20"/>
          <w:szCs w:val="20"/>
        </w:rPr>
        <w:t>情形。</w:t>
      </w:r>
    </w:p>
    <w:p w14:paraId="66AB4ED0">
      <w:pPr>
        <w:spacing w:line="226" w:lineRule="auto"/>
        <w:jc w:val="right"/>
        <w:rPr>
          <w:rFonts w:ascii="宋体" w:hAnsi="宋体" w:eastAsia="宋体" w:cs="宋体"/>
          <w:sz w:val="20"/>
          <w:szCs w:val="20"/>
        </w:rPr>
      </w:pPr>
      <w:r>
        <w:rPr>
          <w:rFonts w:ascii="宋体" w:hAnsi="宋体" w:eastAsia="宋体" w:cs="宋体"/>
          <w:spacing w:val="9"/>
          <w:sz w:val="20"/>
          <w:szCs w:val="20"/>
        </w:rPr>
        <w:t>供应商应当遵循诚实信用原则，对资格条件承诺函有关内容的真实性、有效性、合法</w:t>
      </w:r>
      <w:r>
        <w:rPr>
          <w:rFonts w:ascii="宋体" w:hAnsi="宋体" w:eastAsia="宋体" w:cs="宋体"/>
          <w:spacing w:val="8"/>
          <w:sz w:val="20"/>
          <w:szCs w:val="20"/>
        </w:rPr>
        <w:t>性负责。</w:t>
      </w:r>
    </w:p>
    <w:p w14:paraId="17956A97">
      <w:pPr>
        <w:spacing w:line="226" w:lineRule="auto"/>
        <w:rPr>
          <w:rFonts w:ascii="宋体" w:hAnsi="宋体" w:eastAsia="宋体" w:cs="宋体"/>
          <w:sz w:val="20"/>
          <w:szCs w:val="20"/>
        </w:rPr>
        <w:sectPr>
          <w:footerReference r:id="rId60" w:type="default"/>
          <w:pgSz w:w="11906" w:h="16839"/>
          <w:pgMar w:top="1352" w:right="1420" w:bottom="1038" w:left="1426" w:header="0" w:footer="787" w:gutter="0"/>
          <w:cols w:space="720" w:num="1"/>
        </w:sectPr>
      </w:pPr>
    </w:p>
    <w:p w14:paraId="33FCE156">
      <w:pPr>
        <w:spacing w:before="48" w:line="219" w:lineRule="auto"/>
        <w:ind w:left="3705"/>
        <w:outlineLvl w:val="2"/>
        <w:rPr>
          <w:rFonts w:ascii="宋体" w:hAnsi="宋体" w:eastAsia="宋体" w:cs="宋体"/>
          <w:sz w:val="24"/>
          <w:szCs w:val="24"/>
        </w:rPr>
      </w:pPr>
      <w:bookmarkStart w:id="59" w:name="bookmark87"/>
      <w:bookmarkEnd w:id="59"/>
      <w:bookmarkStart w:id="60" w:name="bookmark39"/>
      <w:bookmarkEnd w:id="60"/>
      <w:r>
        <w:rPr>
          <w:rFonts w:ascii="宋体" w:hAnsi="宋体" w:eastAsia="宋体" w:cs="宋体"/>
          <w:spacing w:val="-3"/>
          <w:sz w:val="24"/>
          <w:szCs w:val="24"/>
        </w:rPr>
        <w:t>资格条件承诺函</w:t>
      </w:r>
    </w:p>
    <w:p w14:paraId="0AE09600">
      <w:pPr>
        <w:pStyle w:val="3"/>
        <w:spacing w:line="259" w:lineRule="auto"/>
      </w:pPr>
    </w:p>
    <w:p w14:paraId="47449118">
      <w:pPr>
        <w:pStyle w:val="3"/>
        <w:spacing w:line="259" w:lineRule="auto"/>
      </w:pPr>
    </w:p>
    <w:p w14:paraId="5D9CC9D3">
      <w:pPr>
        <w:pStyle w:val="3"/>
        <w:spacing w:line="260" w:lineRule="auto"/>
      </w:pPr>
    </w:p>
    <w:p w14:paraId="0A243201">
      <w:pPr>
        <w:pStyle w:val="3"/>
        <w:spacing w:line="260" w:lineRule="auto"/>
      </w:pPr>
    </w:p>
    <w:p w14:paraId="3B00CC52">
      <w:pPr>
        <w:spacing w:before="65" w:line="227" w:lineRule="auto"/>
        <w:rPr>
          <w:rFonts w:ascii="宋体" w:hAnsi="宋体" w:eastAsia="宋体" w:cs="宋体"/>
          <w:sz w:val="20"/>
          <w:szCs w:val="20"/>
        </w:rPr>
      </w:pPr>
      <w:r>
        <w:rPr>
          <w:rFonts w:ascii="宋体" w:hAnsi="宋体" w:eastAsia="宋体" w:cs="宋体"/>
          <w:spacing w:val="12"/>
          <w:sz w:val="20"/>
          <w:szCs w:val="20"/>
        </w:rPr>
        <w:t>致</w:t>
      </w:r>
      <w:r>
        <w:rPr>
          <w:rFonts w:ascii="宋体" w:hAnsi="宋体" w:eastAsia="宋体" w:cs="宋体"/>
          <w:spacing w:val="-19"/>
          <w:sz w:val="20"/>
          <w:szCs w:val="20"/>
        </w:rPr>
        <w:t>：</w:t>
      </w:r>
      <w:r>
        <w:rPr>
          <w:rFonts w:ascii="宋体" w:hAnsi="宋体" w:eastAsia="宋体" w:cs="宋体"/>
          <w:spacing w:val="-19"/>
          <w:sz w:val="20"/>
          <w:szCs w:val="20"/>
          <w:u w:val="single" w:color="auto"/>
        </w:rPr>
        <w:t>（</w:t>
      </w:r>
      <w:r>
        <w:rPr>
          <w:rFonts w:ascii="宋体" w:hAnsi="宋体" w:eastAsia="宋体" w:cs="宋体"/>
          <w:spacing w:val="12"/>
          <w:sz w:val="20"/>
          <w:szCs w:val="20"/>
          <w:u w:val="single" w:color="auto"/>
        </w:rPr>
        <w:t>采购人、招标代理机构）</w:t>
      </w:r>
      <w:r>
        <w:rPr>
          <w:rFonts w:ascii="宋体" w:hAnsi="宋体" w:eastAsia="宋体" w:cs="宋体"/>
          <w:spacing w:val="-48"/>
          <w:sz w:val="20"/>
          <w:szCs w:val="20"/>
          <w:u w:val="single" w:color="auto"/>
        </w:rPr>
        <w:t xml:space="preserve"> </w:t>
      </w:r>
      <w:r>
        <w:rPr>
          <w:rFonts w:ascii="宋体" w:hAnsi="宋体" w:eastAsia="宋体" w:cs="宋体"/>
          <w:spacing w:val="12"/>
          <w:sz w:val="20"/>
          <w:szCs w:val="20"/>
          <w:u w:val="single" w:color="auto"/>
        </w:rPr>
        <w:t>:</w:t>
      </w:r>
    </w:p>
    <w:p w14:paraId="7781BE9D">
      <w:pPr>
        <w:spacing w:before="164" w:line="227" w:lineRule="auto"/>
        <w:ind w:left="421"/>
        <w:rPr>
          <w:rFonts w:ascii="宋体" w:hAnsi="宋体" w:eastAsia="宋体" w:cs="宋体"/>
          <w:sz w:val="20"/>
          <w:szCs w:val="20"/>
        </w:rPr>
      </w:pPr>
      <w:r>
        <w:rPr>
          <w:rFonts w:ascii="宋体" w:hAnsi="宋体" w:eastAsia="宋体" w:cs="宋体"/>
          <w:spacing w:val="9"/>
          <w:sz w:val="20"/>
          <w:szCs w:val="20"/>
        </w:rPr>
        <w:t>我单位（公司）参与</w:t>
      </w:r>
      <w:r>
        <w:rPr>
          <w:rFonts w:ascii="宋体" w:hAnsi="宋体" w:eastAsia="宋体" w:cs="宋体"/>
          <w:spacing w:val="9"/>
          <w:sz w:val="20"/>
          <w:szCs w:val="20"/>
          <w:u w:val="single" w:color="auto"/>
        </w:rPr>
        <w:t>（  项目名称     项目编号）</w:t>
      </w:r>
      <w:r>
        <w:rPr>
          <w:rFonts w:ascii="宋体" w:hAnsi="宋体" w:eastAsia="宋体" w:cs="宋体"/>
          <w:spacing w:val="9"/>
          <w:sz w:val="20"/>
          <w:szCs w:val="20"/>
        </w:rPr>
        <w:t>采购项目的</w:t>
      </w:r>
      <w:r>
        <w:rPr>
          <w:rFonts w:ascii="宋体" w:hAnsi="宋体" w:eastAsia="宋体" w:cs="宋体"/>
          <w:spacing w:val="8"/>
          <w:sz w:val="20"/>
          <w:szCs w:val="20"/>
        </w:rPr>
        <w:t>政府采购活动，现承诺如下：</w:t>
      </w:r>
    </w:p>
    <w:p w14:paraId="18F7F10C">
      <w:pPr>
        <w:spacing w:before="162" w:line="227" w:lineRule="auto"/>
        <w:ind w:left="435"/>
        <w:rPr>
          <w:rFonts w:ascii="宋体" w:hAnsi="宋体" w:eastAsia="宋体" w:cs="宋体"/>
          <w:sz w:val="20"/>
          <w:szCs w:val="20"/>
        </w:rPr>
      </w:pPr>
      <w:r>
        <w:rPr>
          <w:rFonts w:ascii="宋体" w:hAnsi="宋体" w:eastAsia="宋体" w:cs="宋体"/>
          <w:spacing w:val="8"/>
          <w:sz w:val="20"/>
          <w:szCs w:val="20"/>
        </w:rPr>
        <w:t>1.具有良好的商业信誉和健全的财务会计</w:t>
      </w:r>
      <w:r>
        <w:rPr>
          <w:rFonts w:ascii="宋体" w:hAnsi="宋体" w:eastAsia="宋体" w:cs="宋体"/>
          <w:spacing w:val="7"/>
          <w:sz w:val="20"/>
          <w:szCs w:val="20"/>
        </w:rPr>
        <w:t>制度；</w:t>
      </w:r>
    </w:p>
    <w:p w14:paraId="32EEB120">
      <w:pPr>
        <w:spacing w:before="162" w:line="227" w:lineRule="auto"/>
        <w:ind w:left="422"/>
        <w:rPr>
          <w:rFonts w:ascii="宋体" w:hAnsi="宋体" w:eastAsia="宋体" w:cs="宋体"/>
          <w:sz w:val="20"/>
          <w:szCs w:val="20"/>
        </w:rPr>
      </w:pPr>
      <w:r>
        <w:rPr>
          <w:rFonts w:ascii="宋体" w:hAnsi="宋体" w:eastAsia="宋体" w:cs="宋体"/>
          <w:spacing w:val="7"/>
          <w:sz w:val="20"/>
          <w:szCs w:val="20"/>
        </w:rPr>
        <w:t>2.具有依法缴纳税收的良好记录；</w:t>
      </w:r>
    </w:p>
    <w:p w14:paraId="31389F6C">
      <w:pPr>
        <w:spacing w:before="162" w:line="227" w:lineRule="auto"/>
        <w:ind w:left="424"/>
        <w:rPr>
          <w:rFonts w:ascii="宋体" w:hAnsi="宋体" w:eastAsia="宋体" w:cs="宋体"/>
          <w:sz w:val="20"/>
          <w:szCs w:val="20"/>
        </w:rPr>
      </w:pPr>
      <w:r>
        <w:rPr>
          <w:rFonts w:ascii="宋体" w:hAnsi="宋体" w:eastAsia="宋体" w:cs="宋体"/>
          <w:spacing w:val="8"/>
          <w:sz w:val="20"/>
          <w:szCs w:val="20"/>
        </w:rPr>
        <w:t>3.具有依法缴纳社会保障金的良好记录。</w:t>
      </w:r>
    </w:p>
    <w:p w14:paraId="2479DF36">
      <w:pPr>
        <w:spacing w:before="163" w:line="377" w:lineRule="auto"/>
        <w:ind w:firstLine="480"/>
        <w:rPr>
          <w:rFonts w:ascii="宋体" w:hAnsi="宋体" w:eastAsia="宋体" w:cs="宋体"/>
          <w:sz w:val="20"/>
          <w:szCs w:val="20"/>
        </w:rPr>
      </w:pPr>
      <w:r>
        <w:rPr>
          <w:rFonts w:ascii="宋体" w:hAnsi="宋体" w:eastAsia="宋体" w:cs="宋体"/>
          <w:spacing w:val="9"/>
          <w:sz w:val="20"/>
          <w:szCs w:val="20"/>
        </w:rPr>
        <w:t>我方在采购项目评审（评标）环节结束后，随时接受采购人、采购代理机构的检查验证，配合提供相关证明材料，证明符合《中华人民共和国政府采购法》规定的供应商基本资格条件。</w:t>
      </w:r>
    </w:p>
    <w:p w14:paraId="4FE83A73">
      <w:pPr>
        <w:spacing w:line="226" w:lineRule="auto"/>
        <w:ind w:left="421"/>
        <w:rPr>
          <w:rFonts w:ascii="宋体" w:hAnsi="宋体" w:eastAsia="宋体" w:cs="宋体"/>
          <w:sz w:val="20"/>
          <w:szCs w:val="20"/>
        </w:rPr>
      </w:pPr>
      <w:r>
        <w:rPr>
          <w:rFonts w:ascii="宋体" w:hAnsi="宋体" w:eastAsia="宋体" w:cs="宋体"/>
          <w:spacing w:val="9"/>
          <w:sz w:val="20"/>
          <w:szCs w:val="20"/>
        </w:rPr>
        <w:t>我单位（公司）对上述承诺的真实性负责。如有虚假，将依法承担相应责任。</w:t>
      </w:r>
    </w:p>
    <w:p w14:paraId="5CCD83B6">
      <w:pPr>
        <w:spacing w:before="162" w:line="228" w:lineRule="auto"/>
        <w:ind w:left="420"/>
        <w:rPr>
          <w:rFonts w:ascii="宋体" w:hAnsi="宋体" w:eastAsia="宋体" w:cs="宋体"/>
          <w:sz w:val="20"/>
          <w:szCs w:val="20"/>
        </w:rPr>
      </w:pPr>
      <w:r>
        <w:rPr>
          <w:rFonts w:ascii="宋体" w:hAnsi="宋体" w:eastAsia="宋体" w:cs="宋体"/>
          <w:spacing w:val="5"/>
          <w:sz w:val="20"/>
          <w:szCs w:val="20"/>
        </w:rPr>
        <w:t>特此承诺。</w:t>
      </w:r>
    </w:p>
    <w:p w14:paraId="14C08A9A">
      <w:pPr>
        <w:pStyle w:val="3"/>
        <w:spacing w:line="262" w:lineRule="auto"/>
      </w:pPr>
    </w:p>
    <w:p w14:paraId="4928D8FE">
      <w:pPr>
        <w:pStyle w:val="3"/>
        <w:spacing w:line="263" w:lineRule="auto"/>
      </w:pPr>
    </w:p>
    <w:p w14:paraId="2C8E043F">
      <w:pPr>
        <w:pStyle w:val="3"/>
        <w:spacing w:line="263" w:lineRule="auto"/>
      </w:pPr>
    </w:p>
    <w:p w14:paraId="0F970A48">
      <w:pPr>
        <w:pStyle w:val="3"/>
        <w:spacing w:line="263" w:lineRule="auto"/>
      </w:pPr>
    </w:p>
    <w:p w14:paraId="29CB91D4">
      <w:pPr>
        <w:pStyle w:val="3"/>
        <w:spacing w:line="263" w:lineRule="auto"/>
      </w:pPr>
    </w:p>
    <w:p w14:paraId="497F5D4F">
      <w:pPr>
        <w:spacing w:before="66" w:line="227" w:lineRule="auto"/>
        <w:ind w:left="3592"/>
        <w:rPr>
          <w:rFonts w:ascii="宋体" w:hAnsi="宋体" w:eastAsia="宋体" w:cs="宋体"/>
          <w:sz w:val="20"/>
          <w:szCs w:val="20"/>
        </w:rPr>
      </w:pPr>
      <w:r>
        <w:rPr>
          <w:rFonts w:ascii="宋体" w:hAnsi="宋体" w:eastAsia="宋体" w:cs="宋体"/>
          <w:spacing w:val="8"/>
          <w:sz w:val="20"/>
          <w:szCs w:val="20"/>
        </w:rPr>
        <w:t>投标单位（盖章</w:t>
      </w:r>
      <w:r>
        <w:rPr>
          <w:rFonts w:ascii="宋体" w:hAnsi="宋体" w:eastAsia="宋体" w:cs="宋体"/>
          <w:sz w:val="20"/>
          <w:szCs w:val="20"/>
        </w:rPr>
        <w:t>）：</w:t>
      </w:r>
    </w:p>
    <w:p w14:paraId="399C7098">
      <w:pPr>
        <w:spacing w:before="162" w:line="228" w:lineRule="auto"/>
        <w:ind w:left="3591"/>
        <w:rPr>
          <w:rFonts w:ascii="宋体" w:hAnsi="宋体" w:eastAsia="宋体" w:cs="宋体"/>
          <w:sz w:val="20"/>
          <w:szCs w:val="20"/>
        </w:rPr>
      </w:pPr>
      <w:r>
        <w:rPr>
          <w:rFonts w:ascii="宋体" w:hAnsi="宋体" w:eastAsia="宋体" w:cs="宋体"/>
          <w:spacing w:val="8"/>
          <w:sz w:val="20"/>
          <w:szCs w:val="20"/>
        </w:rPr>
        <w:t>法定代表人（签字</w:t>
      </w:r>
      <w:r>
        <w:rPr>
          <w:rFonts w:ascii="宋体" w:hAnsi="宋体" w:eastAsia="宋体" w:cs="宋体"/>
          <w:spacing w:val="1"/>
          <w:sz w:val="20"/>
          <w:szCs w:val="20"/>
        </w:rPr>
        <w:t>）：</w:t>
      </w:r>
    </w:p>
    <w:p w14:paraId="34E63050">
      <w:pPr>
        <w:spacing w:before="161" w:line="228" w:lineRule="auto"/>
        <w:ind w:left="3885"/>
        <w:rPr>
          <w:rFonts w:ascii="宋体" w:hAnsi="宋体" w:eastAsia="宋体" w:cs="宋体"/>
          <w:sz w:val="20"/>
          <w:szCs w:val="20"/>
        </w:rPr>
      </w:pPr>
      <w:r>
        <w:rPr>
          <w:rFonts w:ascii="宋体" w:hAnsi="宋体" w:eastAsia="宋体" w:cs="宋体"/>
          <w:spacing w:val="-13"/>
          <w:sz w:val="20"/>
          <w:szCs w:val="20"/>
        </w:rPr>
        <w:t>日</w:t>
      </w:r>
      <w:r>
        <w:rPr>
          <w:rFonts w:ascii="宋体" w:hAnsi="宋体" w:eastAsia="宋体" w:cs="宋体"/>
          <w:spacing w:val="11"/>
          <w:sz w:val="20"/>
          <w:szCs w:val="20"/>
        </w:rPr>
        <w:t xml:space="preserve">  </w:t>
      </w:r>
      <w:r>
        <w:rPr>
          <w:rFonts w:ascii="宋体" w:hAnsi="宋体" w:eastAsia="宋体" w:cs="宋体"/>
          <w:spacing w:val="-13"/>
          <w:sz w:val="20"/>
          <w:szCs w:val="20"/>
        </w:rPr>
        <w:t>期：</w:t>
      </w:r>
    </w:p>
    <w:p w14:paraId="26270A0A">
      <w:pPr>
        <w:spacing w:line="228" w:lineRule="auto"/>
        <w:rPr>
          <w:rFonts w:ascii="宋体" w:hAnsi="宋体" w:eastAsia="宋体" w:cs="宋体"/>
          <w:sz w:val="20"/>
          <w:szCs w:val="20"/>
        </w:rPr>
        <w:sectPr>
          <w:footerReference r:id="rId61" w:type="default"/>
          <w:pgSz w:w="11906" w:h="16839"/>
          <w:pgMar w:top="1122" w:right="1420" w:bottom="1038" w:left="1426" w:header="0" w:footer="787" w:gutter="0"/>
          <w:cols w:space="720" w:num="1"/>
        </w:sectPr>
      </w:pPr>
    </w:p>
    <w:p w14:paraId="20A34A31">
      <w:pPr>
        <w:spacing w:before="48" w:line="219" w:lineRule="auto"/>
        <w:ind w:left="10"/>
        <w:outlineLvl w:val="1"/>
        <w:rPr>
          <w:rFonts w:ascii="宋体" w:hAnsi="宋体" w:eastAsia="宋体" w:cs="宋体"/>
          <w:sz w:val="24"/>
          <w:szCs w:val="24"/>
        </w:rPr>
      </w:pPr>
      <w:bookmarkStart w:id="61" w:name="bookmark88"/>
      <w:bookmarkEnd w:id="61"/>
      <w:bookmarkStart w:id="62" w:name="bookmark41"/>
      <w:bookmarkEnd w:id="62"/>
      <w:r>
        <w:rPr>
          <w:rFonts w:ascii="宋体" w:hAnsi="宋体" w:eastAsia="宋体" w:cs="宋体"/>
          <w:b/>
          <w:bCs/>
          <w:spacing w:val="-4"/>
          <w:sz w:val="24"/>
          <w:szCs w:val="24"/>
        </w:rPr>
        <w:t>（三）近年完成的类似项目情况表</w:t>
      </w:r>
    </w:p>
    <w:p w14:paraId="44D1C160">
      <w:pPr>
        <w:spacing w:line="128" w:lineRule="exact"/>
      </w:pPr>
    </w:p>
    <w:tbl>
      <w:tblPr>
        <w:tblStyle w:val="6"/>
        <w:tblW w:w="9003" w:type="dxa"/>
        <w:tblInd w:w="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08"/>
        <w:gridCol w:w="6095"/>
      </w:tblGrid>
      <w:tr w14:paraId="05A518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908" w:type="dxa"/>
            <w:vAlign w:val="top"/>
          </w:tcPr>
          <w:p w14:paraId="11194A0D">
            <w:pPr>
              <w:pStyle w:val="7"/>
              <w:spacing w:before="210" w:line="228" w:lineRule="auto"/>
              <w:ind w:left="1042"/>
            </w:pPr>
            <w:r>
              <w:rPr>
                <w:spacing w:val="6"/>
              </w:rPr>
              <w:t>项目名称</w:t>
            </w:r>
          </w:p>
        </w:tc>
        <w:tc>
          <w:tcPr>
            <w:tcW w:w="6095" w:type="dxa"/>
            <w:vAlign w:val="top"/>
          </w:tcPr>
          <w:p w14:paraId="69D35AF4">
            <w:pPr>
              <w:rPr>
                <w:rFonts w:ascii="Arial"/>
                <w:sz w:val="21"/>
              </w:rPr>
            </w:pPr>
          </w:p>
        </w:tc>
      </w:tr>
      <w:tr w14:paraId="3EF22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908" w:type="dxa"/>
            <w:vAlign w:val="top"/>
          </w:tcPr>
          <w:p w14:paraId="6B015817">
            <w:pPr>
              <w:pStyle w:val="7"/>
              <w:spacing w:before="208" w:line="228" w:lineRule="auto"/>
              <w:ind w:left="939"/>
            </w:pPr>
            <w:r>
              <w:rPr>
                <w:spacing w:val="7"/>
              </w:rPr>
              <w:t>项目所在地</w:t>
            </w:r>
          </w:p>
        </w:tc>
        <w:tc>
          <w:tcPr>
            <w:tcW w:w="6095" w:type="dxa"/>
            <w:vAlign w:val="top"/>
          </w:tcPr>
          <w:p w14:paraId="5EF42194">
            <w:pPr>
              <w:rPr>
                <w:rFonts w:ascii="Arial"/>
                <w:sz w:val="21"/>
              </w:rPr>
            </w:pPr>
          </w:p>
        </w:tc>
      </w:tr>
      <w:tr w14:paraId="319C2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908" w:type="dxa"/>
            <w:vAlign w:val="top"/>
          </w:tcPr>
          <w:p w14:paraId="79E06CF4">
            <w:pPr>
              <w:pStyle w:val="7"/>
              <w:spacing w:before="209" w:line="228" w:lineRule="auto"/>
              <w:ind w:left="939"/>
            </w:pPr>
            <w:r>
              <w:rPr>
                <w:spacing w:val="7"/>
              </w:rPr>
              <w:t>发包人名称</w:t>
            </w:r>
          </w:p>
        </w:tc>
        <w:tc>
          <w:tcPr>
            <w:tcW w:w="6095" w:type="dxa"/>
            <w:vAlign w:val="top"/>
          </w:tcPr>
          <w:p w14:paraId="66319E77">
            <w:pPr>
              <w:rPr>
                <w:rFonts w:ascii="Arial"/>
                <w:sz w:val="21"/>
              </w:rPr>
            </w:pPr>
          </w:p>
        </w:tc>
      </w:tr>
      <w:tr w14:paraId="227858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908" w:type="dxa"/>
            <w:vAlign w:val="top"/>
          </w:tcPr>
          <w:p w14:paraId="3FBA1A9D">
            <w:pPr>
              <w:pStyle w:val="7"/>
              <w:spacing w:before="209" w:line="228" w:lineRule="auto"/>
              <w:ind w:left="939"/>
            </w:pPr>
            <w:r>
              <w:rPr>
                <w:spacing w:val="7"/>
              </w:rPr>
              <w:t>发包人地址</w:t>
            </w:r>
          </w:p>
        </w:tc>
        <w:tc>
          <w:tcPr>
            <w:tcW w:w="6095" w:type="dxa"/>
            <w:vAlign w:val="top"/>
          </w:tcPr>
          <w:p w14:paraId="328BDC2D">
            <w:pPr>
              <w:rPr>
                <w:rFonts w:ascii="Arial"/>
                <w:sz w:val="21"/>
              </w:rPr>
            </w:pPr>
          </w:p>
        </w:tc>
      </w:tr>
      <w:tr w14:paraId="6D380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908" w:type="dxa"/>
            <w:vAlign w:val="top"/>
          </w:tcPr>
          <w:p w14:paraId="0AC821A8">
            <w:pPr>
              <w:pStyle w:val="7"/>
              <w:spacing w:before="209" w:line="228" w:lineRule="auto"/>
              <w:ind w:left="519"/>
            </w:pPr>
            <w:r>
              <w:rPr>
                <w:spacing w:val="8"/>
              </w:rPr>
              <w:t>发包人联系人及电话</w:t>
            </w:r>
          </w:p>
        </w:tc>
        <w:tc>
          <w:tcPr>
            <w:tcW w:w="6095" w:type="dxa"/>
            <w:vAlign w:val="top"/>
          </w:tcPr>
          <w:p w14:paraId="2FA1D142">
            <w:pPr>
              <w:rPr>
                <w:rFonts w:ascii="Arial"/>
                <w:sz w:val="21"/>
              </w:rPr>
            </w:pPr>
          </w:p>
        </w:tc>
      </w:tr>
      <w:tr w14:paraId="185E0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908" w:type="dxa"/>
            <w:vAlign w:val="top"/>
          </w:tcPr>
          <w:p w14:paraId="78239B16">
            <w:pPr>
              <w:pStyle w:val="7"/>
              <w:spacing w:before="210" w:line="226" w:lineRule="auto"/>
              <w:ind w:left="1039"/>
            </w:pPr>
            <w:r>
              <w:rPr>
                <w:spacing w:val="7"/>
              </w:rPr>
              <w:t>合同价格</w:t>
            </w:r>
          </w:p>
        </w:tc>
        <w:tc>
          <w:tcPr>
            <w:tcW w:w="6095" w:type="dxa"/>
            <w:vAlign w:val="top"/>
          </w:tcPr>
          <w:p w14:paraId="6289EF8B">
            <w:pPr>
              <w:rPr>
                <w:rFonts w:ascii="Arial"/>
                <w:sz w:val="21"/>
              </w:rPr>
            </w:pPr>
          </w:p>
        </w:tc>
      </w:tr>
      <w:tr w14:paraId="41331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908" w:type="dxa"/>
            <w:vAlign w:val="top"/>
          </w:tcPr>
          <w:p w14:paraId="6EC68B74">
            <w:pPr>
              <w:pStyle w:val="7"/>
              <w:spacing w:before="209" w:line="228" w:lineRule="auto"/>
              <w:ind w:left="1039"/>
            </w:pPr>
            <w:r>
              <w:rPr>
                <w:spacing w:val="7"/>
              </w:rPr>
              <w:t>开工日期</w:t>
            </w:r>
          </w:p>
        </w:tc>
        <w:tc>
          <w:tcPr>
            <w:tcW w:w="6095" w:type="dxa"/>
            <w:vAlign w:val="top"/>
          </w:tcPr>
          <w:p w14:paraId="12430193">
            <w:pPr>
              <w:rPr>
                <w:rFonts w:ascii="Arial"/>
                <w:sz w:val="21"/>
              </w:rPr>
            </w:pPr>
          </w:p>
        </w:tc>
      </w:tr>
      <w:tr w14:paraId="75020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908" w:type="dxa"/>
            <w:vAlign w:val="top"/>
          </w:tcPr>
          <w:p w14:paraId="4CD01EB7">
            <w:pPr>
              <w:pStyle w:val="7"/>
              <w:spacing w:before="211" w:line="228" w:lineRule="auto"/>
              <w:ind w:left="1039"/>
            </w:pPr>
            <w:r>
              <w:rPr>
                <w:spacing w:val="7"/>
              </w:rPr>
              <w:t>竣工日期</w:t>
            </w:r>
          </w:p>
        </w:tc>
        <w:tc>
          <w:tcPr>
            <w:tcW w:w="6095" w:type="dxa"/>
            <w:vAlign w:val="top"/>
          </w:tcPr>
          <w:p w14:paraId="71A803C7">
            <w:pPr>
              <w:rPr>
                <w:rFonts w:ascii="Arial"/>
                <w:sz w:val="21"/>
              </w:rPr>
            </w:pPr>
          </w:p>
        </w:tc>
      </w:tr>
      <w:tr w14:paraId="2B25D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908" w:type="dxa"/>
            <w:vAlign w:val="top"/>
          </w:tcPr>
          <w:p w14:paraId="5BD860FD">
            <w:pPr>
              <w:pStyle w:val="7"/>
              <w:spacing w:before="210" w:line="228" w:lineRule="auto"/>
              <w:ind w:left="935"/>
            </w:pPr>
            <w:r>
              <w:rPr>
                <w:spacing w:val="8"/>
              </w:rPr>
              <w:t>承担的工作</w:t>
            </w:r>
          </w:p>
        </w:tc>
        <w:tc>
          <w:tcPr>
            <w:tcW w:w="6095" w:type="dxa"/>
            <w:vAlign w:val="top"/>
          </w:tcPr>
          <w:p w14:paraId="19771F2E">
            <w:pPr>
              <w:rPr>
                <w:rFonts w:ascii="Arial"/>
                <w:sz w:val="21"/>
              </w:rPr>
            </w:pPr>
          </w:p>
        </w:tc>
      </w:tr>
      <w:tr w14:paraId="603FB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908" w:type="dxa"/>
            <w:vAlign w:val="top"/>
          </w:tcPr>
          <w:p w14:paraId="2BCCE53D">
            <w:pPr>
              <w:pStyle w:val="7"/>
              <w:spacing w:before="211" w:line="228" w:lineRule="auto"/>
              <w:ind w:left="1041"/>
            </w:pPr>
            <w:r>
              <w:rPr>
                <w:spacing w:val="6"/>
              </w:rPr>
              <w:t>工程质量</w:t>
            </w:r>
          </w:p>
        </w:tc>
        <w:tc>
          <w:tcPr>
            <w:tcW w:w="6095" w:type="dxa"/>
            <w:vAlign w:val="top"/>
          </w:tcPr>
          <w:p w14:paraId="1AE3D5F1">
            <w:pPr>
              <w:rPr>
                <w:rFonts w:ascii="Arial"/>
                <w:sz w:val="21"/>
              </w:rPr>
            </w:pPr>
          </w:p>
        </w:tc>
      </w:tr>
      <w:tr w14:paraId="5C1D1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908" w:type="dxa"/>
            <w:vAlign w:val="top"/>
          </w:tcPr>
          <w:p w14:paraId="54499D19">
            <w:pPr>
              <w:pStyle w:val="7"/>
              <w:spacing w:before="210" w:line="228" w:lineRule="auto"/>
              <w:ind w:left="1042"/>
            </w:pPr>
            <w:r>
              <w:rPr>
                <w:spacing w:val="6"/>
              </w:rPr>
              <w:t>项目经理</w:t>
            </w:r>
          </w:p>
        </w:tc>
        <w:tc>
          <w:tcPr>
            <w:tcW w:w="6095" w:type="dxa"/>
            <w:vAlign w:val="top"/>
          </w:tcPr>
          <w:p w14:paraId="1B00BF2E">
            <w:pPr>
              <w:rPr>
                <w:rFonts w:ascii="Arial"/>
                <w:sz w:val="21"/>
              </w:rPr>
            </w:pPr>
          </w:p>
        </w:tc>
      </w:tr>
      <w:tr w14:paraId="0D64FA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908" w:type="dxa"/>
            <w:vAlign w:val="top"/>
          </w:tcPr>
          <w:p w14:paraId="4639FEAE">
            <w:pPr>
              <w:pStyle w:val="7"/>
              <w:spacing w:before="209" w:line="228" w:lineRule="auto"/>
              <w:ind w:left="936"/>
            </w:pPr>
            <w:r>
              <w:rPr>
                <w:spacing w:val="7"/>
              </w:rPr>
              <w:t>技术负责人</w:t>
            </w:r>
          </w:p>
        </w:tc>
        <w:tc>
          <w:tcPr>
            <w:tcW w:w="6095" w:type="dxa"/>
            <w:vAlign w:val="top"/>
          </w:tcPr>
          <w:p w14:paraId="065F5D1C">
            <w:pPr>
              <w:rPr>
                <w:rFonts w:ascii="Arial"/>
                <w:sz w:val="21"/>
              </w:rPr>
            </w:pPr>
          </w:p>
        </w:tc>
      </w:tr>
      <w:tr w14:paraId="6B6E1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908" w:type="dxa"/>
            <w:vAlign w:val="top"/>
          </w:tcPr>
          <w:p w14:paraId="5FF7655F">
            <w:pPr>
              <w:pStyle w:val="7"/>
              <w:spacing w:before="209" w:line="228" w:lineRule="auto"/>
              <w:ind w:left="521"/>
            </w:pPr>
            <w:r>
              <w:rPr>
                <w:spacing w:val="8"/>
              </w:rPr>
              <w:t>总监理工程师及电话</w:t>
            </w:r>
          </w:p>
        </w:tc>
        <w:tc>
          <w:tcPr>
            <w:tcW w:w="6095" w:type="dxa"/>
            <w:vAlign w:val="top"/>
          </w:tcPr>
          <w:p w14:paraId="3406A09F">
            <w:pPr>
              <w:rPr>
                <w:rFonts w:ascii="Arial"/>
                <w:sz w:val="21"/>
              </w:rPr>
            </w:pPr>
          </w:p>
        </w:tc>
      </w:tr>
      <w:tr w14:paraId="05B89C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6" w:hRule="atLeast"/>
        </w:trPr>
        <w:tc>
          <w:tcPr>
            <w:tcW w:w="2908" w:type="dxa"/>
            <w:vAlign w:val="top"/>
          </w:tcPr>
          <w:p w14:paraId="702F159B">
            <w:pPr>
              <w:spacing w:line="275" w:lineRule="auto"/>
              <w:rPr>
                <w:rFonts w:ascii="Arial"/>
                <w:sz w:val="21"/>
              </w:rPr>
            </w:pPr>
          </w:p>
          <w:p w14:paraId="2EC990C7">
            <w:pPr>
              <w:spacing w:line="275" w:lineRule="auto"/>
              <w:rPr>
                <w:rFonts w:ascii="Arial"/>
                <w:sz w:val="21"/>
              </w:rPr>
            </w:pPr>
          </w:p>
          <w:p w14:paraId="73C5D7C1">
            <w:pPr>
              <w:spacing w:line="276" w:lineRule="auto"/>
              <w:rPr>
                <w:rFonts w:ascii="Arial"/>
                <w:sz w:val="21"/>
              </w:rPr>
            </w:pPr>
          </w:p>
          <w:p w14:paraId="5D65586B">
            <w:pPr>
              <w:spacing w:line="276" w:lineRule="auto"/>
              <w:rPr>
                <w:rFonts w:ascii="Arial"/>
                <w:sz w:val="21"/>
              </w:rPr>
            </w:pPr>
          </w:p>
          <w:p w14:paraId="651124AA">
            <w:pPr>
              <w:pStyle w:val="7"/>
              <w:spacing w:before="65" w:line="228" w:lineRule="auto"/>
              <w:ind w:left="1042"/>
            </w:pPr>
            <w:r>
              <w:rPr>
                <w:spacing w:val="6"/>
              </w:rPr>
              <w:t>项目描述</w:t>
            </w:r>
          </w:p>
        </w:tc>
        <w:tc>
          <w:tcPr>
            <w:tcW w:w="6095" w:type="dxa"/>
            <w:vAlign w:val="top"/>
          </w:tcPr>
          <w:p w14:paraId="7C1FE14D">
            <w:pPr>
              <w:rPr>
                <w:rFonts w:ascii="Arial"/>
                <w:sz w:val="21"/>
              </w:rPr>
            </w:pPr>
          </w:p>
        </w:tc>
      </w:tr>
      <w:tr w14:paraId="7928FC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908" w:type="dxa"/>
            <w:vAlign w:val="top"/>
          </w:tcPr>
          <w:p w14:paraId="22D3E009">
            <w:pPr>
              <w:pStyle w:val="7"/>
              <w:spacing w:before="211" w:line="229" w:lineRule="auto"/>
              <w:ind w:left="1252"/>
            </w:pPr>
            <w:r>
              <w:rPr>
                <w:spacing w:val="3"/>
              </w:rPr>
              <w:t>备注</w:t>
            </w:r>
          </w:p>
        </w:tc>
        <w:tc>
          <w:tcPr>
            <w:tcW w:w="6095" w:type="dxa"/>
            <w:vAlign w:val="top"/>
          </w:tcPr>
          <w:p w14:paraId="351C8466">
            <w:pPr>
              <w:rPr>
                <w:rFonts w:ascii="Arial"/>
                <w:sz w:val="21"/>
              </w:rPr>
            </w:pPr>
          </w:p>
        </w:tc>
      </w:tr>
    </w:tbl>
    <w:p w14:paraId="52AAE0D4">
      <w:pPr>
        <w:spacing w:before="266" w:line="241" w:lineRule="auto"/>
        <w:ind w:firstLine="359"/>
        <w:rPr>
          <w:rFonts w:ascii="宋体" w:hAnsi="宋体" w:eastAsia="宋体" w:cs="宋体"/>
          <w:sz w:val="18"/>
          <w:szCs w:val="18"/>
        </w:rPr>
      </w:pPr>
      <w:r>
        <w:rPr>
          <w:rFonts w:ascii="宋体" w:hAnsi="宋体" w:eastAsia="宋体" w:cs="宋体"/>
          <w:spacing w:val="-1"/>
          <w:sz w:val="18"/>
          <w:szCs w:val="18"/>
        </w:rPr>
        <w:t>备注： 本表后附成交通知书及合同协议书的复印件，具体年份要求见申请人须知前附表。每张表格只填写一个</w:t>
      </w:r>
      <w:r>
        <w:rPr>
          <w:rFonts w:ascii="宋体" w:hAnsi="宋体" w:eastAsia="宋体" w:cs="宋体"/>
          <w:spacing w:val="-2"/>
          <w:sz w:val="18"/>
          <w:szCs w:val="18"/>
        </w:rPr>
        <w:t>项目，并标明序号。</w:t>
      </w:r>
    </w:p>
    <w:p w14:paraId="26EA23F2">
      <w:pPr>
        <w:spacing w:line="241" w:lineRule="auto"/>
        <w:rPr>
          <w:rFonts w:ascii="宋体" w:hAnsi="宋体" w:eastAsia="宋体" w:cs="宋体"/>
          <w:sz w:val="18"/>
          <w:szCs w:val="18"/>
        </w:rPr>
        <w:sectPr>
          <w:footerReference r:id="rId62" w:type="default"/>
          <w:pgSz w:w="11906" w:h="16839"/>
          <w:pgMar w:top="1232" w:right="1418" w:bottom="1038" w:left="1428" w:header="0" w:footer="787" w:gutter="0"/>
          <w:cols w:space="720" w:num="1"/>
        </w:sectPr>
      </w:pPr>
    </w:p>
    <w:p w14:paraId="469C136C">
      <w:pPr>
        <w:spacing w:before="48" w:line="219" w:lineRule="auto"/>
        <w:ind w:left="10"/>
        <w:outlineLvl w:val="1"/>
        <w:rPr>
          <w:rFonts w:ascii="宋体" w:hAnsi="宋体" w:eastAsia="宋体" w:cs="宋体"/>
          <w:sz w:val="24"/>
          <w:szCs w:val="24"/>
        </w:rPr>
      </w:pPr>
      <w:bookmarkStart w:id="63" w:name="bookmark42"/>
      <w:bookmarkEnd w:id="63"/>
      <w:bookmarkStart w:id="64" w:name="bookmark89"/>
      <w:bookmarkEnd w:id="64"/>
      <w:r>
        <w:rPr>
          <w:rFonts w:ascii="宋体" w:hAnsi="宋体" w:eastAsia="宋体" w:cs="宋体"/>
          <w:b/>
          <w:bCs/>
          <w:spacing w:val="-3"/>
          <w:sz w:val="24"/>
          <w:szCs w:val="24"/>
        </w:rPr>
        <w:t>（四）正在施工的和新承接的项目情况表</w:t>
      </w:r>
    </w:p>
    <w:p w14:paraId="2EBB2D4B">
      <w:pPr>
        <w:spacing w:line="128" w:lineRule="exact"/>
      </w:pPr>
    </w:p>
    <w:tbl>
      <w:tblPr>
        <w:tblStyle w:val="6"/>
        <w:tblW w:w="8932" w:type="dxa"/>
        <w:tblInd w:w="5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36"/>
        <w:gridCol w:w="6096"/>
      </w:tblGrid>
      <w:tr w14:paraId="67F293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836" w:type="dxa"/>
            <w:vAlign w:val="top"/>
          </w:tcPr>
          <w:p w14:paraId="15BD80EF">
            <w:pPr>
              <w:pStyle w:val="7"/>
              <w:spacing w:before="210" w:line="228" w:lineRule="auto"/>
              <w:ind w:left="1006"/>
            </w:pPr>
            <w:r>
              <w:rPr>
                <w:spacing w:val="6"/>
              </w:rPr>
              <w:t>项目名称</w:t>
            </w:r>
          </w:p>
        </w:tc>
        <w:tc>
          <w:tcPr>
            <w:tcW w:w="6096" w:type="dxa"/>
            <w:vAlign w:val="top"/>
          </w:tcPr>
          <w:p w14:paraId="3BE30296">
            <w:pPr>
              <w:rPr>
                <w:rFonts w:ascii="Arial"/>
                <w:sz w:val="21"/>
              </w:rPr>
            </w:pPr>
          </w:p>
        </w:tc>
      </w:tr>
      <w:tr w14:paraId="36366A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836" w:type="dxa"/>
            <w:vAlign w:val="top"/>
          </w:tcPr>
          <w:p w14:paraId="6F5E92F5">
            <w:pPr>
              <w:pStyle w:val="7"/>
              <w:spacing w:before="208" w:line="228" w:lineRule="auto"/>
              <w:ind w:left="903"/>
            </w:pPr>
            <w:r>
              <w:rPr>
                <w:spacing w:val="7"/>
              </w:rPr>
              <w:t>项目所在地</w:t>
            </w:r>
          </w:p>
        </w:tc>
        <w:tc>
          <w:tcPr>
            <w:tcW w:w="6096" w:type="dxa"/>
            <w:vAlign w:val="top"/>
          </w:tcPr>
          <w:p w14:paraId="49A815FD">
            <w:pPr>
              <w:rPr>
                <w:rFonts w:ascii="Arial"/>
                <w:sz w:val="21"/>
              </w:rPr>
            </w:pPr>
          </w:p>
        </w:tc>
      </w:tr>
      <w:tr w14:paraId="4D0D0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836" w:type="dxa"/>
            <w:vAlign w:val="top"/>
          </w:tcPr>
          <w:p w14:paraId="7B0E04A2">
            <w:pPr>
              <w:pStyle w:val="7"/>
              <w:spacing w:before="209" w:line="228" w:lineRule="auto"/>
              <w:ind w:left="903"/>
            </w:pPr>
            <w:r>
              <w:rPr>
                <w:spacing w:val="7"/>
              </w:rPr>
              <w:t>发包人名称</w:t>
            </w:r>
          </w:p>
        </w:tc>
        <w:tc>
          <w:tcPr>
            <w:tcW w:w="6096" w:type="dxa"/>
            <w:vAlign w:val="top"/>
          </w:tcPr>
          <w:p w14:paraId="6272F629">
            <w:pPr>
              <w:rPr>
                <w:rFonts w:ascii="Arial"/>
                <w:sz w:val="21"/>
              </w:rPr>
            </w:pPr>
          </w:p>
        </w:tc>
      </w:tr>
      <w:tr w14:paraId="0723D6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836" w:type="dxa"/>
            <w:vAlign w:val="top"/>
          </w:tcPr>
          <w:p w14:paraId="41CB86BF">
            <w:pPr>
              <w:pStyle w:val="7"/>
              <w:spacing w:before="209" w:line="228" w:lineRule="auto"/>
              <w:ind w:left="903"/>
            </w:pPr>
            <w:r>
              <w:rPr>
                <w:spacing w:val="7"/>
              </w:rPr>
              <w:t>发包人地址</w:t>
            </w:r>
          </w:p>
        </w:tc>
        <w:tc>
          <w:tcPr>
            <w:tcW w:w="6096" w:type="dxa"/>
            <w:vAlign w:val="top"/>
          </w:tcPr>
          <w:p w14:paraId="2ED4B5F5">
            <w:pPr>
              <w:rPr>
                <w:rFonts w:ascii="Arial"/>
                <w:sz w:val="21"/>
              </w:rPr>
            </w:pPr>
          </w:p>
        </w:tc>
      </w:tr>
      <w:tr w14:paraId="269EA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836" w:type="dxa"/>
            <w:vAlign w:val="top"/>
          </w:tcPr>
          <w:p w14:paraId="661997AB">
            <w:pPr>
              <w:pStyle w:val="7"/>
              <w:spacing w:before="209" w:line="228" w:lineRule="auto"/>
              <w:ind w:left="903"/>
            </w:pPr>
            <w:r>
              <w:rPr>
                <w:spacing w:val="7"/>
              </w:rPr>
              <w:t>发包人电话</w:t>
            </w:r>
          </w:p>
        </w:tc>
        <w:tc>
          <w:tcPr>
            <w:tcW w:w="6096" w:type="dxa"/>
            <w:vAlign w:val="top"/>
          </w:tcPr>
          <w:p w14:paraId="64D7C6D5">
            <w:pPr>
              <w:rPr>
                <w:rFonts w:ascii="Arial"/>
                <w:sz w:val="21"/>
              </w:rPr>
            </w:pPr>
          </w:p>
        </w:tc>
      </w:tr>
      <w:tr w14:paraId="1A7B8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836" w:type="dxa"/>
            <w:vAlign w:val="top"/>
          </w:tcPr>
          <w:p w14:paraId="35528B31">
            <w:pPr>
              <w:pStyle w:val="7"/>
              <w:spacing w:before="210" w:line="226" w:lineRule="auto"/>
              <w:ind w:left="899"/>
            </w:pPr>
            <w:r>
              <w:rPr>
                <w:spacing w:val="8"/>
              </w:rPr>
              <w:t>签约合同价</w:t>
            </w:r>
          </w:p>
        </w:tc>
        <w:tc>
          <w:tcPr>
            <w:tcW w:w="6096" w:type="dxa"/>
            <w:vAlign w:val="top"/>
          </w:tcPr>
          <w:p w14:paraId="5C8A5BF3">
            <w:pPr>
              <w:rPr>
                <w:rFonts w:ascii="Arial"/>
                <w:sz w:val="21"/>
              </w:rPr>
            </w:pPr>
          </w:p>
        </w:tc>
      </w:tr>
      <w:tr w14:paraId="176A1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836" w:type="dxa"/>
            <w:vAlign w:val="top"/>
          </w:tcPr>
          <w:p w14:paraId="748CAD4B">
            <w:pPr>
              <w:pStyle w:val="7"/>
              <w:spacing w:before="209" w:line="228" w:lineRule="auto"/>
              <w:ind w:left="1003"/>
            </w:pPr>
            <w:r>
              <w:rPr>
                <w:spacing w:val="7"/>
              </w:rPr>
              <w:t>开工日期</w:t>
            </w:r>
          </w:p>
        </w:tc>
        <w:tc>
          <w:tcPr>
            <w:tcW w:w="6096" w:type="dxa"/>
            <w:vAlign w:val="top"/>
          </w:tcPr>
          <w:p w14:paraId="05E3D650">
            <w:pPr>
              <w:rPr>
                <w:rFonts w:ascii="Arial"/>
                <w:sz w:val="21"/>
              </w:rPr>
            </w:pPr>
          </w:p>
        </w:tc>
      </w:tr>
      <w:tr w14:paraId="053D7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836" w:type="dxa"/>
            <w:vAlign w:val="top"/>
          </w:tcPr>
          <w:p w14:paraId="3688BADF">
            <w:pPr>
              <w:pStyle w:val="7"/>
              <w:spacing w:before="211" w:line="228" w:lineRule="auto"/>
              <w:ind w:left="794"/>
            </w:pPr>
            <w:r>
              <w:rPr>
                <w:spacing w:val="8"/>
              </w:rPr>
              <w:t>计划竣工日期</w:t>
            </w:r>
          </w:p>
        </w:tc>
        <w:tc>
          <w:tcPr>
            <w:tcW w:w="6096" w:type="dxa"/>
            <w:vAlign w:val="top"/>
          </w:tcPr>
          <w:p w14:paraId="13006416">
            <w:pPr>
              <w:rPr>
                <w:rFonts w:ascii="Arial"/>
                <w:sz w:val="21"/>
              </w:rPr>
            </w:pPr>
          </w:p>
        </w:tc>
      </w:tr>
      <w:tr w14:paraId="102D49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836" w:type="dxa"/>
            <w:vAlign w:val="top"/>
          </w:tcPr>
          <w:p w14:paraId="22217D16">
            <w:pPr>
              <w:pStyle w:val="7"/>
              <w:spacing w:before="210" w:line="228" w:lineRule="auto"/>
              <w:ind w:left="899"/>
            </w:pPr>
            <w:r>
              <w:rPr>
                <w:spacing w:val="8"/>
              </w:rPr>
              <w:t>承担的工作</w:t>
            </w:r>
          </w:p>
        </w:tc>
        <w:tc>
          <w:tcPr>
            <w:tcW w:w="6096" w:type="dxa"/>
            <w:vAlign w:val="top"/>
          </w:tcPr>
          <w:p w14:paraId="7175198A">
            <w:pPr>
              <w:rPr>
                <w:rFonts w:ascii="Arial"/>
                <w:sz w:val="21"/>
              </w:rPr>
            </w:pPr>
          </w:p>
        </w:tc>
      </w:tr>
      <w:tr w14:paraId="0771A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836" w:type="dxa"/>
            <w:vAlign w:val="top"/>
          </w:tcPr>
          <w:p w14:paraId="4F213820">
            <w:pPr>
              <w:pStyle w:val="7"/>
              <w:spacing w:before="211" w:line="228" w:lineRule="auto"/>
              <w:ind w:left="1005"/>
            </w:pPr>
            <w:r>
              <w:rPr>
                <w:spacing w:val="6"/>
              </w:rPr>
              <w:t>工程质量</w:t>
            </w:r>
          </w:p>
        </w:tc>
        <w:tc>
          <w:tcPr>
            <w:tcW w:w="6096" w:type="dxa"/>
            <w:vAlign w:val="top"/>
          </w:tcPr>
          <w:p w14:paraId="03501602">
            <w:pPr>
              <w:rPr>
                <w:rFonts w:ascii="Arial"/>
                <w:sz w:val="21"/>
              </w:rPr>
            </w:pPr>
          </w:p>
        </w:tc>
      </w:tr>
      <w:tr w14:paraId="56E17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836" w:type="dxa"/>
            <w:vAlign w:val="top"/>
          </w:tcPr>
          <w:p w14:paraId="7A5340DA">
            <w:pPr>
              <w:pStyle w:val="7"/>
              <w:spacing w:before="210" w:line="228" w:lineRule="auto"/>
              <w:ind w:left="1006"/>
            </w:pPr>
            <w:r>
              <w:rPr>
                <w:spacing w:val="6"/>
              </w:rPr>
              <w:t>项目经理</w:t>
            </w:r>
          </w:p>
        </w:tc>
        <w:tc>
          <w:tcPr>
            <w:tcW w:w="6096" w:type="dxa"/>
            <w:vAlign w:val="top"/>
          </w:tcPr>
          <w:p w14:paraId="48AA07ED">
            <w:pPr>
              <w:rPr>
                <w:rFonts w:ascii="Arial"/>
                <w:sz w:val="21"/>
              </w:rPr>
            </w:pPr>
          </w:p>
        </w:tc>
      </w:tr>
      <w:tr w14:paraId="48129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836" w:type="dxa"/>
            <w:vAlign w:val="top"/>
          </w:tcPr>
          <w:p w14:paraId="2AA5FD0D">
            <w:pPr>
              <w:pStyle w:val="7"/>
              <w:spacing w:before="209" w:line="228" w:lineRule="auto"/>
              <w:ind w:left="900"/>
            </w:pPr>
            <w:r>
              <w:rPr>
                <w:spacing w:val="7"/>
              </w:rPr>
              <w:t>技术负责人</w:t>
            </w:r>
          </w:p>
        </w:tc>
        <w:tc>
          <w:tcPr>
            <w:tcW w:w="6096" w:type="dxa"/>
            <w:vAlign w:val="top"/>
          </w:tcPr>
          <w:p w14:paraId="4BCB2C51">
            <w:pPr>
              <w:rPr>
                <w:rFonts w:ascii="Arial"/>
                <w:sz w:val="21"/>
              </w:rPr>
            </w:pPr>
          </w:p>
        </w:tc>
      </w:tr>
      <w:tr w14:paraId="69E98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836" w:type="dxa"/>
            <w:vAlign w:val="top"/>
          </w:tcPr>
          <w:p w14:paraId="627FC84B">
            <w:pPr>
              <w:pStyle w:val="7"/>
              <w:spacing w:before="209" w:line="228" w:lineRule="auto"/>
              <w:ind w:left="485"/>
            </w:pPr>
            <w:r>
              <w:rPr>
                <w:spacing w:val="8"/>
              </w:rPr>
              <w:t>总监理工程师及电话</w:t>
            </w:r>
          </w:p>
        </w:tc>
        <w:tc>
          <w:tcPr>
            <w:tcW w:w="6096" w:type="dxa"/>
            <w:vAlign w:val="top"/>
          </w:tcPr>
          <w:p w14:paraId="5089789B">
            <w:pPr>
              <w:rPr>
                <w:rFonts w:ascii="Arial"/>
                <w:sz w:val="21"/>
              </w:rPr>
            </w:pPr>
          </w:p>
        </w:tc>
      </w:tr>
      <w:tr w14:paraId="6962B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6" w:hRule="atLeast"/>
        </w:trPr>
        <w:tc>
          <w:tcPr>
            <w:tcW w:w="2836" w:type="dxa"/>
            <w:vAlign w:val="top"/>
          </w:tcPr>
          <w:p w14:paraId="579E1320">
            <w:pPr>
              <w:spacing w:line="275" w:lineRule="auto"/>
              <w:rPr>
                <w:rFonts w:ascii="Arial"/>
                <w:sz w:val="21"/>
              </w:rPr>
            </w:pPr>
          </w:p>
          <w:p w14:paraId="20A6FAA8">
            <w:pPr>
              <w:spacing w:line="275" w:lineRule="auto"/>
              <w:rPr>
                <w:rFonts w:ascii="Arial"/>
                <w:sz w:val="21"/>
              </w:rPr>
            </w:pPr>
          </w:p>
          <w:p w14:paraId="3A319606">
            <w:pPr>
              <w:spacing w:line="276" w:lineRule="auto"/>
              <w:rPr>
                <w:rFonts w:ascii="Arial"/>
                <w:sz w:val="21"/>
              </w:rPr>
            </w:pPr>
          </w:p>
          <w:p w14:paraId="1FD308E6">
            <w:pPr>
              <w:spacing w:line="276" w:lineRule="auto"/>
              <w:rPr>
                <w:rFonts w:ascii="Arial"/>
                <w:sz w:val="21"/>
              </w:rPr>
            </w:pPr>
          </w:p>
          <w:p w14:paraId="680F21E2">
            <w:pPr>
              <w:pStyle w:val="7"/>
              <w:spacing w:before="65" w:line="228" w:lineRule="auto"/>
              <w:ind w:left="1006"/>
            </w:pPr>
            <w:r>
              <w:rPr>
                <w:spacing w:val="6"/>
              </w:rPr>
              <w:t>项目描述</w:t>
            </w:r>
          </w:p>
        </w:tc>
        <w:tc>
          <w:tcPr>
            <w:tcW w:w="6096" w:type="dxa"/>
            <w:vAlign w:val="top"/>
          </w:tcPr>
          <w:p w14:paraId="3DA8D998">
            <w:pPr>
              <w:rPr>
                <w:rFonts w:ascii="Arial"/>
                <w:sz w:val="21"/>
              </w:rPr>
            </w:pPr>
          </w:p>
        </w:tc>
      </w:tr>
      <w:tr w14:paraId="6BDE8E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836" w:type="dxa"/>
            <w:vAlign w:val="top"/>
          </w:tcPr>
          <w:p w14:paraId="2ED52F12">
            <w:pPr>
              <w:pStyle w:val="7"/>
              <w:spacing w:before="211" w:line="229" w:lineRule="auto"/>
              <w:ind w:left="1216"/>
            </w:pPr>
            <w:r>
              <w:rPr>
                <w:spacing w:val="3"/>
              </w:rPr>
              <w:t>备注</w:t>
            </w:r>
          </w:p>
        </w:tc>
        <w:tc>
          <w:tcPr>
            <w:tcW w:w="6096" w:type="dxa"/>
            <w:vAlign w:val="top"/>
          </w:tcPr>
          <w:p w14:paraId="0AD408F8">
            <w:pPr>
              <w:rPr>
                <w:rFonts w:ascii="Arial"/>
                <w:sz w:val="21"/>
              </w:rPr>
            </w:pPr>
          </w:p>
        </w:tc>
      </w:tr>
    </w:tbl>
    <w:p w14:paraId="683BF3B4">
      <w:pPr>
        <w:spacing w:before="266" w:line="241" w:lineRule="auto"/>
        <w:ind w:firstLine="359"/>
        <w:rPr>
          <w:rFonts w:ascii="宋体" w:hAnsi="宋体" w:eastAsia="宋体" w:cs="宋体"/>
          <w:sz w:val="18"/>
          <w:szCs w:val="18"/>
        </w:rPr>
      </w:pPr>
      <w:r>
        <w:rPr>
          <w:rFonts w:ascii="宋体" w:hAnsi="宋体" w:eastAsia="宋体" w:cs="宋体"/>
          <w:spacing w:val="-1"/>
          <w:sz w:val="18"/>
          <w:szCs w:val="18"/>
        </w:rPr>
        <w:t>备注： 本表后附成交通知书及合同协议书的复印件，具体年份要求见申请人须知前附表。每张表格只填写一个</w:t>
      </w:r>
      <w:r>
        <w:rPr>
          <w:rFonts w:ascii="宋体" w:hAnsi="宋体" w:eastAsia="宋体" w:cs="宋体"/>
          <w:spacing w:val="-2"/>
          <w:sz w:val="18"/>
          <w:szCs w:val="18"/>
        </w:rPr>
        <w:t>项目，并标明序号。</w:t>
      </w:r>
    </w:p>
    <w:p w14:paraId="5E2AC517">
      <w:pPr>
        <w:spacing w:line="241" w:lineRule="auto"/>
        <w:rPr>
          <w:rFonts w:ascii="宋体" w:hAnsi="宋体" w:eastAsia="宋体" w:cs="宋体"/>
          <w:sz w:val="18"/>
          <w:szCs w:val="18"/>
        </w:rPr>
        <w:sectPr>
          <w:footerReference r:id="rId63" w:type="default"/>
          <w:pgSz w:w="11906" w:h="16839"/>
          <w:pgMar w:top="1352" w:right="1418" w:bottom="1038" w:left="1428" w:header="0" w:footer="787" w:gutter="0"/>
          <w:cols w:space="720" w:num="1"/>
        </w:sectPr>
      </w:pPr>
    </w:p>
    <w:p w14:paraId="35893757">
      <w:pPr>
        <w:spacing w:before="48" w:line="219" w:lineRule="auto"/>
        <w:ind w:left="12"/>
        <w:outlineLvl w:val="0"/>
        <w:rPr>
          <w:rFonts w:ascii="宋体" w:hAnsi="宋体" w:eastAsia="宋体" w:cs="宋体"/>
          <w:sz w:val="24"/>
          <w:szCs w:val="24"/>
        </w:rPr>
      </w:pPr>
      <w:bookmarkStart w:id="65" w:name="bookmark90"/>
      <w:bookmarkEnd w:id="65"/>
      <w:bookmarkStart w:id="66" w:name="bookmark43"/>
      <w:bookmarkEnd w:id="66"/>
      <w:r>
        <w:rPr>
          <w:rFonts w:ascii="宋体" w:hAnsi="宋体" w:eastAsia="宋体" w:cs="宋体"/>
          <w:b/>
          <w:bCs/>
          <w:spacing w:val="-4"/>
          <w:sz w:val="24"/>
          <w:szCs w:val="24"/>
        </w:rPr>
        <w:t>（五）近年发生的诉讼和仲裁情况</w:t>
      </w:r>
    </w:p>
    <w:p w14:paraId="5C6779E0">
      <w:pPr>
        <w:pStyle w:val="3"/>
        <w:spacing w:line="384" w:lineRule="auto"/>
      </w:pPr>
    </w:p>
    <w:p w14:paraId="1F431B98">
      <w:pPr>
        <w:spacing w:before="59" w:line="455" w:lineRule="auto"/>
        <w:ind w:firstLine="360"/>
        <w:rPr>
          <w:rFonts w:ascii="宋体" w:hAnsi="宋体" w:eastAsia="宋体" w:cs="宋体"/>
          <w:sz w:val="18"/>
          <w:szCs w:val="18"/>
        </w:rPr>
      </w:pPr>
      <w:r>
        <w:rPr>
          <w:rFonts w:ascii="宋体" w:hAnsi="宋体" w:eastAsia="宋体" w:cs="宋体"/>
          <w:sz w:val="18"/>
          <w:szCs w:val="18"/>
        </w:rPr>
        <w:t>说明：近年发生的诉讼和仲裁情况仅限于申请人败诉的，且与履行施工承包合同有</w:t>
      </w:r>
      <w:r>
        <w:rPr>
          <w:rFonts w:ascii="宋体" w:hAnsi="宋体" w:eastAsia="宋体" w:cs="宋体"/>
          <w:spacing w:val="-1"/>
          <w:sz w:val="18"/>
          <w:szCs w:val="18"/>
        </w:rPr>
        <w:t>关的案件，不包括调解结案以及未裁决的仲裁或未终审判决的诉讼。</w:t>
      </w:r>
    </w:p>
    <w:p w14:paraId="3CA8DB53">
      <w:pPr>
        <w:spacing w:line="455" w:lineRule="auto"/>
        <w:rPr>
          <w:rFonts w:ascii="宋体" w:hAnsi="宋体" w:eastAsia="宋体" w:cs="宋体"/>
          <w:sz w:val="18"/>
          <w:szCs w:val="18"/>
        </w:rPr>
        <w:sectPr>
          <w:footerReference r:id="rId64" w:type="default"/>
          <w:pgSz w:w="11906" w:h="16839"/>
          <w:pgMar w:top="1352" w:right="1667" w:bottom="1038" w:left="1426" w:header="0" w:footer="785" w:gutter="0"/>
          <w:cols w:space="720" w:num="1"/>
        </w:sectPr>
      </w:pPr>
    </w:p>
    <w:p w14:paraId="5480014C">
      <w:pPr>
        <w:spacing w:before="48" w:line="219" w:lineRule="auto"/>
        <w:ind w:left="1492"/>
        <w:rPr>
          <w:rFonts w:ascii="宋体" w:hAnsi="宋体" w:eastAsia="宋体" w:cs="宋体"/>
          <w:sz w:val="24"/>
          <w:szCs w:val="24"/>
        </w:rPr>
      </w:pPr>
      <w:bookmarkStart w:id="67" w:name="bookmark91"/>
      <w:bookmarkEnd w:id="67"/>
      <w:r>
        <w:rPr>
          <w:rFonts w:ascii="宋体" w:hAnsi="宋体" w:eastAsia="宋体" w:cs="宋体"/>
          <w:b/>
          <w:bCs/>
          <w:spacing w:val="-3"/>
          <w:sz w:val="24"/>
          <w:szCs w:val="24"/>
        </w:rPr>
        <w:t>（六）中小企业声明函（工程、服务）</w:t>
      </w:r>
    </w:p>
    <w:p w14:paraId="4378398F">
      <w:pPr>
        <w:pStyle w:val="3"/>
        <w:spacing w:line="256" w:lineRule="auto"/>
      </w:pPr>
    </w:p>
    <w:p w14:paraId="5E70CBFF">
      <w:pPr>
        <w:spacing w:before="78" w:line="238" w:lineRule="auto"/>
        <w:ind w:left="9" w:firstLine="478"/>
        <w:jc w:val="both"/>
        <w:rPr>
          <w:rFonts w:ascii="仿宋" w:hAnsi="仿宋" w:eastAsia="仿宋" w:cs="仿宋"/>
          <w:sz w:val="24"/>
          <w:szCs w:val="24"/>
        </w:rPr>
      </w:pPr>
      <w:r>
        <w:rPr>
          <w:rFonts w:ascii="仿宋" w:hAnsi="仿宋" w:eastAsia="仿宋" w:cs="仿宋"/>
          <w:spacing w:val="-2"/>
          <w:sz w:val="24"/>
          <w:szCs w:val="24"/>
        </w:rPr>
        <w:t>本公司（联合体）郑重声明，根据《政府采购促进中小企业发展管理办法》（财库</w:t>
      </w:r>
      <w:r>
        <w:rPr>
          <w:rFonts w:ascii="宋体" w:hAnsi="宋体" w:eastAsia="宋体" w:cs="宋体"/>
          <w:spacing w:val="-2"/>
          <w:sz w:val="24"/>
          <w:szCs w:val="24"/>
        </w:rPr>
        <w:t>﹝</w:t>
      </w:r>
      <w:r>
        <w:rPr>
          <w:rFonts w:ascii="仿宋" w:hAnsi="仿宋" w:eastAsia="仿宋" w:cs="仿宋"/>
          <w:spacing w:val="-2"/>
          <w:sz w:val="24"/>
          <w:szCs w:val="24"/>
        </w:rPr>
        <w:t>2020</w:t>
      </w:r>
      <w:r>
        <w:rPr>
          <w:rFonts w:ascii="宋体" w:hAnsi="宋体" w:eastAsia="宋体" w:cs="宋体"/>
          <w:spacing w:val="-2"/>
          <w:sz w:val="24"/>
          <w:szCs w:val="24"/>
        </w:rPr>
        <w:t>﹞</w:t>
      </w:r>
      <w:r>
        <w:rPr>
          <w:rFonts w:ascii="仿宋" w:hAnsi="仿宋" w:eastAsia="仿宋" w:cs="仿宋"/>
          <w:spacing w:val="-2"/>
          <w:sz w:val="24"/>
          <w:szCs w:val="24"/>
        </w:rPr>
        <w:t>46 号）的规定，本公司（联合体）参加</w:t>
      </w:r>
      <w:r>
        <w:rPr>
          <w:rFonts w:ascii="仿宋" w:hAnsi="仿宋" w:eastAsia="仿宋" w:cs="仿宋"/>
          <w:i/>
          <w:iCs/>
          <w:spacing w:val="-2"/>
          <w:sz w:val="25"/>
          <w:szCs w:val="25"/>
          <w:u w:val="single" w:color="auto"/>
        </w:rPr>
        <w:t>（单位名称）</w:t>
      </w:r>
      <w:r>
        <w:rPr>
          <w:rFonts w:ascii="仿宋" w:hAnsi="仿宋" w:eastAsia="仿宋" w:cs="仿宋"/>
          <w:spacing w:val="-2"/>
          <w:sz w:val="24"/>
          <w:szCs w:val="24"/>
        </w:rPr>
        <w:t>的</w:t>
      </w:r>
      <w:r>
        <w:rPr>
          <w:rFonts w:ascii="仿宋" w:hAnsi="仿宋" w:eastAsia="仿宋" w:cs="仿宋"/>
          <w:i/>
          <w:iCs/>
          <w:spacing w:val="-2"/>
          <w:sz w:val="25"/>
          <w:szCs w:val="25"/>
          <w:u w:val="single" w:color="auto"/>
        </w:rPr>
        <w:t>（项目名称）</w:t>
      </w:r>
      <w:r>
        <w:rPr>
          <w:rFonts w:ascii="仿宋" w:hAnsi="仿宋" w:eastAsia="仿宋" w:cs="仿宋"/>
          <w:spacing w:val="-2"/>
          <w:sz w:val="24"/>
          <w:szCs w:val="24"/>
        </w:rPr>
        <w:t>采购活动，工程的施工单位全部为符合政策要求的中小企业（或者：服务全部由符合政策要求</w:t>
      </w:r>
      <w:r>
        <w:rPr>
          <w:rFonts w:ascii="仿宋" w:hAnsi="仿宋" w:eastAsia="仿宋" w:cs="仿宋"/>
          <w:spacing w:val="-7"/>
          <w:sz w:val="24"/>
          <w:szCs w:val="24"/>
        </w:rPr>
        <w:t>的中小企业承接）。相关企业（含联合体中的中小企业、签订分包意向协议的中小企业）</w:t>
      </w:r>
      <w:r>
        <w:rPr>
          <w:rFonts w:ascii="仿宋" w:hAnsi="仿宋" w:eastAsia="仿宋" w:cs="仿宋"/>
          <w:spacing w:val="-3"/>
          <w:sz w:val="24"/>
          <w:szCs w:val="24"/>
        </w:rPr>
        <w:t>的具体情况如下：</w:t>
      </w:r>
    </w:p>
    <w:p w14:paraId="19C03179">
      <w:pPr>
        <w:spacing w:before="306" w:line="232" w:lineRule="auto"/>
        <w:ind w:left="450" w:right="28" w:firstLine="7"/>
        <w:rPr>
          <w:rFonts w:ascii="仿宋" w:hAnsi="仿宋" w:eastAsia="仿宋" w:cs="仿宋"/>
          <w:sz w:val="24"/>
          <w:szCs w:val="24"/>
        </w:rPr>
      </w:pPr>
      <w:r>
        <w:rPr>
          <w:rFonts w:ascii="仿宋" w:hAnsi="仿宋" w:eastAsia="仿宋" w:cs="仿宋"/>
          <w:i/>
          <w:iCs/>
          <w:spacing w:val="-15"/>
          <w:sz w:val="25"/>
          <w:szCs w:val="25"/>
          <w:u w:val="single" w:color="auto"/>
        </w:rPr>
        <w:t>1.（标的名称</w:t>
      </w:r>
      <w:r>
        <w:rPr>
          <w:rFonts w:ascii="仿宋" w:hAnsi="仿宋" w:eastAsia="仿宋" w:cs="仿宋"/>
          <w:i/>
          <w:iCs/>
          <w:spacing w:val="-11"/>
          <w:sz w:val="25"/>
          <w:szCs w:val="25"/>
          <w:u w:val="single" w:color="auto"/>
        </w:rPr>
        <w:t>）</w:t>
      </w:r>
      <w:r>
        <w:rPr>
          <w:rFonts w:ascii="仿宋" w:hAnsi="仿宋" w:eastAsia="仿宋" w:cs="仿宋"/>
          <w:spacing w:val="-11"/>
          <w:sz w:val="24"/>
          <w:szCs w:val="24"/>
        </w:rPr>
        <w:t>，</w:t>
      </w:r>
      <w:r>
        <w:rPr>
          <w:rFonts w:ascii="仿宋" w:hAnsi="仿宋" w:eastAsia="仿宋" w:cs="仿宋"/>
          <w:spacing w:val="-15"/>
          <w:sz w:val="24"/>
          <w:szCs w:val="24"/>
        </w:rPr>
        <w:t>属于</w:t>
      </w:r>
      <w:r>
        <w:rPr>
          <w:rFonts w:ascii="仿宋" w:hAnsi="仿宋" w:eastAsia="仿宋" w:cs="仿宋"/>
          <w:i/>
          <w:iCs/>
          <w:spacing w:val="-15"/>
          <w:sz w:val="25"/>
          <w:szCs w:val="25"/>
        </w:rPr>
        <w:t>（</w:t>
      </w:r>
      <w:r>
        <w:rPr>
          <w:rFonts w:ascii="仿宋" w:hAnsi="仿宋" w:eastAsia="仿宋" w:cs="仿宋"/>
          <w:spacing w:val="-70"/>
          <w:sz w:val="25"/>
          <w:szCs w:val="25"/>
          <w:u w:val="single" w:color="auto"/>
        </w:rPr>
        <w:t xml:space="preserve"> </w:t>
      </w:r>
      <w:r>
        <w:rPr>
          <w:rFonts w:ascii="仿宋" w:hAnsi="仿宋" w:eastAsia="仿宋" w:cs="仿宋"/>
          <w:i/>
          <w:iCs/>
          <w:spacing w:val="-15"/>
          <w:sz w:val="25"/>
          <w:szCs w:val="25"/>
          <w:u w:val="single" w:color="auto"/>
        </w:rPr>
        <w:t>采购文件中明确的所属行业</w:t>
      </w:r>
      <w:r>
        <w:rPr>
          <w:rFonts w:ascii="仿宋" w:hAnsi="仿宋" w:eastAsia="仿宋" w:cs="仿宋"/>
          <w:i/>
          <w:iCs/>
          <w:spacing w:val="-11"/>
          <w:sz w:val="25"/>
          <w:szCs w:val="25"/>
          <w:u w:val="single" w:color="auto"/>
        </w:rPr>
        <w:t>）</w:t>
      </w:r>
      <w:r>
        <w:rPr>
          <w:rFonts w:ascii="仿宋" w:hAnsi="仿宋" w:eastAsia="仿宋" w:cs="仿宋"/>
          <w:spacing w:val="-11"/>
          <w:sz w:val="24"/>
          <w:szCs w:val="24"/>
        </w:rPr>
        <w:t>；</w:t>
      </w:r>
      <w:r>
        <w:rPr>
          <w:rFonts w:ascii="仿宋" w:hAnsi="仿宋" w:eastAsia="仿宋" w:cs="仿宋"/>
          <w:spacing w:val="-15"/>
          <w:sz w:val="24"/>
          <w:szCs w:val="24"/>
        </w:rPr>
        <w:t>承建（承接）企业为</w:t>
      </w:r>
      <w:r>
        <w:rPr>
          <w:rFonts w:ascii="仿宋" w:hAnsi="仿宋" w:eastAsia="仿宋" w:cs="仿宋"/>
          <w:i/>
          <w:iCs/>
          <w:spacing w:val="-15"/>
          <w:sz w:val="25"/>
          <w:szCs w:val="25"/>
          <w:u w:val="single" w:color="auto"/>
        </w:rPr>
        <w:t>（企业</w:t>
      </w:r>
      <w:r>
        <w:rPr>
          <w:rFonts w:ascii="仿宋" w:hAnsi="仿宋" w:eastAsia="仿宋" w:cs="仿宋"/>
          <w:i/>
          <w:iCs/>
          <w:spacing w:val="-7"/>
          <w:sz w:val="25"/>
          <w:szCs w:val="25"/>
          <w:u w:val="single" w:color="auto"/>
        </w:rPr>
        <w:t>名称）</w:t>
      </w:r>
      <w:r>
        <w:rPr>
          <w:rFonts w:ascii="仿宋" w:hAnsi="仿宋" w:eastAsia="仿宋" w:cs="仿宋"/>
          <w:spacing w:val="-7"/>
          <w:sz w:val="24"/>
          <w:szCs w:val="24"/>
        </w:rPr>
        <w:t>，从业人员</w:t>
      </w:r>
      <w:r>
        <w:rPr>
          <w:rFonts w:ascii="仿宋" w:hAnsi="仿宋" w:eastAsia="仿宋" w:cs="仿宋"/>
          <w:spacing w:val="-116"/>
          <w:sz w:val="24"/>
          <w:szCs w:val="24"/>
        </w:rPr>
        <w:t xml:space="preserve"> </w:t>
      </w:r>
      <w:r>
        <w:rPr>
          <w:rFonts w:ascii="仿宋" w:hAnsi="仿宋" w:eastAsia="仿宋" w:cs="仿宋"/>
          <w:spacing w:val="110"/>
          <w:sz w:val="24"/>
          <w:szCs w:val="24"/>
          <w:u w:val="single" w:color="auto"/>
        </w:rPr>
        <w:t xml:space="preserve"> </w:t>
      </w:r>
      <w:r>
        <w:rPr>
          <w:rFonts w:ascii="仿宋" w:hAnsi="仿宋" w:eastAsia="仿宋" w:cs="仿宋"/>
          <w:spacing w:val="-100"/>
          <w:sz w:val="24"/>
          <w:szCs w:val="24"/>
        </w:rPr>
        <w:t xml:space="preserve"> </w:t>
      </w:r>
      <w:r>
        <w:rPr>
          <w:rFonts w:ascii="仿宋" w:hAnsi="仿宋" w:eastAsia="仿宋" w:cs="仿宋"/>
          <w:spacing w:val="-7"/>
          <w:sz w:val="24"/>
          <w:szCs w:val="24"/>
        </w:rPr>
        <w:t>人，营业收入为</w:t>
      </w:r>
      <w:r>
        <w:rPr>
          <w:position w:val="-3"/>
          <w:sz w:val="24"/>
          <w:szCs w:val="24"/>
        </w:rPr>
        <w:drawing>
          <wp:inline distT="0" distB="0" distL="0" distR="0">
            <wp:extent cx="8890" cy="698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88"/>
                    <a:stretch>
                      <a:fillRect/>
                    </a:stretch>
                  </pic:blipFill>
                  <pic:spPr>
                    <a:xfrm>
                      <a:off x="0" y="0"/>
                      <a:ext cx="8890" cy="7619"/>
                    </a:xfrm>
                    <a:prstGeom prst="rect">
                      <a:avLst/>
                    </a:prstGeom>
                  </pic:spPr>
                </pic:pic>
              </a:graphicData>
            </a:graphic>
          </wp:inline>
        </w:drawing>
      </w:r>
      <w:r>
        <w:rPr>
          <w:rFonts w:ascii="仿宋" w:hAnsi="仿宋" w:eastAsia="仿宋" w:cs="仿宋"/>
          <w:spacing w:val="-102"/>
          <w:sz w:val="24"/>
          <w:szCs w:val="24"/>
        </w:rPr>
        <w:t xml:space="preserve"> </w:t>
      </w:r>
      <w:r>
        <w:rPr>
          <w:rFonts w:ascii="仿宋" w:hAnsi="仿宋" w:eastAsia="仿宋" w:cs="仿宋"/>
          <w:spacing w:val="-7"/>
          <w:sz w:val="24"/>
          <w:szCs w:val="24"/>
        </w:rPr>
        <w:t>万元，资产总额为</w:t>
      </w:r>
      <w:r>
        <w:rPr>
          <w:rFonts w:ascii="仿宋" w:hAnsi="仿宋" w:eastAsia="仿宋" w:cs="仿宋"/>
          <w:spacing w:val="77"/>
          <w:sz w:val="24"/>
          <w:szCs w:val="24"/>
          <w:u w:val="single" w:color="auto"/>
        </w:rPr>
        <w:t xml:space="preserve"> </w:t>
      </w:r>
      <w:r>
        <w:rPr>
          <w:rFonts w:ascii="仿宋" w:hAnsi="仿宋" w:eastAsia="仿宋" w:cs="仿宋"/>
          <w:spacing w:val="-7"/>
          <w:sz w:val="24"/>
          <w:szCs w:val="24"/>
        </w:rPr>
        <w:t>万元</w:t>
      </w:r>
      <w:r>
        <w:rPr>
          <w:rFonts w:ascii="仿宋" w:hAnsi="仿宋" w:eastAsia="仿宋" w:cs="仿宋"/>
          <w:spacing w:val="-7"/>
          <w:position w:val="15"/>
          <w:sz w:val="24"/>
          <w:szCs w:val="24"/>
        </w:rPr>
        <w:t>1</w:t>
      </w:r>
      <w:r>
        <w:rPr>
          <w:rFonts w:ascii="仿宋" w:hAnsi="仿宋" w:eastAsia="仿宋" w:cs="仿宋"/>
          <w:spacing w:val="-7"/>
          <w:sz w:val="24"/>
          <w:szCs w:val="24"/>
        </w:rPr>
        <w:t>，属于</w:t>
      </w:r>
      <w:r>
        <w:rPr>
          <w:rFonts w:ascii="仿宋" w:hAnsi="仿宋" w:eastAsia="仿宋" w:cs="仿宋"/>
          <w:i/>
          <w:iCs/>
          <w:spacing w:val="-7"/>
          <w:sz w:val="25"/>
          <w:szCs w:val="25"/>
          <w:u w:val="single" w:color="auto"/>
        </w:rPr>
        <w:t>（中型企业、</w:t>
      </w:r>
      <w:r>
        <w:rPr>
          <w:rFonts w:ascii="仿宋" w:hAnsi="仿宋" w:eastAsia="仿宋" w:cs="仿宋"/>
          <w:i/>
          <w:iCs/>
          <w:spacing w:val="-24"/>
          <w:sz w:val="25"/>
          <w:szCs w:val="25"/>
          <w:u w:val="single" w:color="auto"/>
        </w:rPr>
        <w:t>小型企业、微型企业</w:t>
      </w:r>
      <w:r>
        <w:rPr>
          <w:rFonts w:ascii="仿宋" w:hAnsi="仿宋" w:eastAsia="仿宋" w:cs="仿宋"/>
          <w:i/>
          <w:iCs/>
          <w:spacing w:val="-2"/>
          <w:sz w:val="25"/>
          <w:szCs w:val="25"/>
          <w:u w:val="single" w:color="auto"/>
        </w:rPr>
        <w:t>）</w:t>
      </w:r>
      <w:r>
        <w:rPr>
          <w:rFonts w:ascii="仿宋" w:hAnsi="仿宋" w:eastAsia="仿宋" w:cs="仿宋"/>
          <w:spacing w:val="-2"/>
          <w:sz w:val="24"/>
          <w:szCs w:val="24"/>
        </w:rPr>
        <w:t>；</w:t>
      </w:r>
    </w:p>
    <w:p w14:paraId="644D05BD">
      <w:pPr>
        <w:pStyle w:val="3"/>
        <w:spacing w:line="242" w:lineRule="auto"/>
      </w:pPr>
    </w:p>
    <w:p w14:paraId="0095F1C8">
      <w:pPr>
        <w:tabs>
          <w:tab w:val="left" w:pos="1233"/>
        </w:tabs>
        <w:spacing w:before="82" w:line="229" w:lineRule="auto"/>
        <w:ind w:left="410" w:right="28" w:firstLine="33"/>
        <w:rPr>
          <w:rFonts w:ascii="仿宋" w:hAnsi="仿宋" w:eastAsia="仿宋" w:cs="仿宋"/>
          <w:sz w:val="24"/>
          <w:szCs w:val="24"/>
        </w:rPr>
      </w:pPr>
      <w:r>
        <w:rPr>
          <w:rFonts w:ascii="仿宋" w:hAnsi="仿宋" w:eastAsia="仿宋" w:cs="仿宋"/>
          <w:i/>
          <w:iCs/>
          <w:spacing w:val="-15"/>
          <w:sz w:val="25"/>
          <w:szCs w:val="25"/>
          <w:u w:val="single" w:color="auto"/>
        </w:rPr>
        <w:t>2.（标的名称</w:t>
      </w:r>
      <w:r>
        <w:rPr>
          <w:rFonts w:ascii="仿宋" w:hAnsi="仿宋" w:eastAsia="仿宋" w:cs="仿宋"/>
          <w:i/>
          <w:iCs/>
          <w:spacing w:val="-8"/>
          <w:sz w:val="25"/>
          <w:szCs w:val="25"/>
          <w:u w:val="single" w:color="auto"/>
        </w:rPr>
        <w:t>）</w:t>
      </w:r>
      <w:r>
        <w:rPr>
          <w:rFonts w:ascii="仿宋" w:hAnsi="仿宋" w:eastAsia="仿宋" w:cs="仿宋"/>
          <w:spacing w:val="-8"/>
          <w:sz w:val="24"/>
          <w:szCs w:val="24"/>
        </w:rPr>
        <w:t>，</w:t>
      </w:r>
      <w:r>
        <w:rPr>
          <w:rFonts w:ascii="仿宋" w:hAnsi="仿宋" w:eastAsia="仿宋" w:cs="仿宋"/>
          <w:spacing w:val="-15"/>
          <w:sz w:val="24"/>
          <w:szCs w:val="24"/>
        </w:rPr>
        <w:t>属于</w:t>
      </w:r>
      <w:r>
        <w:rPr>
          <w:rFonts w:ascii="仿宋" w:hAnsi="仿宋" w:eastAsia="仿宋" w:cs="仿宋"/>
          <w:i/>
          <w:iCs/>
          <w:spacing w:val="-15"/>
          <w:sz w:val="25"/>
          <w:szCs w:val="25"/>
        </w:rPr>
        <w:t>（</w:t>
      </w:r>
      <w:r>
        <w:rPr>
          <w:rFonts w:ascii="仿宋" w:hAnsi="仿宋" w:eastAsia="仿宋" w:cs="仿宋"/>
          <w:spacing w:val="-68"/>
          <w:sz w:val="25"/>
          <w:szCs w:val="25"/>
          <w:u w:val="single" w:color="auto"/>
        </w:rPr>
        <w:t xml:space="preserve"> </w:t>
      </w:r>
      <w:r>
        <w:rPr>
          <w:rFonts w:ascii="仿宋" w:hAnsi="仿宋" w:eastAsia="仿宋" w:cs="仿宋"/>
          <w:i/>
          <w:iCs/>
          <w:spacing w:val="-15"/>
          <w:sz w:val="25"/>
          <w:szCs w:val="25"/>
          <w:u w:val="single" w:color="auto"/>
        </w:rPr>
        <w:t>采购文件中明确的所属行业</w:t>
      </w:r>
      <w:r>
        <w:rPr>
          <w:rFonts w:ascii="仿宋" w:hAnsi="仿宋" w:eastAsia="仿宋" w:cs="仿宋"/>
          <w:i/>
          <w:iCs/>
          <w:spacing w:val="-8"/>
          <w:sz w:val="25"/>
          <w:szCs w:val="25"/>
          <w:u w:val="single" w:color="auto"/>
        </w:rPr>
        <w:t>）</w:t>
      </w:r>
      <w:r>
        <w:rPr>
          <w:rFonts w:ascii="仿宋" w:hAnsi="仿宋" w:eastAsia="仿宋" w:cs="仿宋"/>
          <w:spacing w:val="-8"/>
          <w:sz w:val="24"/>
          <w:szCs w:val="24"/>
        </w:rPr>
        <w:t>；</w:t>
      </w:r>
      <w:r>
        <w:rPr>
          <w:rFonts w:ascii="仿宋" w:hAnsi="仿宋" w:eastAsia="仿宋" w:cs="仿宋"/>
          <w:spacing w:val="-15"/>
          <w:sz w:val="24"/>
          <w:szCs w:val="24"/>
        </w:rPr>
        <w:t>承建（承接）企业为</w:t>
      </w:r>
      <w:r>
        <w:rPr>
          <w:rFonts w:ascii="仿宋" w:hAnsi="仿宋" w:eastAsia="仿宋" w:cs="仿宋"/>
          <w:i/>
          <w:iCs/>
          <w:spacing w:val="-15"/>
          <w:sz w:val="25"/>
          <w:szCs w:val="25"/>
          <w:u w:val="single" w:color="auto"/>
        </w:rPr>
        <w:t>（企业</w:t>
      </w:r>
      <w:r>
        <w:rPr>
          <w:rFonts w:ascii="仿宋" w:hAnsi="仿宋" w:eastAsia="仿宋" w:cs="仿宋"/>
          <w:i/>
          <w:iCs/>
          <w:spacing w:val="-8"/>
          <w:sz w:val="25"/>
          <w:szCs w:val="25"/>
          <w:u w:val="single" w:color="auto"/>
        </w:rPr>
        <w:t>名称</w:t>
      </w:r>
      <w:r>
        <w:rPr>
          <w:rFonts w:ascii="仿宋" w:hAnsi="仿宋" w:eastAsia="仿宋" w:cs="仿宋"/>
          <w:i/>
          <w:iCs/>
          <w:spacing w:val="-15"/>
          <w:sz w:val="25"/>
          <w:szCs w:val="25"/>
          <w:u w:val="single" w:color="auto"/>
        </w:rPr>
        <w:t>）</w:t>
      </w:r>
      <w:r>
        <w:rPr>
          <w:rFonts w:ascii="仿宋" w:hAnsi="仿宋" w:eastAsia="仿宋" w:cs="仿宋"/>
          <w:spacing w:val="-15"/>
          <w:sz w:val="24"/>
          <w:szCs w:val="24"/>
        </w:rPr>
        <w:t>，</w:t>
      </w:r>
      <w:r>
        <w:rPr>
          <w:rFonts w:ascii="仿宋" w:hAnsi="仿宋" w:eastAsia="仿宋" w:cs="仿宋"/>
          <w:spacing w:val="-8"/>
          <w:sz w:val="24"/>
          <w:szCs w:val="24"/>
        </w:rPr>
        <w:t>从业人员</w:t>
      </w:r>
      <w:r>
        <w:rPr>
          <w:rFonts w:ascii="仿宋" w:hAnsi="仿宋" w:eastAsia="仿宋" w:cs="仿宋"/>
          <w:spacing w:val="-117"/>
          <w:sz w:val="24"/>
          <w:szCs w:val="24"/>
        </w:rPr>
        <w:t xml:space="preserve"> </w:t>
      </w:r>
      <w:r>
        <w:rPr>
          <w:rFonts w:ascii="仿宋" w:hAnsi="仿宋" w:eastAsia="仿宋" w:cs="仿宋"/>
          <w:spacing w:val="3"/>
          <w:sz w:val="24"/>
          <w:szCs w:val="24"/>
          <w:u w:val="single" w:color="auto"/>
        </w:rPr>
        <w:t xml:space="preserve">                      </w:t>
      </w:r>
      <w:r>
        <w:rPr>
          <w:rFonts w:ascii="仿宋" w:hAnsi="仿宋" w:eastAsia="仿宋" w:cs="仿宋"/>
          <w:spacing w:val="-93"/>
          <w:sz w:val="24"/>
          <w:szCs w:val="24"/>
        </w:rPr>
        <w:t xml:space="preserve"> </w:t>
      </w:r>
      <w:r>
        <w:rPr>
          <w:rFonts w:ascii="仿宋" w:hAnsi="仿宋" w:eastAsia="仿宋" w:cs="仿宋"/>
          <w:spacing w:val="-8"/>
          <w:sz w:val="24"/>
          <w:szCs w:val="24"/>
        </w:rPr>
        <w:t>人，营业收入为</w:t>
      </w:r>
      <w:r>
        <w:rPr>
          <w:rFonts w:ascii="仿宋" w:hAnsi="仿宋" w:eastAsia="仿宋" w:cs="仿宋"/>
          <w:spacing w:val="15"/>
          <w:sz w:val="24"/>
          <w:szCs w:val="24"/>
          <w:u w:val="single" w:color="auto"/>
        </w:rPr>
        <w:t xml:space="preserve">    </w:t>
      </w:r>
      <w:r>
        <w:rPr>
          <w:rFonts w:ascii="仿宋" w:hAnsi="仿宋" w:eastAsia="仿宋" w:cs="仿宋"/>
          <w:spacing w:val="-100"/>
          <w:sz w:val="24"/>
          <w:szCs w:val="24"/>
        </w:rPr>
        <w:t xml:space="preserve"> </w:t>
      </w:r>
      <w:r>
        <w:rPr>
          <w:rFonts w:ascii="仿宋" w:hAnsi="仿宋" w:eastAsia="仿宋" w:cs="仿宋"/>
          <w:spacing w:val="-8"/>
          <w:sz w:val="24"/>
          <w:szCs w:val="24"/>
        </w:rPr>
        <w:t>万元，资产总额为</w:t>
      </w:r>
      <w:r>
        <w:rPr>
          <w:rFonts w:ascii="仿宋" w:hAnsi="仿宋" w:eastAsia="仿宋" w:cs="仿宋"/>
          <w:sz w:val="24"/>
          <w:szCs w:val="24"/>
          <w:u w:val="single" w:color="auto"/>
        </w:rPr>
        <w:tab/>
      </w:r>
      <w:r>
        <w:rPr>
          <w:rFonts w:ascii="仿宋" w:hAnsi="仿宋" w:eastAsia="仿宋" w:cs="仿宋"/>
          <w:spacing w:val="-101"/>
          <w:sz w:val="24"/>
          <w:szCs w:val="24"/>
        </w:rPr>
        <w:t xml:space="preserve"> </w:t>
      </w:r>
      <w:r>
        <w:rPr>
          <w:rFonts w:ascii="仿宋" w:hAnsi="仿宋" w:eastAsia="仿宋" w:cs="仿宋"/>
          <w:spacing w:val="-13"/>
          <w:sz w:val="24"/>
          <w:szCs w:val="24"/>
        </w:rPr>
        <w:t>万元，属于</w:t>
      </w:r>
      <w:r>
        <w:rPr>
          <w:rFonts w:ascii="仿宋" w:hAnsi="仿宋" w:eastAsia="仿宋" w:cs="仿宋"/>
          <w:i/>
          <w:iCs/>
          <w:spacing w:val="-13"/>
          <w:sz w:val="25"/>
          <w:szCs w:val="25"/>
          <w:u w:val="single" w:color="auto"/>
        </w:rPr>
        <w:t>（中型企业、小型企业、微型企业</w:t>
      </w:r>
      <w:r>
        <w:rPr>
          <w:rFonts w:ascii="仿宋" w:hAnsi="仿宋" w:eastAsia="仿宋" w:cs="仿宋"/>
          <w:i/>
          <w:iCs/>
          <w:spacing w:val="1"/>
          <w:sz w:val="25"/>
          <w:szCs w:val="25"/>
          <w:u w:val="single" w:color="auto"/>
        </w:rPr>
        <w:t>）</w:t>
      </w:r>
      <w:r>
        <w:rPr>
          <w:rFonts w:ascii="仿宋" w:hAnsi="仿宋" w:eastAsia="仿宋" w:cs="仿宋"/>
          <w:spacing w:val="1"/>
          <w:sz w:val="24"/>
          <w:szCs w:val="24"/>
        </w:rPr>
        <w:t>；</w:t>
      </w:r>
    </w:p>
    <w:p w14:paraId="75873E87">
      <w:pPr>
        <w:ind w:left="496"/>
        <w:rPr>
          <w:rFonts w:ascii="仿宋" w:hAnsi="仿宋" w:eastAsia="仿宋" w:cs="仿宋"/>
          <w:sz w:val="24"/>
          <w:szCs w:val="24"/>
        </w:rPr>
      </w:pPr>
      <w:r>
        <w:rPr>
          <w:rFonts w:ascii="仿宋" w:hAnsi="仿宋" w:eastAsia="仿宋" w:cs="仿宋"/>
          <w:spacing w:val="-13"/>
          <w:sz w:val="24"/>
          <w:szCs w:val="24"/>
        </w:rPr>
        <w:t>……</w:t>
      </w:r>
    </w:p>
    <w:p w14:paraId="1A4BE502">
      <w:pPr>
        <w:spacing w:before="2" w:line="239" w:lineRule="auto"/>
        <w:ind w:left="16" w:right="48" w:firstLine="495"/>
        <w:rPr>
          <w:rFonts w:ascii="仿宋" w:hAnsi="仿宋" w:eastAsia="仿宋" w:cs="仿宋"/>
          <w:sz w:val="24"/>
          <w:szCs w:val="24"/>
        </w:rPr>
      </w:pPr>
      <w:r>
        <w:rPr>
          <w:rFonts w:ascii="仿宋" w:hAnsi="仿宋" w:eastAsia="仿宋" w:cs="仿宋"/>
          <w:spacing w:val="-3"/>
          <w:sz w:val="24"/>
          <w:szCs w:val="24"/>
        </w:rPr>
        <w:t>以上企业，不属于大企业的分支机构，不存在控股股东为大企业的情形，也不存在</w:t>
      </w:r>
      <w:r>
        <w:rPr>
          <w:rFonts w:ascii="仿宋" w:hAnsi="仿宋" w:eastAsia="仿宋" w:cs="仿宋"/>
          <w:spacing w:val="-2"/>
          <w:sz w:val="24"/>
          <w:szCs w:val="24"/>
        </w:rPr>
        <w:t>与大企业的负责人为同一人的情形。</w:t>
      </w:r>
    </w:p>
    <w:p w14:paraId="57DAF2A2">
      <w:pPr>
        <w:spacing w:line="220" w:lineRule="auto"/>
        <w:ind w:left="487"/>
        <w:rPr>
          <w:rFonts w:ascii="仿宋" w:hAnsi="仿宋" w:eastAsia="仿宋" w:cs="仿宋"/>
          <w:sz w:val="24"/>
          <w:szCs w:val="24"/>
        </w:rPr>
      </w:pPr>
      <w:r>
        <w:rPr>
          <w:rFonts w:ascii="仿宋" w:hAnsi="仿宋" w:eastAsia="仿宋" w:cs="仿宋"/>
          <w:spacing w:val="-1"/>
          <w:sz w:val="24"/>
          <w:szCs w:val="24"/>
        </w:rPr>
        <w:t>本企业对上述声明内容的真实性负责。如有虚假，将依法承担相应责任。</w:t>
      </w:r>
    </w:p>
    <w:p w14:paraId="3B07F9F3">
      <w:pPr>
        <w:pStyle w:val="3"/>
        <w:spacing w:line="277" w:lineRule="auto"/>
      </w:pPr>
    </w:p>
    <w:p w14:paraId="40BA3701">
      <w:pPr>
        <w:pStyle w:val="3"/>
        <w:spacing w:line="277" w:lineRule="auto"/>
      </w:pPr>
    </w:p>
    <w:p w14:paraId="191A347F">
      <w:pPr>
        <w:pStyle w:val="3"/>
        <w:spacing w:line="277" w:lineRule="auto"/>
      </w:pPr>
    </w:p>
    <w:p w14:paraId="01877EF9">
      <w:pPr>
        <w:pStyle w:val="3"/>
        <w:spacing w:line="277" w:lineRule="auto"/>
      </w:pPr>
    </w:p>
    <w:p w14:paraId="652A02A6">
      <w:pPr>
        <w:pStyle w:val="3"/>
        <w:spacing w:line="278" w:lineRule="auto"/>
      </w:pPr>
    </w:p>
    <w:p w14:paraId="48CFBF31">
      <w:pPr>
        <w:pStyle w:val="3"/>
        <w:spacing w:line="278" w:lineRule="auto"/>
      </w:pPr>
    </w:p>
    <w:p w14:paraId="37025054">
      <w:pPr>
        <w:spacing w:before="92" w:line="222" w:lineRule="auto"/>
        <w:ind w:left="564"/>
        <w:rPr>
          <w:rFonts w:ascii="仿宋" w:hAnsi="仿宋" w:eastAsia="仿宋" w:cs="仿宋"/>
          <w:sz w:val="28"/>
          <w:szCs w:val="28"/>
        </w:rPr>
      </w:pPr>
      <w:r>
        <w:rPr>
          <w:rFonts w:ascii="仿宋" w:hAnsi="仿宋" w:eastAsia="仿宋" w:cs="仿宋"/>
          <w:spacing w:val="-7"/>
          <w:sz w:val="28"/>
          <w:szCs w:val="28"/>
        </w:rPr>
        <w:t>企业名称（盖章</w:t>
      </w:r>
      <w:r>
        <w:rPr>
          <w:rFonts w:ascii="仿宋" w:hAnsi="仿宋" w:eastAsia="仿宋" w:cs="仿宋"/>
          <w:spacing w:val="-1"/>
          <w:sz w:val="28"/>
          <w:szCs w:val="28"/>
        </w:rPr>
        <w:t>）：</w:t>
      </w:r>
    </w:p>
    <w:p w14:paraId="526B01D7">
      <w:pPr>
        <w:spacing w:before="28" w:line="224" w:lineRule="auto"/>
        <w:ind w:left="627"/>
        <w:rPr>
          <w:rFonts w:ascii="仿宋" w:hAnsi="仿宋" w:eastAsia="仿宋" w:cs="仿宋"/>
          <w:sz w:val="28"/>
          <w:szCs w:val="28"/>
        </w:rPr>
      </w:pPr>
      <w:r>
        <w:rPr>
          <w:rFonts w:ascii="仿宋" w:hAnsi="仿宋" w:eastAsia="仿宋" w:cs="仿宋"/>
          <w:spacing w:val="-26"/>
          <w:sz w:val="28"/>
          <w:szCs w:val="28"/>
        </w:rPr>
        <w:t>日期：</w:t>
      </w:r>
    </w:p>
    <w:p w14:paraId="387C2FCD">
      <w:pPr>
        <w:pStyle w:val="3"/>
        <w:spacing w:line="252" w:lineRule="auto"/>
      </w:pPr>
    </w:p>
    <w:p w14:paraId="54CB2882">
      <w:pPr>
        <w:pStyle w:val="3"/>
        <w:spacing w:line="253" w:lineRule="auto"/>
      </w:pPr>
    </w:p>
    <w:p w14:paraId="4ADAC21B">
      <w:pPr>
        <w:pStyle w:val="3"/>
        <w:spacing w:line="253" w:lineRule="auto"/>
      </w:pPr>
    </w:p>
    <w:p w14:paraId="4FA1082D">
      <w:pPr>
        <w:pStyle w:val="3"/>
        <w:spacing w:line="253" w:lineRule="auto"/>
      </w:pPr>
    </w:p>
    <w:p w14:paraId="74E61CB6">
      <w:pPr>
        <w:pStyle w:val="3"/>
        <w:spacing w:line="253" w:lineRule="auto"/>
      </w:pPr>
    </w:p>
    <w:p w14:paraId="44B9555D">
      <w:pPr>
        <w:pStyle w:val="3"/>
        <w:spacing w:line="253" w:lineRule="auto"/>
      </w:pPr>
    </w:p>
    <w:p w14:paraId="0CEF0958">
      <w:pPr>
        <w:pStyle w:val="3"/>
        <w:spacing w:line="253" w:lineRule="auto"/>
      </w:pPr>
    </w:p>
    <w:p w14:paraId="396885C1">
      <w:pPr>
        <w:pStyle w:val="3"/>
        <w:spacing w:line="253" w:lineRule="auto"/>
      </w:pPr>
    </w:p>
    <w:p w14:paraId="2423E22D">
      <w:pPr>
        <w:pStyle w:val="3"/>
        <w:spacing w:line="253" w:lineRule="auto"/>
      </w:pPr>
    </w:p>
    <w:p w14:paraId="3E6DC14D">
      <w:pPr>
        <w:pStyle w:val="3"/>
        <w:spacing w:line="253" w:lineRule="auto"/>
      </w:pPr>
    </w:p>
    <w:p w14:paraId="5AC998B9">
      <w:pPr>
        <w:pStyle w:val="3"/>
        <w:spacing w:line="253" w:lineRule="auto"/>
      </w:pPr>
    </w:p>
    <w:p w14:paraId="12A53BA1">
      <w:pPr>
        <w:spacing w:before="59" w:line="219" w:lineRule="auto"/>
        <w:rPr>
          <w:rFonts w:ascii="宋体" w:hAnsi="宋体" w:eastAsia="宋体" w:cs="宋体"/>
          <w:sz w:val="18"/>
          <w:szCs w:val="18"/>
        </w:rPr>
      </w:pPr>
      <w:r>
        <w:rPr>
          <w:rFonts w:ascii="宋体" w:hAnsi="宋体" w:eastAsia="宋体" w:cs="宋体"/>
          <w:b/>
          <w:bCs/>
          <w:spacing w:val="-1"/>
          <w:sz w:val="18"/>
          <w:szCs w:val="18"/>
        </w:rPr>
        <w:t>从业人员、营业收入、资产总额填报上一年度</w:t>
      </w:r>
      <w:r>
        <w:rPr>
          <w:rFonts w:ascii="宋体" w:hAnsi="宋体" w:eastAsia="宋体" w:cs="宋体"/>
          <w:b/>
          <w:bCs/>
          <w:spacing w:val="-2"/>
          <w:sz w:val="18"/>
          <w:szCs w:val="18"/>
        </w:rPr>
        <w:t>数据，无上一年度数据的新成立企业可不填报。</w:t>
      </w:r>
    </w:p>
    <w:p w14:paraId="2C599985">
      <w:pPr>
        <w:spacing w:line="219" w:lineRule="auto"/>
        <w:rPr>
          <w:rFonts w:ascii="宋体" w:hAnsi="宋体" w:eastAsia="宋体" w:cs="宋体"/>
          <w:sz w:val="18"/>
          <w:szCs w:val="18"/>
        </w:rPr>
        <w:sectPr>
          <w:footerReference r:id="rId65" w:type="default"/>
          <w:pgSz w:w="11906" w:h="16839"/>
          <w:pgMar w:top="1160" w:right="1369" w:bottom="1038" w:left="1427" w:header="0" w:footer="785" w:gutter="0"/>
          <w:cols w:space="720" w:num="1"/>
        </w:sectPr>
      </w:pPr>
    </w:p>
    <w:p w14:paraId="59022A74">
      <w:pPr>
        <w:spacing w:before="56" w:line="219" w:lineRule="auto"/>
        <w:ind w:left="3339"/>
        <w:outlineLvl w:val="1"/>
        <w:rPr>
          <w:rFonts w:ascii="宋体" w:hAnsi="宋体" w:eastAsia="宋体" w:cs="宋体"/>
          <w:sz w:val="28"/>
          <w:szCs w:val="28"/>
        </w:rPr>
      </w:pPr>
      <w:bookmarkStart w:id="68" w:name="bookmark45"/>
      <w:bookmarkEnd w:id="68"/>
      <w:r>
        <w:rPr>
          <w:rFonts w:ascii="宋体" w:hAnsi="宋体" w:eastAsia="宋体" w:cs="宋体"/>
          <w:b/>
          <w:bCs/>
          <w:spacing w:val="-5"/>
          <w:sz w:val="28"/>
          <w:szCs w:val="28"/>
        </w:rPr>
        <w:t>八、其他材料</w:t>
      </w:r>
    </w:p>
    <w:p w14:paraId="5FEFED9F">
      <w:pPr>
        <w:pStyle w:val="3"/>
        <w:spacing w:line="254" w:lineRule="auto"/>
      </w:pPr>
    </w:p>
    <w:p w14:paraId="164FB171">
      <w:pPr>
        <w:pStyle w:val="3"/>
        <w:spacing w:line="254" w:lineRule="auto"/>
      </w:pPr>
    </w:p>
    <w:p w14:paraId="3BFF4BFB">
      <w:pPr>
        <w:pStyle w:val="3"/>
        <w:spacing w:line="254" w:lineRule="auto"/>
      </w:pPr>
    </w:p>
    <w:p w14:paraId="7FDA65F9">
      <w:pPr>
        <w:pStyle w:val="3"/>
        <w:spacing w:line="254" w:lineRule="auto"/>
      </w:pPr>
    </w:p>
    <w:p w14:paraId="775DFD8C">
      <w:pPr>
        <w:spacing w:before="65" w:line="227" w:lineRule="auto"/>
        <w:ind w:left="203"/>
        <w:rPr>
          <w:rFonts w:ascii="宋体" w:hAnsi="宋体" w:eastAsia="宋体" w:cs="宋体"/>
          <w:sz w:val="20"/>
          <w:szCs w:val="20"/>
        </w:rPr>
      </w:pPr>
      <w:r>
        <w:rPr>
          <w:rFonts w:ascii="宋体" w:hAnsi="宋体" w:eastAsia="宋体" w:cs="宋体"/>
          <w:spacing w:val="7"/>
          <w:sz w:val="20"/>
          <w:szCs w:val="20"/>
        </w:rPr>
        <w:t>(一) 承诺书（除给定格式内容外可自行添加承诺，格式自拟）</w:t>
      </w:r>
    </w:p>
    <w:p w14:paraId="7C0E86D2">
      <w:pPr>
        <w:pStyle w:val="3"/>
        <w:spacing w:line="368" w:lineRule="auto"/>
      </w:pPr>
    </w:p>
    <w:p w14:paraId="470AEFCB">
      <w:pPr>
        <w:spacing w:before="65" w:line="227" w:lineRule="auto"/>
        <w:ind w:left="70"/>
        <w:rPr>
          <w:rFonts w:ascii="宋体" w:hAnsi="宋体" w:eastAsia="宋体" w:cs="宋体"/>
          <w:sz w:val="20"/>
          <w:szCs w:val="20"/>
        </w:rPr>
      </w:pPr>
      <w:r>
        <w:rPr>
          <w:rFonts w:ascii="宋体" w:hAnsi="宋体" w:eastAsia="宋体" w:cs="宋体"/>
          <w:spacing w:val="6"/>
          <w:sz w:val="20"/>
          <w:szCs w:val="20"/>
        </w:rPr>
        <w:t>（二）</w:t>
      </w:r>
      <w:r>
        <w:rPr>
          <w:rFonts w:ascii="宋体" w:hAnsi="宋体" w:eastAsia="宋体" w:cs="宋体"/>
          <w:spacing w:val="-53"/>
          <w:sz w:val="20"/>
          <w:szCs w:val="20"/>
        </w:rPr>
        <w:t xml:space="preserve"> </w:t>
      </w:r>
      <w:r>
        <w:rPr>
          <w:rFonts w:ascii="宋体" w:hAnsi="宋体" w:eastAsia="宋体" w:cs="宋体"/>
          <w:spacing w:val="6"/>
          <w:sz w:val="20"/>
          <w:szCs w:val="20"/>
        </w:rPr>
        <w:t>申请人认为需要提供的其他资料</w:t>
      </w:r>
    </w:p>
    <w:p w14:paraId="5578FB5A">
      <w:pPr>
        <w:spacing w:line="227" w:lineRule="auto"/>
        <w:rPr>
          <w:rFonts w:ascii="宋体" w:hAnsi="宋体" w:eastAsia="宋体" w:cs="宋体"/>
          <w:sz w:val="20"/>
          <w:szCs w:val="20"/>
        </w:rPr>
        <w:sectPr>
          <w:footerReference r:id="rId66" w:type="default"/>
          <w:pgSz w:w="11906" w:h="16839"/>
          <w:pgMar w:top="1189" w:right="1785" w:bottom="1038" w:left="1785" w:header="0" w:footer="787" w:gutter="0"/>
          <w:cols w:space="720" w:num="1"/>
        </w:sectPr>
      </w:pPr>
    </w:p>
    <w:p w14:paraId="0E8CAD60">
      <w:pPr>
        <w:spacing w:before="255" w:line="219" w:lineRule="auto"/>
        <w:ind w:left="3762"/>
        <w:outlineLvl w:val="0"/>
        <w:rPr>
          <w:rFonts w:ascii="宋体" w:hAnsi="宋体" w:eastAsia="宋体" w:cs="宋体"/>
          <w:sz w:val="28"/>
          <w:szCs w:val="28"/>
        </w:rPr>
      </w:pPr>
      <w:r>
        <w:rPr>
          <w:rFonts w:ascii="宋体" w:hAnsi="宋体" w:eastAsia="宋体" w:cs="宋体"/>
          <w:b/>
          <w:bCs/>
          <w:spacing w:val="-5"/>
          <w:sz w:val="28"/>
          <w:szCs w:val="28"/>
        </w:rPr>
        <w:t>承诺书（1）</w:t>
      </w:r>
    </w:p>
    <w:p w14:paraId="64539C9F">
      <w:pPr>
        <w:pStyle w:val="3"/>
        <w:spacing w:line="276" w:lineRule="auto"/>
      </w:pPr>
    </w:p>
    <w:p w14:paraId="1B9EB209">
      <w:pPr>
        <w:pStyle w:val="3"/>
        <w:spacing w:line="276" w:lineRule="auto"/>
      </w:pPr>
    </w:p>
    <w:p w14:paraId="2A88C76A">
      <w:pPr>
        <w:spacing w:before="71" w:line="481" w:lineRule="auto"/>
        <w:ind w:left="1" w:firstLine="437"/>
        <w:rPr>
          <w:rFonts w:ascii="宋体" w:hAnsi="宋体" w:eastAsia="宋体" w:cs="宋体"/>
          <w:sz w:val="22"/>
          <w:szCs w:val="22"/>
        </w:rPr>
      </w:pPr>
      <w:r>
        <w:rPr>
          <w:rFonts w:ascii="宋体" w:hAnsi="宋体" w:eastAsia="宋体" w:cs="宋体"/>
          <w:spacing w:val="2"/>
          <w:sz w:val="22"/>
          <w:szCs w:val="22"/>
        </w:rPr>
        <w:t>本人以</w:t>
      </w:r>
      <w:r>
        <w:rPr>
          <w:rFonts w:ascii="宋体" w:hAnsi="宋体" w:eastAsia="宋体" w:cs="宋体"/>
          <w:sz w:val="22"/>
          <w:szCs w:val="22"/>
        </w:rPr>
        <w:t>XXX</w:t>
      </w:r>
      <w:r>
        <w:rPr>
          <w:rFonts w:ascii="宋体" w:hAnsi="宋体" w:eastAsia="宋体" w:cs="宋体"/>
          <w:spacing w:val="-32"/>
          <w:sz w:val="22"/>
          <w:szCs w:val="22"/>
        </w:rPr>
        <w:t xml:space="preserve"> </w:t>
      </w:r>
      <w:r>
        <w:rPr>
          <w:rFonts w:ascii="宋体" w:hAnsi="宋体" w:eastAsia="宋体" w:cs="宋体"/>
          <w:spacing w:val="2"/>
          <w:sz w:val="22"/>
          <w:szCs w:val="22"/>
        </w:rPr>
        <w:t>法定代表人或授权委托人的身份郑重声明并承诺：本公司不是被列入政府取消</w:t>
      </w:r>
      <w:r>
        <w:rPr>
          <w:rFonts w:ascii="宋体" w:hAnsi="宋体" w:eastAsia="宋体" w:cs="宋体"/>
          <w:spacing w:val="-1"/>
          <w:sz w:val="22"/>
          <w:szCs w:val="22"/>
        </w:rPr>
        <w:t>投标资格记录期间的企业。</w:t>
      </w:r>
    </w:p>
    <w:p w14:paraId="5D39E9CB">
      <w:pPr>
        <w:pStyle w:val="3"/>
        <w:spacing w:line="243" w:lineRule="auto"/>
      </w:pPr>
    </w:p>
    <w:p w14:paraId="7E0D74D1">
      <w:pPr>
        <w:pStyle w:val="3"/>
        <w:spacing w:line="243" w:lineRule="auto"/>
      </w:pPr>
    </w:p>
    <w:p w14:paraId="6AA4D893">
      <w:pPr>
        <w:pStyle w:val="3"/>
        <w:spacing w:line="243" w:lineRule="auto"/>
      </w:pPr>
    </w:p>
    <w:p w14:paraId="6BB76261">
      <w:pPr>
        <w:pStyle w:val="3"/>
        <w:spacing w:line="243" w:lineRule="auto"/>
      </w:pPr>
    </w:p>
    <w:p w14:paraId="19216005">
      <w:pPr>
        <w:pStyle w:val="3"/>
        <w:spacing w:line="243" w:lineRule="auto"/>
      </w:pPr>
    </w:p>
    <w:p w14:paraId="1ED37CFC">
      <w:pPr>
        <w:pStyle w:val="3"/>
        <w:spacing w:line="243" w:lineRule="auto"/>
      </w:pPr>
    </w:p>
    <w:p w14:paraId="7741A429">
      <w:pPr>
        <w:pStyle w:val="3"/>
        <w:spacing w:line="244" w:lineRule="auto"/>
      </w:pPr>
    </w:p>
    <w:p w14:paraId="2F5DA760">
      <w:pPr>
        <w:pStyle w:val="3"/>
        <w:spacing w:line="244" w:lineRule="auto"/>
      </w:pPr>
    </w:p>
    <w:p w14:paraId="18EB7884">
      <w:pPr>
        <w:pStyle w:val="3"/>
        <w:spacing w:line="244" w:lineRule="auto"/>
      </w:pPr>
    </w:p>
    <w:p w14:paraId="70564F8A">
      <w:pPr>
        <w:spacing w:before="72" w:line="219" w:lineRule="auto"/>
        <w:ind w:left="1"/>
        <w:rPr>
          <w:rFonts w:ascii="宋体" w:hAnsi="宋体" w:eastAsia="宋体" w:cs="宋体"/>
          <w:sz w:val="22"/>
          <w:szCs w:val="22"/>
        </w:rPr>
      </w:pPr>
      <w:r>
        <w:rPr>
          <w:rFonts w:ascii="宋体" w:hAnsi="宋体" w:eastAsia="宋体" w:cs="宋体"/>
          <w:spacing w:val="2"/>
          <w:sz w:val="22"/>
          <w:szCs w:val="22"/>
        </w:rPr>
        <w:t>投标单位</w:t>
      </w:r>
      <w:r>
        <w:rPr>
          <w:rFonts w:ascii="宋体" w:hAnsi="宋体" w:eastAsia="宋体" w:cs="宋体"/>
          <w:spacing w:val="-15"/>
          <w:sz w:val="22"/>
          <w:szCs w:val="22"/>
        </w:rPr>
        <w:t>：</w:t>
      </w:r>
      <w:r>
        <w:rPr>
          <w:rFonts w:ascii="宋体" w:hAnsi="宋体" w:eastAsia="宋体" w:cs="宋体"/>
          <w:sz w:val="22"/>
          <w:szCs w:val="22"/>
          <w:u w:val="single" w:color="auto"/>
        </w:rPr>
        <w:t xml:space="preserve">                    </w:t>
      </w:r>
      <w:r>
        <w:rPr>
          <w:rFonts w:ascii="宋体" w:hAnsi="宋体" w:eastAsia="宋体" w:cs="宋体"/>
          <w:spacing w:val="-15"/>
          <w:sz w:val="22"/>
          <w:szCs w:val="22"/>
          <w:u w:val="single" w:color="auto"/>
        </w:rPr>
        <w:t>（</w:t>
      </w:r>
      <w:r>
        <w:rPr>
          <w:rFonts w:ascii="宋体" w:hAnsi="宋体" w:eastAsia="宋体" w:cs="宋体"/>
          <w:spacing w:val="2"/>
          <w:sz w:val="22"/>
          <w:szCs w:val="22"/>
          <w:u w:val="single" w:color="auto"/>
        </w:rPr>
        <w:t>盖公章）</w:t>
      </w:r>
      <w:r>
        <w:rPr>
          <w:rFonts w:ascii="宋体" w:hAnsi="宋体" w:eastAsia="宋体" w:cs="宋体"/>
          <w:spacing w:val="1"/>
          <w:sz w:val="22"/>
          <w:szCs w:val="22"/>
          <w:u w:val="single" w:color="auto"/>
        </w:rPr>
        <w:t xml:space="preserve">  </w:t>
      </w:r>
    </w:p>
    <w:p w14:paraId="56372CE3">
      <w:pPr>
        <w:pStyle w:val="3"/>
        <w:spacing w:line="268" w:lineRule="auto"/>
      </w:pPr>
    </w:p>
    <w:p w14:paraId="52162981">
      <w:pPr>
        <w:pStyle w:val="3"/>
        <w:spacing w:line="268" w:lineRule="auto"/>
      </w:pPr>
    </w:p>
    <w:p w14:paraId="4D6547BC">
      <w:pPr>
        <w:pStyle w:val="3"/>
        <w:spacing w:line="268" w:lineRule="auto"/>
      </w:pPr>
    </w:p>
    <w:p w14:paraId="7D61AA72">
      <w:pPr>
        <w:spacing w:before="72" w:line="219" w:lineRule="auto"/>
        <w:rPr>
          <w:rFonts w:ascii="宋体" w:hAnsi="宋体" w:eastAsia="宋体" w:cs="宋体"/>
          <w:sz w:val="22"/>
          <w:szCs w:val="22"/>
        </w:rPr>
      </w:pPr>
      <w:r>
        <w:rPr>
          <w:rFonts w:ascii="宋体" w:hAnsi="宋体" w:eastAsia="宋体" w:cs="宋体"/>
          <w:spacing w:val="1"/>
          <w:sz w:val="22"/>
          <w:szCs w:val="22"/>
        </w:rPr>
        <w:t>法定代表人或授权人</w:t>
      </w:r>
      <w:r>
        <w:rPr>
          <w:rFonts w:ascii="宋体" w:hAnsi="宋体" w:eastAsia="宋体" w:cs="宋体"/>
          <w:spacing w:val="-15"/>
          <w:sz w:val="22"/>
          <w:szCs w:val="22"/>
        </w:rPr>
        <w:t>：</w:t>
      </w:r>
      <w:r>
        <w:rPr>
          <w:rFonts w:ascii="宋体" w:hAnsi="宋体" w:eastAsia="宋体" w:cs="宋体"/>
          <w:sz w:val="22"/>
          <w:szCs w:val="22"/>
          <w:u w:val="single" w:color="auto"/>
        </w:rPr>
        <w:t xml:space="preserve">                  </w:t>
      </w:r>
      <w:r>
        <w:rPr>
          <w:rFonts w:ascii="宋体" w:hAnsi="宋体" w:eastAsia="宋体" w:cs="宋体"/>
          <w:spacing w:val="-15"/>
          <w:sz w:val="22"/>
          <w:szCs w:val="22"/>
          <w:u w:val="single" w:color="auto"/>
        </w:rPr>
        <w:t>（</w:t>
      </w:r>
      <w:r>
        <w:rPr>
          <w:rFonts w:ascii="宋体" w:hAnsi="宋体" w:eastAsia="宋体" w:cs="宋体"/>
          <w:spacing w:val="1"/>
          <w:sz w:val="22"/>
          <w:szCs w:val="22"/>
          <w:u w:val="single" w:color="auto"/>
        </w:rPr>
        <w:t>签字或盖章）</w:t>
      </w:r>
    </w:p>
    <w:p w14:paraId="458D5D03">
      <w:pPr>
        <w:pStyle w:val="3"/>
        <w:spacing w:line="242" w:lineRule="auto"/>
      </w:pPr>
    </w:p>
    <w:p w14:paraId="3CB898EE">
      <w:pPr>
        <w:pStyle w:val="3"/>
        <w:spacing w:line="242" w:lineRule="auto"/>
      </w:pPr>
    </w:p>
    <w:p w14:paraId="6C5666D1">
      <w:pPr>
        <w:pStyle w:val="3"/>
        <w:spacing w:line="242" w:lineRule="auto"/>
      </w:pPr>
    </w:p>
    <w:p w14:paraId="18D43CC2">
      <w:pPr>
        <w:pStyle w:val="3"/>
        <w:spacing w:line="242" w:lineRule="auto"/>
      </w:pPr>
    </w:p>
    <w:p w14:paraId="257EC20E">
      <w:pPr>
        <w:pStyle w:val="3"/>
        <w:spacing w:line="242" w:lineRule="auto"/>
      </w:pPr>
    </w:p>
    <w:p w14:paraId="09798B3B">
      <w:pPr>
        <w:pStyle w:val="3"/>
        <w:spacing w:line="242" w:lineRule="auto"/>
      </w:pPr>
    </w:p>
    <w:p w14:paraId="21DB4DEF">
      <w:pPr>
        <w:pStyle w:val="3"/>
        <w:spacing w:line="242" w:lineRule="auto"/>
      </w:pPr>
    </w:p>
    <w:p w14:paraId="72AF614F">
      <w:pPr>
        <w:pStyle w:val="3"/>
        <w:spacing w:line="243" w:lineRule="auto"/>
      </w:pPr>
    </w:p>
    <w:p w14:paraId="3314ED00">
      <w:pPr>
        <w:spacing w:before="72" w:line="220" w:lineRule="auto"/>
        <w:ind w:left="2867"/>
        <w:rPr>
          <w:rFonts w:ascii="宋体" w:hAnsi="宋体" w:eastAsia="宋体" w:cs="宋体"/>
          <w:sz w:val="22"/>
          <w:szCs w:val="22"/>
        </w:rPr>
      </w:pPr>
      <w:r>
        <w:rPr>
          <w:rFonts w:ascii="宋体" w:hAnsi="宋体" w:eastAsia="宋体" w:cs="宋体"/>
          <w:spacing w:val="-8"/>
          <w:sz w:val="22"/>
          <w:szCs w:val="22"/>
        </w:rPr>
        <w:t>年</w:t>
      </w:r>
      <w:r>
        <w:rPr>
          <w:rFonts w:ascii="宋体" w:hAnsi="宋体" w:eastAsia="宋体" w:cs="宋体"/>
          <w:spacing w:val="4"/>
          <w:sz w:val="22"/>
          <w:szCs w:val="22"/>
        </w:rPr>
        <w:t xml:space="preserve">   </w:t>
      </w:r>
      <w:r>
        <w:rPr>
          <w:rFonts w:ascii="宋体" w:hAnsi="宋体" w:eastAsia="宋体" w:cs="宋体"/>
          <w:spacing w:val="-8"/>
          <w:sz w:val="22"/>
          <w:szCs w:val="22"/>
        </w:rPr>
        <w:t>月</w:t>
      </w:r>
      <w:r>
        <w:rPr>
          <w:rFonts w:ascii="宋体" w:hAnsi="宋体" w:eastAsia="宋体" w:cs="宋体"/>
          <w:spacing w:val="11"/>
          <w:sz w:val="22"/>
          <w:szCs w:val="22"/>
        </w:rPr>
        <w:t xml:space="preserve">    </w:t>
      </w:r>
      <w:r>
        <w:rPr>
          <w:rFonts w:ascii="宋体" w:hAnsi="宋体" w:eastAsia="宋体" w:cs="宋体"/>
          <w:spacing w:val="-8"/>
          <w:sz w:val="22"/>
          <w:szCs w:val="22"/>
        </w:rPr>
        <w:t>日</w:t>
      </w:r>
    </w:p>
    <w:p w14:paraId="1DF2ED9E">
      <w:pPr>
        <w:spacing w:line="220" w:lineRule="auto"/>
        <w:rPr>
          <w:rFonts w:ascii="宋体" w:hAnsi="宋体" w:eastAsia="宋体" w:cs="宋体"/>
          <w:sz w:val="22"/>
          <w:szCs w:val="22"/>
        </w:rPr>
        <w:sectPr>
          <w:footerReference r:id="rId67" w:type="default"/>
          <w:pgSz w:w="11906" w:h="16839"/>
          <w:pgMar w:top="1431" w:right="1415" w:bottom="1038" w:left="1427" w:header="0" w:footer="785" w:gutter="0"/>
          <w:cols w:space="720" w:num="1"/>
        </w:sectPr>
      </w:pPr>
    </w:p>
    <w:p w14:paraId="1D3600F1">
      <w:pPr>
        <w:spacing w:before="56" w:line="219" w:lineRule="auto"/>
        <w:ind w:left="3764"/>
        <w:rPr>
          <w:rFonts w:ascii="宋体" w:hAnsi="宋体" w:eastAsia="宋体" w:cs="宋体"/>
          <w:sz w:val="28"/>
          <w:szCs w:val="28"/>
        </w:rPr>
      </w:pPr>
      <w:r>
        <w:rPr>
          <w:rFonts w:ascii="宋体" w:hAnsi="宋体" w:eastAsia="宋体" w:cs="宋体"/>
          <w:b/>
          <w:bCs/>
          <w:spacing w:val="-5"/>
          <w:sz w:val="28"/>
          <w:szCs w:val="28"/>
        </w:rPr>
        <w:t>承诺书（2）</w:t>
      </w:r>
    </w:p>
    <w:p w14:paraId="6BF65123">
      <w:pPr>
        <w:pStyle w:val="3"/>
        <w:spacing w:line="375" w:lineRule="auto"/>
      </w:pPr>
    </w:p>
    <w:p w14:paraId="64C33CE2">
      <w:pPr>
        <w:spacing w:before="65" w:line="377" w:lineRule="auto"/>
        <w:ind w:firstLine="421"/>
        <w:jc w:val="both"/>
        <w:rPr>
          <w:rFonts w:ascii="宋体" w:hAnsi="宋体" w:eastAsia="宋体" w:cs="宋体"/>
          <w:sz w:val="20"/>
          <w:szCs w:val="20"/>
        </w:rPr>
      </w:pPr>
      <w:r>
        <w:rPr>
          <w:rFonts w:ascii="宋体" w:hAnsi="宋体" w:eastAsia="宋体" w:cs="宋体"/>
          <w:spacing w:val="12"/>
          <w:sz w:val="20"/>
          <w:szCs w:val="20"/>
        </w:rPr>
        <w:t>本人以</w:t>
      </w:r>
      <w:r>
        <w:rPr>
          <w:rFonts w:ascii="宋体" w:hAnsi="宋体" w:eastAsia="宋体" w:cs="宋体"/>
          <w:sz w:val="20"/>
          <w:szCs w:val="20"/>
        </w:rPr>
        <w:t>XXX</w:t>
      </w:r>
      <w:r>
        <w:rPr>
          <w:rFonts w:ascii="宋体" w:hAnsi="宋体" w:eastAsia="宋体" w:cs="宋体"/>
          <w:spacing w:val="-31"/>
          <w:sz w:val="20"/>
          <w:szCs w:val="20"/>
        </w:rPr>
        <w:t xml:space="preserve"> </w:t>
      </w:r>
      <w:r>
        <w:rPr>
          <w:rFonts w:ascii="宋体" w:hAnsi="宋体" w:eastAsia="宋体" w:cs="宋体"/>
          <w:spacing w:val="12"/>
          <w:sz w:val="20"/>
          <w:szCs w:val="20"/>
        </w:rPr>
        <w:t>法定代表人或授权委托人的身份郑重声明并承诺：本企业在参加项目投标及施工期</w:t>
      </w:r>
      <w:r>
        <w:rPr>
          <w:rFonts w:ascii="宋体" w:hAnsi="宋体" w:eastAsia="宋体" w:cs="宋体"/>
          <w:spacing w:val="11"/>
          <w:sz w:val="20"/>
          <w:szCs w:val="20"/>
        </w:rPr>
        <w:t>间将严格遵守国家或吉林省相关法律、法规及规定，守法经营，诚实信</w:t>
      </w:r>
      <w:r>
        <w:rPr>
          <w:rFonts w:ascii="宋体" w:hAnsi="宋体" w:eastAsia="宋体" w:cs="宋体"/>
          <w:spacing w:val="10"/>
          <w:sz w:val="20"/>
          <w:szCs w:val="20"/>
        </w:rPr>
        <w:t>用。接受各级行政主管部门</w:t>
      </w:r>
      <w:r>
        <w:rPr>
          <w:rFonts w:ascii="宋体" w:hAnsi="宋体" w:eastAsia="宋体" w:cs="宋体"/>
          <w:spacing w:val="11"/>
          <w:sz w:val="20"/>
          <w:szCs w:val="20"/>
        </w:rPr>
        <w:t>及相关监督机构监管。同时履行以下各项承诺，如有违反，本企业愿承</w:t>
      </w:r>
      <w:r>
        <w:rPr>
          <w:rFonts w:ascii="宋体" w:hAnsi="宋体" w:eastAsia="宋体" w:cs="宋体"/>
          <w:spacing w:val="10"/>
          <w:sz w:val="20"/>
          <w:szCs w:val="20"/>
        </w:rPr>
        <w:t>担相应责任并接受行政主管</w:t>
      </w:r>
      <w:r>
        <w:rPr>
          <w:rFonts w:ascii="宋体" w:hAnsi="宋体" w:eastAsia="宋体" w:cs="宋体"/>
          <w:spacing w:val="8"/>
          <w:sz w:val="20"/>
          <w:szCs w:val="20"/>
        </w:rPr>
        <w:t>部门依据法律法规做出的处罚。</w:t>
      </w:r>
    </w:p>
    <w:p w14:paraId="2CCFD70E">
      <w:pPr>
        <w:spacing w:line="226" w:lineRule="auto"/>
        <w:ind w:left="422"/>
        <w:rPr>
          <w:rFonts w:ascii="宋体" w:hAnsi="宋体" w:eastAsia="宋体" w:cs="宋体"/>
          <w:sz w:val="20"/>
          <w:szCs w:val="20"/>
        </w:rPr>
      </w:pPr>
      <w:r>
        <w:rPr>
          <w:rFonts w:ascii="宋体" w:hAnsi="宋体" w:eastAsia="宋体" w:cs="宋体"/>
          <w:spacing w:val="9"/>
          <w:sz w:val="20"/>
          <w:szCs w:val="20"/>
        </w:rPr>
        <w:t>我公司自愿就本项目招投标有关事项向采购人郑重承诺如下：</w:t>
      </w:r>
    </w:p>
    <w:p w14:paraId="3CD2F0AA">
      <w:pPr>
        <w:spacing w:before="161" w:line="378" w:lineRule="auto"/>
        <w:ind w:left="1" w:right="1" w:firstLine="434"/>
        <w:rPr>
          <w:rFonts w:ascii="宋体" w:hAnsi="宋体" w:eastAsia="宋体" w:cs="宋体"/>
          <w:sz w:val="20"/>
          <w:szCs w:val="20"/>
        </w:rPr>
      </w:pPr>
      <w:r>
        <w:rPr>
          <w:rFonts w:ascii="宋体" w:hAnsi="宋体" w:eastAsia="宋体" w:cs="宋体"/>
          <w:spacing w:val="5"/>
          <w:sz w:val="20"/>
          <w:szCs w:val="20"/>
        </w:rPr>
        <w:t>1.严格遵守国家招投标法律法规，不以各种方式虚假投标，履行(投标文件或资格预审申请文件)</w:t>
      </w:r>
      <w:r>
        <w:rPr>
          <w:rFonts w:ascii="宋体" w:hAnsi="宋体" w:eastAsia="宋体" w:cs="宋体"/>
          <w:spacing w:val="7"/>
          <w:sz w:val="20"/>
          <w:szCs w:val="20"/>
        </w:rPr>
        <w:t>要求的责任和义务。</w:t>
      </w:r>
    </w:p>
    <w:p w14:paraId="6F36B890">
      <w:pPr>
        <w:spacing w:before="1" w:line="226" w:lineRule="auto"/>
        <w:ind w:left="423"/>
        <w:rPr>
          <w:rFonts w:ascii="宋体" w:hAnsi="宋体" w:eastAsia="宋体" w:cs="宋体"/>
          <w:sz w:val="20"/>
          <w:szCs w:val="20"/>
        </w:rPr>
      </w:pPr>
      <w:r>
        <w:rPr>
          <w:rFonts w:ascii="宋体" w:hAnsi="宋体" w:eastAsia="宋体" w:cs="宋体"/>
          <w:spacing w:val="9"/>
          <w:sz w:val="20"/>
          <w:szCs w:val="20"/>
        </w:rPr>
        <w:t>2.保证不提供伪造、涂改的公文及相关证明、证照、证件、业绩或谎报相关信息。</w:t>
      </w:r>
    </w:p>
    <w:p w14:paraId="6967C7D8">
      <w:pPr>
        <w:spacing w:before="162" w:line="378" w:lineRule="auto"/>
        <w:ind w:left="4" w:right="2" w:firstLine="420"/>
        <w:rPr>
          <w:rFonts w:ascii="宋体" w:hAnsi="宋体" w:eastAsia="宋体" w:cs="宋体"/>
          <w:sz w:val="20"/>
          <w:szCs w:val="20"/>
        </w:rPr>
      </w:pPr>
      <w:r>
        <w:rPr>
          <w:rFonts w:ascii="宋体" w:hAnsi="宋体" w:eastAsia="宋体" w:cs="宋体"/>
          <w:spacing w:val="10"/>
          <w:sz w:val="20"/>
          <w:szCs w:val="20"/>
        </w:rPr>
        <w:t>3.保证不借用他人资质投标或出售资质给他人投标，不与其他投标人串通投标、围标，不使用</w:t>
      </w:r>
      <w:r>
        <w:rPr>
          <w:rFonts w:ascii="宋体" w:hAnsi="宋体" w:eastAsia="宋体" w:cs="宋体"/>
          <w:spacing w:val="7"/>
          <w:sz w:val="20"/>
          <w:szCs w:val="20"/>
        </w:rPr>
        <w:t>非法手段获取中标。</w:t>
      </w:r>
    </w:p>
    <w:p w14:paraId="435514E8">
      <w:pPr>
        <w:spacing w:before="1" w:line="226" w:lineRule="auto"/>
        <w:ind w:left="420"/>
        <w:rPr>
          <w:rFonts w:ascii="宋体" w:hAnsi="宋体" w:eastAsia="宋体" w:cs="宋体"/>
          <w:sz w:val="20"/>
          <w:szCs w:val="20"/>
        </w:rPr>
      </w:pPr>
      <w:r>
        <w:rPr>
          <w:rFonts w:ascii="宋体" w:hAnsi="宋体" w:eastAsia="宋体" w:cs="宋体"/>
          <w:spacing w:val="8"/>
          <w:sz w:val="20"/>
          <w:szCs w:val="20"/>
        </w:rPr>
        <w:t>4.保证投标文件内容无任何虚假。</w:t>
      </w:r>
    </w:p>
    <w:p w14:paraId="672807F5">
      <w:pPr>
        <w:spacing w:before="161" w:line="377" w:lineRule="auto"/>
        <w:ind w:left="2" w:firstLine="422"/>
        <w:rPr>
          <w:rFonts w:ascii="宋体" w:hAnsi="宋体" w:eastAsia="宋体" w:cs="宋体"/>
          <w:sz w:val="20"/>
          <w:szCs w:val="20"/>
        </w:rPr>
      </w:pPr>
      <w:r>
        <w:rPr>
          <w:rFonts w:ascii="宋体" w:hAnsi="宋体" w:eastAsia="宋体" w:cs="宋体"/>
          <w:spacing w:val="10"/>
          <w:sz w:val="20"/>
          <w:szCs w:val="20"/>
        </w:rPr>
        <w:t>5.保证拟投入本项目的施工负责人(项目经理)在本项目投标及施工期间无在建项目或在建项目</w:t>
      </w:r>
      <w:r>
        <w:rPr>
          <w:rFonts w:ascii="宋体" w:hAnsi="宋体" w:eastAsia="宋体" w:cs="宋体"/>
          <w:spacing w:val="7"/>
          <w:sz w:val="20"/>
          <w:szCs w:val="20"/>
        </w:rPr>
        <w:t>主体工程已经完成。</w:t>
      </w:r>
    </w:p>
    <w:p w14:paraId="7CD94047">
      <w:pPr>
        <w:spacing w:before="1" w:line="226" w:lineRule="auto"/>
        <w:ind w:left="422"/>
        <w:rPr>
          <w:rFonts w:ascii="宋体" w:hAnsi="宋体" w:eastAsia="宋体" w:cs="宋体"/>
          <w:sz w:val="20"/>
          <w:szCs w:val="20"/>
        </w:rPr>
      </w:pPr>
      <w:r>
        <w:rPr>
          <w:rFonts w:ascii="宋体" w:hAnsi="宋体" w:eastAsia="宋体" w:cs="宋体"/>
          <w:spacing w:val="8"/>
          <w:sz w:val="20"/>
          <w:szCs w:val="20"/>
        </w:rPr>
        <w:t>6.保证按照磋商文件及中标通知书规定签订施工合同。</w:t>
      </w:r>
    </w:p>
    <w:p w14:paraId="4A1D67F1">
      <w:pPr>
        <w:spacing w:before="162" w:line="228" w:lineRule="auto"/>
        <w:ind w:left="425"/>
        <w:rPr>
          <w:rFonts w:ascii="宋体" w:hAnsi="宋体" w:eastAsia="宋体" w:cs="宋体"/>
          <w:sz w:val="20"/>
          <w:szCs w:val="20"/>
        </w:rPr>
      </w:pPr>
      <w:r>
        <w:rPr>
          <w:rFonts w:ascii="宋体" w:hAnsi="宋体" w:eastAsia="宋体" w:cs="宋体"/>
          <w:spacing w:val="9"/>
          <w:sz w:val="20"/>
          <w:szCs w:val="20"/>
        </w:rPr>
        <w:t>7.若我公司中标，保证在履行合同过程中遵守法律法规，不</w:t>
      </w:r>
      <w:r>
        <w:rPr>
          <w:rFonts w:ascii="宋体" w:hAnsi="宋体" w:eastAsia="宋体" w:cs="宋体"/>
          <w:spacing w:val="8"/>
          <w:sz w:val="20"/>
          <w:szCs w:val="20"/>
        </w:rPr>
        <w:t>非法转包。</w:t>
      </w:r>
    </w:p>
    <w:p w14:paraId="4592ADBF">
      <w:pPr>
        <w:spacing w:before="161" w:line="378" w:lineRule="auto"/>
        <w:ind w:left="2" w:right="2" w:firstLine="419"/>
        <w:rPr>
          <w:rFonts w:ascii="宋体" w:hAnsi="宋体" w:eastAsia="宋体" w:cs="宋体"/>
          <w:sz w:val="20"/>
          <w:szCs w:val="20"/>
        </w:rPr>
      </w:pPr>
      <w:r>
        <w:rPr>
          <w:rFonts w:ascii="宋体" w:hAnsi="宋体" w:eastAsia="宋体" w:cs="宋体"/>
          <w:spacing w:val="10"/>
          <w:sz w:val="20"/>
          <w:szCs w:val="20"/>
        </w:rPr>
        <w:t>8.若我公司中标，保证中标之后按照投标文件和合同承诺派驻现场管理人员及投入设备，严格</w:t>
      </w:r>
      <w:r>
        <w:rPr>
          <w:rFonts w:ascii="宋体" w:hAnsi="宋体" w:eastAsia="宋体" w:cs="宋体"/>
          <w:spacing w:val="8"/>
          <w:sz w:val="20"/>
          <w:szCs w:val="20"/>
        </w:rPr>
        <w:t>按照质量和工期要求履行合同。</w:t>
      </w:r>
    </w:p>
    <w:p w14:paraId="53EF089F">
      <w:pPr>
        <w:spacing w:before="1" w:line="377" w:lineRule="auto"/>
        <w:ind w:left="1" w:right="2" w:firstLine="420"/>
        <w:rPr>
          <w:rFonts w:ascii="宋体" w:hAnsi="宋体" w:eastAsia="宋体" w:cs="宋体"/>
          <w:sz w:val="20"/>
          <w:szCs w:val="20"/>
        </w:rPr>
      </w:pPr>
      <w:r>
        <w:rPr>
          <w:rFonts w:ascii="宋体" w:hAnsi="宋体" w:eastAsia="宋体" w:cs="宋体"/>
          <w:spacing w:val="10"/>
          <w:sz w:val="20"/>
          <w:szCs w:val="20"/>
        </w:rPr>
        <w:t>9.若我公司中标，保证中标之后加强施工现场管理，安全生产，密切配合建设单位及监理单位</w:t>
      </w:r>
      <w:r>
        <w:rPr>
          <w:rFonts w:ascii="宋体" w:hAnsi="宋体" w:eastAsia="宋体" w:cs="宋体"/>
          <w:spacing w:val="5"/>
          <w:sz w:val="20"/>
          <w:szCs w:val="20"/>
        </w:rPr>
        <w:t>开展工作。</w:t>
      </w:r>
    </w:p>
    <w:p w14:paraId="0701AF71">
      <w:pPr>
        <w:spacing w:before="1" w:line="227" w:lineRule="auto"/>
        <w:ind w:left="496"/>
        <w:rPr>
          <w:rFonts w:ascii="宋体" w:hAnsi="宋体" w:eastAsia="宋体" w:cs="宋体"/>
          <w:sz w:val="20"/>
          <w:szCs w:val="20"/>
        </w:rPr>
      </w:pPr>
      <w:r>
        <w:rPr>
          <w:rFonts w:ascii="宋体" w:hAnsi="宋体" w:eastAsia="宋体" w:cs="宋体"/>
          <w:spacing w:val="8"/>
          <w:sz w:val="20"/>
          <w:szCs w:val="20"/>
        </w:rPr>
        <w:t>10.严格执行廉洁从业有关规定，不发生违纪违法行为。</w:t>
      </w:r>
    </w:p>
    <w:p w14:paraId="4082DDAB">
      <w:pPr>
        <w:spacing w:before="162" w:line="378" w:lineRule="auto"/>
        <w:ind w:left="1" w:firstLine="494"/>
        <w:rPr>
          <w:rFonts w:ascii="宋体" w:hAnsi="宋体" w:eastAsia="宋体" w:cs="宋体"/>
          <w:sz w:val="20"/>
          <w:szCs w:val="20"/>
        </w:rPr>
      </w:pPr>
      <w:r>
        <w:rPr>
          <w:rFonts w:ascii="宋体" w:hAnsi="宋体" w:eastAsia="宋体" w:cs="宋体"/>
          <w:spacing w:val="11"/>
          <w:sz w:val="20"/>
          <w:szCs w:val="20"/>
        </w:rPr>
        <w:t>11.我公司若违反以上承诺或在本项目投标(或履行合同期间)出现其</w:t>
      </w:r>
      <w:r>
        <w:rPr>
          <w:rFonts w:ascii="宋体" w:hAnsi="宋体" w:eastAsia="宋体" w:cs="宋体"/>
          <w:spacing w:val="10"/>
          <w:sz w:val="20"/>
          <w:szCs w:val="20"/>
        </w:rPr>
        <w:t>他违约、违法等重大过失</w:t>
      </w:r>
      <w:r>
        <w:rPr>
          <w:rFonts w:ascii="宋体" w:hAnsi="宋体" w:eastAsia="宋体" w:cs="宋体"/>
          <w:spacing w:val="11"/>
          <w:sz w:val="20"/>
          <w:szCs w:val="20"/>
        </w:rPr>
        <w:t>行为，除按磋商文件、合同及法律法规接受处罚外，同意采购人向</w:t>
      </w:r>
      <w:r>
        <w:rPr>
          <w:rFonts w:ascii="宋体" w:hAnsi="宋体" w:eastAsia="宋体" w:cs="宋体"/>
          <w:spacing w:val="10"/>
          <w:sz w:val="20"/>
          <w:szCs w:val="20"/>
        </w:rPr>
        <w:t>行政主管部门申报我公司不良记</w:t>
      </w:r>
      <w:r>
        <w:rPr>
          <w:rFonts w:ascii="宋体" w:hAnsi="宋体" w:eastAsia="宋体" w:cs="宋体"/>
          <w:sz w:val="20"/>
          <w:szCs w:val="20"/>
        </w:rPr>
        <w:t>录。</w:t>
      </w:r>
    </w:p>
    <w:p w14:paraId="65404B2A">
      <w:pPr>
        <w:pStyle w:val="3"/>
        <w:spacing w:line="471" w:lineRule="auto"/>
      </w:pPr>
    </w:p>
    <w:p w14:paraId="3F2F07F6">
      <w:pPr>
        <w:spacing w:before="66" w:line="227" w:lineRule="auto"/>
        <w:ind w:left="108"/>
        <w:rPr>
          <w:rFonts w:ascii="宋体" w:hAnsi="宋体" w:eastAsia="宋体" w:cs="宋体"/>
          <w:sz w:val="20"/>
          <w:szCs w:val="20"/>
        </w:rPr>
      </w:pPr>
      <w:r>
        <w:rPr>
          <w:rFonts w:ascii="宋体" w:hAnsi="宋体" w:eastAsia="宋体" w:cs="宋体"/>
          <w:spacing w:val="10"/>
          <w:sz w:val="20"/>
          <w:szCs w:val="20"/>
        </w:rPr>
        <w:t>投标单位</w:t>
      </w:r>
      <w:r>
        <w:rPr>
          <w:rFonts w:ascii="宋体" w:hAnsi="宋体" w:eastAsia="宋体" w:cs="宋体"/>
          <w:spacing w:val="-6"/>
          <w:sz w:val="20"/>
          <w:szCs w:val="20"/>
        </w:rPr>
        <w:t>：</w:t>
      </w:r>
      <w:r>
        <w:rPr>
          <w:rFonts w:ascii="宋体" w:hAnsi="宋体" w:eastAsia="宋体" w:cs="宋体"/>
          <w:sz w:val="20"/>
          <w:szCs w:val="20"/>
          <w:u w:val="single" w:color="auto"/>
        </w:rPr>
        <w:t xml:space="preserve">                     </w:t>
      </w:r>
      <w:r>
        <w:rPr>
          <w:rFonts w:ascii="宋体" w:hAnsi="宋体" w:eastAsia="宋体" w:cs="宋体"/>
          <w:spacing w:val="-6"/>
          <w:sz w:val="20"/>
          <w:szCs w:val="20"/>
          <w:u w:val="single" w:color="auto"/>
        </w:rPr>
        <w:t>（</w:t>
      </w:r>
      <w:r>
        <w:rPr>
          <w:rFonts w:ascii="宋体" w:hAnsi="宋体" w:eastAsia="宋体" w:cs="宋体"/>
          <w:spacing w:val="10"/>
          <w:sz w:val="20"/>
          <w:szCs w:val="20"/>
          <w:u w:val="single" w:color="auto"/>
        </w:rPr>
        <w:t>盖公章）</w:t>
      </w:r>
      <w:r>
        <w:rPr>
          <w:rFonts w:ascii="宋体" w:hAnsi="宋体" w:eastAsia="宋体" w:cs="宋体"/>
          <w:spacing w:val="3"/>
          <w:sz w:val="20"/>
          <w:szCs w:val="20"/>
          <w:u w:val="single" w:color="auto"/>
        </w:rPr>
        <w:t xml:space="preserve">  </w:t>
      </w:r>
    </w:p>
    <w:p w14:paraId="302A8454">
      <w:pPr>
        <w:spacing w:before="298" w:line="227" w:lineRule="auto"/>
        <w:ind w:left="1"/>
        <w:rPr>
          <w:rFonts w:ascii="宋体" w:hAnsi="宋体" w:eastAsia="宋体" w:cs="宋体"/>
          <w:sz w:val="20"/>
          <w:szCs w:val="20"/>
        </w:rPr>
      </w:pPr>
      <w:r>
        <w:rPr>
          <w:rFonts w:ascii="宋体" w:hAnsi="宋体" w:eastAsia="宋体" w:cs="宋体"/>
          <w:spacing w:val="11"/>
          <w:sz w:val="20"/>
          <w:szCs w:val="20"/>
        </w:rPr>
        <w:t>法定代表人或授权人</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rPr>
        <w:t>（</w:t>
      </w:r>
      <w:r>
        <w:rPr>
          <w:rFonts w:ascii="宋体" w:hAnsi="宋体" w:eastAsia="宋体" w:cs="宋体"/>
          <w:spacing w:val="11"/>
          <w:sz w:val="20"/>
          <w:szCs w:val="20"/>
          <w:u w:val="single" w:color="auto"/>
        </w:rPr>
        <w:t>签字或盖章）</w:t>
      </w:r>
    </w:p>
    <w:p w14:paraId="67BAA36C">
      <w:pPr>
        <w:pStyle w:val="3"/>
        <w:spacing w:line="252" w:lineRule="auto"/>
      </w:pPr>
    </w:p>
    <w:p w14:paraId="74175EED">
      <w:pPr>
        <w:pStyle w:val="3"/>
        <w:spacing w:line="252" w:lineRule="auto"/>
      </w:pPr>
    </w:p>
    <w:p w14:paraId="44340A09">
      <w:pPr>
        <w:spacing w:before="66" w:line="228" w:lineRule="auto"/>
        <w:jc w:val="right"/>
        <w:rPr>
          <w:rFonts w:ascii="宋体" w:hAnsi="宋体" w:eastAsia="宋体" w:cs="宋体"/>
          <w:sz w:val="20"/>
          <w:szCs w:val="20"/>
        </w:rPr>
      </w:pPr>
      <w:r>
        <w:rPr>
          <w:rFonts w:ascii="宋体" w:hAnsi="宋体" w:eastAsia="宋体" w:cs="宋体"/>
          <w:spacing w:val="-14"/>
          <w:sz w:val="20"/>
          <w:szCs w:val="20"/>
        </w:rPr>
        <w:t>年</w:t>
      </w:r>
      <w:r>
        <w:rPr>
          <w:rFonts w:ascii="宋体" w:hAnsi="宋体" w:eastAsia="宋体" w:cs="宋体"/>
          <w:spacing w:val="10"/>
          <w:sz w:val="20"/>
          <w:szCs w:val="20"/>
        </w:rPr>
        <w:t xml:space="preserve">   </w:t>
      </w:r>
      <w:r>
        <w:rPr>
          <w:rFonts w:ascii="宋体" w:hAnsi="宋体" w:eastAsia="宋体" w:cs="宋体"/>
          <w:spacing w:val="-14"/>
          <w:sz w:val="20"/>
          <w:szCs w:val="20"/>
        </w:rPr>
        <w:t>月</w:t>
      </w:r>
      <w:r>
        <w:rPr>
          <w:rFonts w:ascii="宋体" w:hAnsi="宋体" w:eastAsia="宋体" w:cs="宋体"/>
          <w:spacing w:val="16"/>
          <w:sz w:val="20"/>
          <w:szCs w:val="20"/>
        </w:rPr>
        <w:t xml:space="preserve">    </w:t>
      </w:r>
      <w:r>
        <w:rPr>
          <w:rFonts w:ascii="宋体" w:hAnsi="宋体" w:eastAsia="宋体" w:cs="宋体"/>
          <w:spacing w:val="-14"/>
          <w:sz w:val="20"/>
          <w:szCs w:val="20"/>
        </w:rPr>
        <w:t>日</w:t>
      </w:r>
    </w:p>
    <w:p w14:paraId="230B0D4B">
      <w:pPr>
        <w:spacing w:line="228" w:lineRule="auto"/>
        <w:rPr>
          <w:rFonts w:ascii="宋体" w:hAnsi="宋体" w:eastAsia="宋体" w:cs="宋体"/>
          <w:sz w:val="20"/>
          <w:szCs w:val="20"/>
        </w:rPr>
        <w:sectPr>
          <w:footerReference r:id="rId68" w:type="default"/>
          <w:pgSz w:w="11906" w:h="16839"/>
          <w:pgMar w:top="1359" w:right="1417" w:bottom="1038" w:left="1425" w:header="0" w:footer="787" w:gutter="0"/>
          <w:cols w:space="720" w:num="1"/>
        </w:sectPr>
      </w:pPr>
    </w:p>
    <w:p w14:paraId="20A3BCF1">
      <w:pPr>
        <w:spacing w:before="115" w:line="219" w:lineRule="auto"/>
        <w:ind w:left="2706"/>
        <w:rPr>
          <w:rFonts w:ascii="宋体" w:hAnsi="宋体" w:eastAsia="宋体" w:cs="宋体"/>
          <w:sz w:val="24"/>
          <w:szCs w:val="24"/>
        </w:rPr>
      </w:pPr>
      <w:bookmarkStart w:id="69" w:name="bookmark92"/>
      <w:bookmarkEnd w:id="69"/>
      <w:r>
        <w:rPr>
          <w:rFonts w:ascii="宋体" w:hAnsi="宋体" w:eastAsia="宋体" w:cs="宋体"/>
          <w:b/>
          <w:bCs/>
          <w:spacing w:val="-3"/>
          <w:sz w:val="24"/>
          <w:szCs w:val="24"/>
        </w:rPr>
        <w:t>承诺书（3）有关提交资料的承诺书</w:t>
      </w:r>
    </w:p>
    <w:p w14:paraId="256B2C5F">
      <w:pPr>
        <w:pStyle w:val="3"/>
        <w:spacing w:line="450" w:lineRule="auto"/>
      </w:pPr>
    </w:p>
    <w:p w14:paraId="07140496">
      <w:pPr>
        <w:pStyle w:val="3"/>
        <w:tabs>
          <w:tab w:val="left" w:pos="317"/>
        </w:tabs>
        <w:spacing w:before="120" w:line="140" w:lineRule="auto"/>
        <w:rPr>
          <w:sz w:val="28"/>
          <w:szCs w:val="28"/>
        </w:rPr>
      </w:pPr>
      <w:r>
        <w:rPr>
          <w:rFonts w:hint="eastAsia" w:ascii="宋体" w:hAnsi="宋体" w:eastAsia="宋体" w:cs="宋体"/>
          <w:color w:val="auto"/>
          <w:sz w:val="28"/>
          <w:szCs w:val="28"/>
          <w:u w:val="single" w:color="auto"/>
        </w:rPr>
        <w:tab/>
      </w:r>
      <w:r>
        <w:rPr>
          <w:rFonts w:hint="eastAsia" w:ascii="宋体" w:hAnsi="宋体" w:eastAsia="宋体" w:cs="宋体"/>
          <w:color w:val="auto"/>
          <w:spacing w:val="-10"/>
          <w:w w:val="90"/>
          <w:sz w:val="28"/>
          <w:szCs w:val="28"/>
          <w:u w:val="single" w:color="auto"/>
        </w:rPr>
        <w:t>(采购人名称)</w:t>
      </w:r>
      <w:r>
        <w:rPr>
          <w:rFonts w:hint="eastAsia" w:ascii="宋体" w:hAnsi="宋体" w:eastAsia="宋体" w:cs="宋体"/>
          <w:color w:val="auto"/>
          <w:spacing w:val="16"/>
          <w:sz w:val="28"/>
          <w:szCs w:val="28"/>
          <w:u w:val="single" w:color="auto"/>
        </w:rPr>
        <w:t xml:space="preserve">  </w:t>
      </w:r>
      <w:r>
        <w:rPr>
          <w:rFonts w:ascii="微软雅黑" w:hAnsi="微软雅黑" w:eastAsia="微软雅黑" w:cs="微软雅黑"/>
          <w:color w:val="D0D0D0"/>
          <w:spacing w:val="16"/>
          <w:sz w:val="28"/>
          <w:szCs w:val="28"/>
          <w:u w:val="single" w:color="000000"/>
        </w:rPr>
        <w:t xml:space="preserve">  </w:t>
      </w:r>
      <w:r>
        <w:rPr>
          <w:color w:val="CECECE"/>
          <w:spacing w:val="-10"/>
          <w:w w:val="90"/>
          <w:sz w:val="28"/>
          <w:szCs w:val="28"/>
        </w:rPr>
        <w:t>:</w:t>
      </w:r>
    </w:p>
    <w:p w14:paraId="4CE401A0">
      <w:pPr>
        <w:pStyle w:val="3"/>
        <w:spacing w:line="271" w:lineRule="auto"/>
      </w:pPr>
    </w:p>
    <w:p w14:paraId="1E4B75B9">
      <w:pPr>
        <w:pStyle w:val="3"/>
        <w:spacing w:line="271" w:lineRule="auto"/>
      </w:pPr>
    </w:p>
    <w:p w14:paraId="4B706075">
      <w:pPr>
        <w:spacing w:before="65" w:line="377" w:lineRule="auto"/>
        <w:ind w:left="37" w:firstLine="423"/>
        <w:jc w:val="both"/>
        <w:rPr>
          <w:rFonts w:ascii="宋体" w:hAnsi="宋体" w:eastAsia="宋体" w:cs="宋体"/>
          <w:sz w:val="20"/>
          <w:szCs w:val="20"/>
        </w:rPr>
      </w:pPr>
      <w:r>
        <w:rPr>
          <w:rFonts w:ascii="宋体" w:hAnsi="宋体" w:eastAsia="宋体" w:cs="宋体"/>
          <w:spacing w:val="11"/>
          <w:sz w:val="20"/>
          <w:szCs w:val="20"/>
        </w:rPr>
        <w:t>为表我司对本项目的诚意，我司承诺如我单位中标，我单位将</w:t>
      </w:r>
      <w:r>
        <w:rPr>
          <w:rFonts w:ascii="宋体" w:hAnsi="宋体" w:eastAsia="宋体" w:cs="宋体"/>
          <w:spacing w:val="10"/>
          <w:sz w:val="20"/>
          <w:szCs w:val="20"/>
        </w:rPr>
        <w:t>配合采购人要求提供投标文件中</w:t>
      </w:r>
      <w:r>
        <w:rPr>
          <w:rFonts w:ascii="宋体" w:hAnsi="宋体" w:eastAsia="宋体" w:cs="宋体"/>
          <w:spacing w:val="11"/>
          <w:sz w:val="20"/>
          <w:szCs w:val="20"/>
        </w:rPr>
        <w:t>提及的所有资料（如：业绩等）及资格审查文件中要求的资料（如营业</w:t>
      </w:r>
      <w:r>
        <w:rPr>
          <w:rFonts w:ascii="宋体" w:hAnsi="宋体" w:eastAsia="宋体" w:cs="宋体"/>
          <w:spacing w:val="10"/>
          <w:sz w:val="20"/>
          <w:szCs w:val="20"/>
        </w:rPr>
        <w:t>执照等）等原件供采购人核实审查，如发现提供的资料虚假资料的，采购人有权取消我司中标资格</w:t>
      </w:r>
      <w:r>
        <w:rPr>
          <w:rFonts w:ascii="宋体" w:hAnsi="宋体" w:eastAsia="宋体" w:cs="宋体"/>
          <w:spacing w:val="9"/>
          <w:sz w:val="20"/>
          <w:szCs w:val="20"/>
        </w:rPr>
        <w:t>，没收投标保证金，</w:t>
      </w:r>
      <w:r>
        <w:rPr>
          <w:rFonts w:ascii="宋体" w:hAnsi="宋体" w:eastAsia="宋体" w:cs="宋体"/>
          <w:spacing w:val="-57"/>
          <w:sz w:val="20"/>
          <w:szCs w:val="20"/>
        </w:rPr>
        <w:t xml:space="preserve"> </w:t>
      </w:r>
      <w:r>
        <w:rPr>
          <w:rFonts w:ascii="宋体" w:hAnsi="宋体" w:eastAsia="宋体" w:cs="宋体"/>
          <w:spacing w:val="9"/>
          <w:sz w:val="20"/>
          <w:szCs w:val="20"/>
        </w:rPr>
        <w:t>由此对</w:t>
      </w:r>
      <w:r>
        <w:rPr>
          <w:rFonts w:ascii="宋体" w:hAnsi="宋体" w:eastAsia="宋体" w:cs="宋体"/>
          <w:spacing w:val="8"/>
          <w:sz w:val="20"/>
          <w:szCs w:val="20"/>
        </w:rPr>
        <w:t>采购人造成的一切损失由我司承担。</w:t>
      </w:r>
    </w:p>
    <w:p w14:paraId="2A799217">
      <w:pPr>
        <w:pStyle w:val="3"/>
        <w:spacing w:line="255" w:lineRule="auto"/>
      </w:pPr>
    </w:p>
    <w:p w14:paraId="6A31EB10">
      <w:pPr>
        <w:pStyle w:val="3"/>
        <w:spacing w:line="256" w:lineRule="auto"/>
      </w:pPr>
    </w:p>
    <w:p w14:paraId="4833757B">
      <w:pPr>
        <w:pStyle w:val="3"/>
        <w:spacing w:line="256" w:lineRule="auto"/>
      </w:pPr>
    </w:p>
    <w:p w14:paraId="7A15C1F0">
      <w:pPr>
        <w:pStyle w:val="3"/>
        <w:spacing w:line="256" w:lineRule="auto"/>
      </w:pPr>
    </w:p>
    <w:p w14:paraId="03144DC0">
      <w:pPr>
        <w:pStyle w:val="3"/>
        <w:spacing w:line="256" w:lineRule="auto"/>
      </w:pPr>
    </w:p>
    <w:p w14:paraId="3622418B">
      <w:pPr>
        <w:pStyle w:val="3"/>
        <w:spacing w:line="256" w:lineRule="auto"/>
      </w:pPr>
    </w:p>
    <w:p w14:paraId="6BCFDCB9">
      <w:pPr>
        <w:pStyle w:val="3"/>
        <w:spacing w:line="256" w:lineRule="auto"/>
      </w:pPr>
    </w:p>
    <w:p w14:paraId="57CA2E2C">
      <w:pPr>
        <w:spacing w:before="65" w:line="227" w:lineRule="auto"/>
        <w:ind w:left="146"/>
        <w:rPr>
          <w:rFonts w:ascii="宋体" w:hAnsi="宋体" w:eastAsia="宋体" w:cs="宋体"/>
          <w:sz w:val="20"/>
          <w:szCs w:val="20"/>
        </w:rPr>
      </w:pPr>
      <w:r>
        <w:rPr>
          <w:rFonts w:ascii="宋体" w:hAnsi="宋体" w:eastAsia="宋体" w:cs="宋体"/>
          <w:spacing w:val="10"/>
          <w:sz w:val="20"/>
          <w:szCs w:val="20"/>
        </w:rPr>
        <w:t>投标单位</w:t>
      </w:r>
      <w:r>
        <w:rPr>
          <w:rFonts w:ascii="宋体" w:hAnsi="宋体" w:eastAsia="宋体" w:cs="宋体"/>
          <w:spacing w:val="-6"/>
          <w:sz w:val="20"/>
          <w:szCs w:val="20"/>
        </w:rPr>
        <w:t>：</w:t>
      </w:r>
      <w:r>
        <w:rPr>
          <w:rFonts w:ascii="宋体" w:hAnsi="宋体" w:eastAsia="宋体" w:cs="宋体"/>
          <w:sz w:val="20"/>
          <w:szCs w:val="20"/>
          <w:u w:val="single" w:color="auto"/>
        </w:rPr>
        <w:t xml:space="preserve">                     </w:t>
      </w:r>
      <w:r>
        <w:rPr>
          <w:rFonts w:ascii="宋体" w:hAnsi="宋体" w:eastAsia="宋体" w:cs="宋体"/>
          <w:spacing w:val="-6"/>
          <w:sz w:val="20"/>
          <w:szCs w:val="20"/>
          <w:u w:val="single" w:color="auto"/>
        </w:rPr>
        <w:t>（</w:t>
      </w:r>
      <w:r>
        <w:rPr>
          <w:rFonts w:ascii="宋体" w:hAnsi="宋体" w:eastAsia="宋体" w:cs="宋体"/>
          <w:spacing w:val="10"/>
          <w:sz w:val="20"/>
          <w:szCs w:val="20"/>
          <w:u w:val="single" w:color="auto"/>
        </w:rPr>
        <w:t>盖公章）</w:t>
      </w:r>
      <w:r>
        <w:rPr>
          <w:rFonts w:ascii="宋体" w:hAnsi="宋体" w:eastAsia="宋体" w:cs="宋体"/>
          <w:spacing w:val="3"/>
          <w:sz w:val="20"/>
          <w:szCs w:val="20"/>
          <w:u w:val="single" w:color="auto"/>
        </w:rPr>
        <w:t xml:space="preserve">  </w:t>
      </w:r>
    </w:p>
    <w:p w14:paraId="47E2F994">
      <w:pPr>
        <w:spacing w:before="296" w:line="227" w:lineRule="auto"/>
        <w:ind w:left="39"/>
        <w:rPr>
          <w:rFonts w:ascii="宋体" w:hAnsi="宋体" w:eastAsia="宋体" w:cs="宋体"/>
          <w:sz w:val="20"/>
          <w:szCs w:val="20"/>
        </w:rPr>
      </w:pPr>
      <w:r>
        <w:rPr>
          <w:rFonts w:ascii="宋体" w:hAnsi="宋体" w:eastAsia="宋体" w:cs="宋体"/>
          <w:spacing w:val="11"/>
          <w:sz w:val="20"/>
          <w:szCs w:val="20"/>
        </w:rPr>
        <w:t>法定代表人或授权人</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u w:val="single" w:color="auto"/>
        </w:rPr>
        <w:t>（</w:t>
      </w:r>
      <w:r>
        <w:rPr>
          <w:rFonts w:ascii="宋体" w:hAnsi="宋体" w:eastAsia="宋体" w:cs="宋体"/>
          <w:spacing w:val="11"/>
          <w:sz w:val="20"/>
          <w:szCs w:val="20"/>
          <w:u w:val="single" w:color="auto"/>
        </w:rPr>
        <w:t>签字或盖章）</w:t>
      </w:r>
    </w:p>
    <w:p w14:paraId="217E38FC">
      <w:pPr>
        <w:pStyle w:val="3"/>
        <w:spacing w:line="252" w:lineRule="auto"/>
      </w:pPr>
    </w:p>
    <w:p w14:paraId="668D63E6">
      <w:pPr>
        <w:pStyle w:val="3"/>
        <w:spacing w:line="252" w:lineRule="auto"/>
      </w:pPr>
    </w:p>
    <w:p w14:paraId="0AA26453">
      <w:pPr>
        <w:spacing w:before="65" w:line="228" w:lineRule="auto"/>
        <w:jc w:val="right"/>
        <w:rPr>
          <w:rFonts w:ascii="宋体" w:hAnsi="宋体" w:eastAsia="宋体" w:cs="宋体"/>
          <w:sz w:val="20"/>
          <w:szCs w:val="20"/>
        </w:rPr>
      </w:pPr>
      <w:r>
        <w:rPr>
          <w:rFonts w:ascii="宋体" w:hAnsi="宋体" w:eastAsia="宋体" w:cs="宋体"/>
          <w:spacing w:val="-14"/>
          <w:sz w:val="20"/>
          <w:szCs w:val="20"/>
        </w:rPr>
        <w:t>年</w:t>
      </w:r>
      <w:r>
        <w:rPr>
          <w:rFonts w:ascii="宋体" w:hAnsi="宋体" w:eastAsia="宋体" w:cs="宋体"/>
          <w:spacing w:val="10"/>
          <w:sz w:val="20"/>
          <w:szCs w:val="20"/>
        </w:rPr>
        <w:t xml:space="preserve">   </w:t>
      </w:r>
      <w:r>
        <w:rPr>
          <w:rFonts w:ascii="宋体" w:hAnsi="宋体" w:eastAsia="宋体" w:cs="宋体"/>
          <w:spacing w:val="-14"/>
          <w:sz w:val="20"/>
          <w:szCs w:val="20"/>
        </w:rPr>
        <w:t>月</w:t>
      </w:r>
      <w:r>
        <w:rPr>
          <w:rFonts w:ascii="宋体" w:hAnsi="宋体" w:eastAsia="宋体" w:cs="宋体"/>
          <w:spacing w:val="16"/>
          <w:sz w:val="20"/>
          <w:szCs w:val="20"/>
        </w:rPr>
        <w:t xml:space="preserve">    </w:t>
      </w:r>
      <w:r>
        <w:rPr>
          <w:rFonts w:ascii="宋体" w:hAnsi="宋体" w:eastAsia="宋体" w:cs="宋体"/>
          <w:spacing w:val="-14"/>
          <w:sz w:val="20"/>
          <w:szCs w:val="20"/>
        </w:rPr>
        <w:t>日</w:t>
      </w:r>
    </w:p>
    <w:p w14:paraId="1B7F0578">
      <w:pPr>
        <w:spacing w:line="228" w:lineRule="auto"/>
        <w:rPr>
          <w:rFonts w:ascii="宋体" w:hAnsi="宋体" w:eastAsia="宋体" w:cs="宋体"/>
          <w:sz w:val="20"/>
          <w:szCs w:val="20"/>
        </w:rPr>
        <w:sectPr>
          <w:footerReference r:id="rId69" w:type="default"/>
          <w:pgSz w:w="11906" w:h="16839"/>
          <w:pgMar w:top="1431" w:right="1418" w:bottom="1038" w:left="1388" w:header="0" w:footer="787" w:gutter="0"/>
          <w:cols w:space="720" w:num="1"/>
        </w:sectPr>
      </w:pPr>
    </w:p>
    <w:p w14:paraId="36B4B13D">
      <w:pPr>
        <w:spacing w:before="56" w:line="220" w:lineRule="auto"/>
        <w:ind w:left="2836"/>
        <w:outlineLvl w:val="0"/>
        <w:rPr>
          <w:rFonts w:ascii="宋体" w:hAnsi="宋体" w:eastAsia="宋体" w:cs="宋体"/>
          <w:sz w:val="28"/>
          <w:szCs w:val="28"/>
        </w:rPr>
      </w:pPr>
      <w:r>
        <w:rPr>
          <w:rFonts w:ascii="宋体" w:hAnsi="宋体" w:eastAsia="宋体" w:cs="宋体"/>
          <w:b/>
          <w:bCs/>
          <w:spacing w:val="-4"/>
          <w:sz w:val="28"/>
          <w:szCs w:val="28"/>
        </w:rPr>
        <w:t>九、技术部分(一)明标部分</w:t>
      </w:r>
    </w:p>
    <w:p w14:paraId="72E07A44">
      <w:pPr>
        <w:pStyle w:val="3"/>
        <w:spacing w:line="304" w:lineRule="auto"/>
      </w:pPr>
    </w:p>
    <w:p w14:paraId="104CA7B7">
      <w:pPr>
        <w:pStyle w:val="3"/>
        <w:spacing w:line="304" w:lineRule="auto"/>
      </w:pPr>
    </w:p>
    <w:p w14:paraId="5E1D1D49">
      <w:pPr>
        <w:pStyle w:val="3"/>
        <w:spacing w:line="305" w:lineRule="auto"/>
      </w:pPr>
    </w:p>
    <w:p w14:paraId="3E549CAF">
      <w:pPr>
        <w:spacing w:before="78" w:line="219" w:lineRule="auto"/>
        <w:rPr>
          <w:rFonts w:ascii="宋体" w:hAnsi="宋体" w:eastAsia="宋体" w:cs="宋体"/>
          <w:sz w:val="24"/>
          <w:szCs w:val="24"/>
        </w:rPr>
      </w:pPr>
      <w:r>
        <w:rPr>
          <w:rFonts w:ascii="宋体" w:hAnsi="宋体" w:eastAsia="宋体" w:cs="宋体"/>
          <w:b/>
          <w:bCs/>
          <w:spacing w:val="-4"/>
          <w:sz w:val="24"/>
          <w:szCs w:val="24"/>
        </w:rPr>
        <w:t>附表一：施工进度计划横道图或网络图</w:t>
      </w:r>
    </w:p>
    <w:p w14:paraId="6EC092B7">
      <w:pPr>
        <w:pStyle w:val="3"/>
        <w:spacing w:line="268" w:lineRule="auto"/>
      </w:pPr>
    </w:p>
    <w:p w14:paraId="3F9CECC5">
      <w:pPr>
        <w:spacing w:before="65" w:line="228" w:lineRule="auto"/>
        <w:jc w:val="right"/>
        <w:rPr>
          <w:rFonts w:ascii="宋体" w:hAnsi="宋体" w:eastAsia="宋体" w:cs="宋体"/>
          <w:sz w:val="20"/>
          <w:szCs w:val="20"/>
        </w:rPr>
      </w:pPr>
      <w:r>
        <w:rPr>
          <w:rFonts w:ascii="宋体" w:hAnsi="宋体" w:eastAsia="宋体" w:cs="宋体"/>
          <w:spacing w:val="8"/>
          <w:sz w:val="20"/>
          <w:szCs w:val="20"/>
        </w:rPr>
        <w:t>1. 施工进度计划横道图或网络图，说明按磋商文件要求的计划工期进行施工的各个关键日期。</w:t>
      </w:r>
    </w:p>
    <w:p w14:paraId="57613839">
      <w:pPr>
        <w:spacing w:before="161" w:line="227" w:lineRule="auto"/>
        <w:ind w:left="403"/>
        <w:rPr>
          <w:rFonts w:ascii="宋体" w:hAnsi="宋体" w:eastAsia="宋体" w:cs="宋体"/>
          <w:sz w:val="20"/>
          <w:szCs w:val="20"/>
        </w:rPr>
      </w:pPr>
      <w:r>
        <w:rPr>
          <w:rFonts w:ascii="宋体" w:hAnsi="宋体" w:eastAsia="宋体" w:cs="宋体"/>
          <w:spacing w:val="8"/>
          <w:sz w:val="20"/>
          <w:szCs w:val="20"/>
        </w:rPr>
        <w:t>2. 施工进度表可采用网络图和（或）横道图表示。</w:t>
      </w:r>
    </w:p>
    <w:p w14:paraId="6FD5B807">
      <w:pPr>
        <w:pStyle w:val="3"/>
        <w:spacing w:line="266" w:lineRule="auto"/>
      </w:pPr>
    </w:p>
    <w:p w14:paraId="7C0956D1">
      <w:pPr>
        <w:pStyle w:val="3"/>
        <w:spacing w:line="266" w:lineRule="auto"/>
      </w:pPr>
    </w:p>
    <w:p w14:paraId="31D04246">
      <w:pPr>
        <w:pStyle w:val="3"/>
        <w:spacing w:line="266" w:lineRule="auto"/>
      </w:pPr>
    </w:p>
    <w:p w14:paraId="6709FFB4">
      <w:pPr>
        <w:pStyle w:val="3"/>
        <w:spacing w:line="266" w:lineRule="auto"/>
      </w:pPr>
    </w:p>
    <w:p w14:paraId="1A30AADE">
      <w:pPr>
        <w:pStyle w:val="3"/>
        <w:spacing w:line="266" w:lineRule="auto"/>
      </w:pPr>
    </w:p>
    <w:p w14:paraId="46B885AF">
      <w:pPr>
        <w:spacing w:before="78" w:line="219" w:lineRule="auto"/>
        <w:outlineLvl w:val="0"/>
        <w:rPr>
          <w:rFonts w:ascii="宋体" w:hAnsi="宋体" w:eastAsia="宋体" w:cs="宋体"/>
          <w:sz w:val="24"/>
          <w:szCs w:val="24"/>
        </w:rPr>
      </w:pPr>
      <w:r>
        <w:rPr>
          <w:rFonts w:ascii="宋体" w:hAnsi="宋体" w:eastAsia="宋体" w:cs="宋体"/>
          <w:b/>
          <w:bCs/>
          <w:spacing w:val="-5"/>
          <w:sz w:val="24"/>
          <w:szCs w:val="24"/>
        </w:rPr>
        <w:t>附表二：施工现场平面图</w:t>
      </w:r>
    </w:p>
    <w:p w14:paraId="6749029D">
      <w:pPr>
        <w:pStyle w:val="3"/>
        <w:spacing w:line="264" w:lineRule="auto"/>
      </w:pPr>
    </w:p>
    <w:p w14:paraId="501D5263">
      <w:pPr>
        <w:pStyle w:val="3"/>
        <w:spacing w:line="264" w:lineRule="auto"/>
      </w:pPr>
    </w:p>
    <w:p w14:paraId="430B5E11">
      <w:pPr>
        <w:pStyle w:val="3"/>
        <w:spacing w:line="264" w:lineRule="auto"/>
      </w:pPr>
    </w:p>
    <w:p w14:paraId="470C785D">
      <w:pPr>
        <w:spacing w:before="65" w:line="409" w:lineRule="auto"/>
        <w:ind w:left="108" w:right="51" w:hanging="108"/>
        <w:rPr>
          <w:rFonts w:ascii="宋体" w:hAnsi="宋体" w:eastAsia="宋体" w:cs="宋体"/>
          <w:sz w:val="20"/>
          <w:szCs w:val="20"/>
        </w:rPr>
      </w:pPr>
      <w:r>
        <w:rPr>
          <w:rFonts w:ascii="宋体" w:hAnsi="宋体" w:eastAsia="宋体" w:cs="宋体"/>
          <w:spacing w:val="10"/>
          <w:sz w:val="20"/>
          <w:szCs w:val="20"/>
        </w:rPr>
        <w:t>供应商应递交一份施工现场平面图，绘出现场临时设施布置图表并附文字</w:t>
      </w:r>
      <w:r>
        <w:rPr>
          <w:rFonts w:ascii="宋体" w:hAnsi="宋体" w:eastAsia="宋体" w:cs="宋体"/>
          <w:spacing w:val="9"/>
          <w:sz w:val="20"/>
          <w:szCs w:val="20"/>
        </w:rPr>
        <w:t>说明，说明临时设施、加</w:t>
      </w:r>
      <w:r>
        <w:rPr>
          <w:rFonts w:ascii="宋体" w:hAnsi="宋体" w:eastAsia="宋体" w:cs="宋体"/>
          <w:spacing w:val="10"/>
          <w:sz w:val="20"/>
          <w:szCs w:val="20"/>
        </w:rPr>
        <w:t>工车间、现场办公、设备及仓储、供电、供</w:t>
      </w:r>
      <w:r>
        <w:rPr>
          <w:rFonts w:ascii="宋体" w:hAnsi="宋体" w:eastAsia="宋体" w:cs="宋体"/>
          <w:spacing w:val="9"/>
          <w:sz w:val="20"/>
          <w:szCs w:val="20"/>
        </w:rPr>
        <w:t>水、卫生、生活、道路、消防等设施的情况和布置。</w:t>
      </w:r>
    </w:p>
    <w:p w14:paraId="0DC5032E">
      <w:pPr>
        <w:spacing w:line="409" w:lineRule="auto"/>
        <w:rPr>
          <w:rFonts w:ascii="宋体" w:hAnsi="宋体" w:eastAsia="宋体" w:cs="宋体"/>
          <w:sz w:val="20"/>
          <w:szCs w:val="20"/>
        </w:rPr>
        <w:sectPr>
          <w:footerReference r:id="rId70" w:type="default"/>
          <w:pgSz w:w="11906" w:h="16839"/>
          <w:pgMar w:top="1119" w:right="1387" w:bottom="1038" w:left="1445" w:header="0" w:footer="785" w:gutter="0"/>
          <w:cols w:space="720" w:num="1"/>
        </w:sectPr>
      </w:pPr>
    </w:p>
    <w:p w14:paraId="456C04CE">
      <w:pPr>
        <w:spacing w:before="56" w:line="220" w:lineRule="auto"/>
        <w:ind w:left="2993"/>
        <w:rPr>
          <w:rFonts w:ascii="宋体" w:hAnsi="宋体" w:eastAsia="宋体" w:cs="宋体"/>
          <w:sz w:val="28"/>
          <w:szCs w:val="28"/>
        </w:rPr>
      </w:pPr>
      <w:r>
        <w:rPr>
          <w:rFonts w:ascii="宋体" w:hAnsi="宋体" w:eastAsia="宋体" w:cs="宋体"/>
          <w:b/>
          <w:bCs/>
          <w:spacing w:val="-4"/>
          <w:sz w:val="28"/>
          <w:szCs w:val="28"/>
        </w:rPr>
        <w:t>技术部分（二）暗标部分</w:t>
      </w:r>
    </w:p>
    <w:p w14:paraId="2F35B08F">
      <w:pPr>
        <w:pStyle w:val="3"/>
        <w:spacing w:line="245" w:lineRule="auto"/>
      </w:pPr>
    </w:p>
    <w:p w14:paraId="42DCA94D">
      <w:pPr>
        <w:pStyle w:val="3"/>
        <w:spacing w:line="245" w:lineRule="auto"/>
      </w:pPr>
    </w:p>
    <w:p w14:paraId="571DB665">
      <w:pPr>
        <w:spacing w:before="65" w:line="228" w:lineRule="auto"/>
        <w:ind w:left="11"/>
        <w:rPr>
          <w:rFonts w:ascii="宋体" w:hAnsi="宋体" w:eastAsia="宋体" w:cs="宋体"/>
          <w:sz w:val="20"/>
          <w:szCs w:val="20"/>
        </w:rPr>
      </w:pPr>
      <w:r>
        <w:rPr>
          <w:rFonts w:ascii="宋体" w:hAnsi="宋体" w:eastAsia="宋体" w:cs="宋体"/>
          <w:b/>
          <w:bCs/>
          <w:spacing w:val="6"/>
          <w:sz w:val="20"/>
          <w:szCs w:val="20"/>
        </w:rPr>
        <w:t>（一）技术标暗标部分包括：</w:t>
      </w:r>
    </w:p>
    <w:p w14:paraId="49AFDB3B">
      <w:pPr>
        <w:spacing w:before="296" w:line="378" w:lineRule="auto"/>
        <w:ind w:left="2" w:firstLine="329"/>
        <w:jc w:val="both"/>
        <w:rPr>
          <w:rFonts w:ascii="宋体" w:hAnsi="宋体" w:eastAsia="宋体" w:cs="宋体"/>
          <w:sz w:val="20"/>
          <w:szCs w:val="20"/>
        </w:rPr>
      </w:pPr>
      <w:r>
        <w:rPr>
          <w:rFonts w:ascii="宋体" w:hAnsi="宋体" w:eastAsia="宋体" w:cs="宋体"/>
          <w:spacing w:val="8"/>
          <w:sz w:val="20"/>
          <w:szCs w:val="20"/>
        </w:rPr>
        <w:t>1、内容完整性和编制水平；2、施工方案与</w:t>
      </w:r>
      <w:r>
        <w:rPr>
          <w:rFonts w:ascii="宋体" w:hAnsi="宋体" w:eastAsia="宋体" w:cs="宋体"/>
          <w:spacing w:val="7"/>
          <w:sz w:val="20"/>
          <w:szCs w:val="20"/>
        </w:rPr>
        <w:t>技术措施；3、质量管理体系与措施；4、安全管理体</w:t>
      </w:r>
      <w:r>
        <w:rPr>
          <w:rFonts w:ascii="宋体" w:hAnsi="宋体" w:eastAsia="宋体" w:cs="宋体"/>
          <w:spacing w:val="9"/>
          <w:sz w:val="20"/>
          <w:szCs w:val="20"/>
        </w:rPr>
        <w:t>系与措施；5、环境保护管理体系与措施；6、工程进度计划与措施；7、资源配备计划；8、成品保护和工程保修工作的管理措施和承诺；9.紧急情况的处理措施、预案以及抵抗风险的措施。</w:t>
      </w:r>
    </w:p>
    <w:p w14:paraId="153EC832">
      <w:pPr>
        <w:pStyle w:val="3"/>
        <w:spacing w:line="339" w:lineRule="auto"/>
      </w:pPr>
    </w:p>
    <w:p w14:paraId="056F6E24">
      <w:pPr>
        <w:spacing w:before="65" w:line="228" w:lineRule="auto"/>
        <w:ind w:left="11"/>
        <w:rPr>
          <w:rFonts w:ascii="宋体" w:hAnsi="宋体" w:eastAsia="宋体" w:cs="宋体"/>
          <w:sz w:val="20"/>
          <w:szCs w:val="20"/>
        </w:rPr>
      </w:pPr>
      <w:r>
        <w:rPr>
          <w:rFonts w:ascii="宋体" w:hAnsi="宋体" w:eastAsia="宋体" w:cs="宋体"/>
          <w:b/>
          <w:bCs/>
          <w:spacing w:val="5"/>
          <w:sz w:val="20"/>
          <w:szCs w:val="20"/>
        </w:rPr>
        <w:t>（二）暗标的编制要求：</w:t>
      </w:r>
    </w:p>
    <w:p w14:paraId="150CD78C">
      <w:pPr>
        <w:spacing w:before="161" w:line="227" w:lineRule="auto"/>
        <w:ind w:left="437"/>
        <w:rPr>
          <w:rFonts w:ascii="宋体" w:hAnsi="宋体" w:eastAsia="宋体" w:cs="宋体"/>
          <w:sz w:val="20"/>
          <w:szCs w:val="20"/>
        </w:rPr>
      </w:pPr>
      <w:r>
        <w:rPr>
          <w:rFonts w:ascii="宋体" w:hAnsi="宋体" w:eastAsia="宋体" w:cs="宋体"/>
          <w:spacing w:val="9"/>
          <w:sz w:val="20"/>
          <w:szCs w:val="20"/>
        </w:rPr>
        <w:t>1. 投标人应根据招标文件和对现场的勘察情况，依据采购文件评标</w:t>
      </w:r>
      <w:r>
        <w:rPr>
          <w:rFonts w:ascii="宋体" w:hAnsi="宋体" w:eastAsia="宋体" w:cs="宋体"/>
          <w:spacing w:val="8"/>
          <w:sz w:val="20"/>
          <w:szCs w:val="20"/>
        </w:rPr>
        <w:t>办法编制施工组织设计。</w:t>
      </w:r>
    </w:p>
    <w:p w14:paraId="33BD4BF2">
      <w:pPr>
        <w:spacing w:before="162" w:line="227" w:lineRule="auto"/>
        <w:ind w:left="424"/>
        <w:rPr>
          <w:rFonts w:ascii="宋体" w:hAnsi="宋体" w:eastAsia="宋体" w:cs="宋体"/>
          <w:sz w:val="20"/>
          <w:szCs w:val="20"/>
        </w:rPr>
      </w:pPr>
      <w:r>
        <w:rPr>
          <w:rFonts w:ascii="宋体" w:hAnsi="宋体" w:eastAsia="宋体" w:cs="宋体"/>
          <w:spacing w:val="9"/>
          <w:sz w:val="20"/>
          <w:szCs w:val="20"/>
        </w:rPr>
        <w:t>2. 施工组织设计除采用文字表述外仅可附下列图表，图表及格式要求附后，附表不可缺少。</w:t>
      </w:r>
    </w:p>
    <w:p w14:paraId="1E012330">
      <w:pPr>
        <w:spacing w:before="164" w:line="227" w:lineRule="auto"/>
        <w:ind w:left="437"/>
        <w:rPr>
          <w:rFonts w:ascii="宋体" w:hAnsi="宋体" w:eastAsia="宋体" w:cs="宋体"/>
          <w:sz w:val="20"/>
          <w:szCs w:val="20"/>
        </w:rPr>
      </w:pPr>
      <w:r>
        <w:rPr>
          <w:rFonts w:ascii="宋体" w:hAnsi="宋体" w:eastAsia="宋体" w:cs="宋体"/>
          <w:spacing w:val="8"/>
          <w:sz w:val="20"/>
          <w:szCs w:val="20"/>
        </w:rPr>
        <w:t>附表一  拟投入本工程的主要施工设备表</w:t>
      </w:r>
    </w:p>
    <w:p w14:paraId="7B409BD0">
      <w:pPr>
        <w:spacing w:before="299" w:line="227" w:lineRule="auto"/>
        <w:ind w:left="437"/>
        <w:rPr>
          <w:rFonts w:ascii="宋体" w:hAnsi="宋体" w:eastAsia="宋体" w:cs="宋体"/>
          <w:sz w:val="20"/>
          <w:szCs w:val="20"/>
        </w:rPr>
      </w:pPr>
      <w:r>
        <w:rPr>
          <w:rFonts w:ascii="宋体" w:hAnsi="宋体" w:eastAsia="宋体" w:cs="宋体"/>
          <w:spacing w:val="8"/>
          <w:sz w:val="20"/>
          <w:szCs w:val="20"/>
        </w:rPr>
        <w:t>附表二  拟配备本工程的试验和检测仪器设备表</w:t>
      </w:r>
    </w:p>
    <w:p w14:paraId="34E7F9A5">
      <w:pPr>
        <w:spacing w:before="297" w:line="227" w:lineRule="auto"/>
        <w:ind w:left="437"/>
        <w:rPr>
          <w:rFonts w:ascii="宋体" w:hAnsi="宋体" w:eastAsia="宋体" w:cs="宋体"/>
          <w:sz w:val="20"/>
          <w:szCs w:val="20"/>
        </w:rPr>
      </w:pPr>
      <w:r>
        <w:rPr>
          <w:rFonts w:ascii="宋体" w:hAnsi="宋体" w:eastAsia="宋体" w:cs="宋体"/>
          <w:spacing w:val="5"/>
          <w:sz w:val="20"/>
          <w:szCs w:val="20"/>
        </w:rPr>
        <w:t>附表三</w:t>
      </w:r>
      <w:r>
        <w:rPr>
          <w:rFonts w:ascii="宋体" w:hAnsi="宋体" w:eastAsia="宋体" w:cs="宋体"/>
          <w:spacing w:val="13"/>
          <w:sz w:val="20"/>
          <w:szCs w:val="20"/>
        </w:rPr>
        <w:t xml:space="preserve">  </w:t>
      </w:r>
      <w:r>
        <w:rPr>
          <w:rFonts w:ascii="宋体" w:hAnsi="宋体" w:eastAsia="宋体" w:cs="宋体"/>
          <w:spacing w:val="5"/>
          <w:sz w:val="20"/>
          <w:szCs w:val="20"/>
        </w:rPr>
        <w:t>劳动力计划表</w:t>
      </w:r>
    </w:p>
    <w:p w14:paraId="59309356">
      <w:pPr>
        <w:spacing w:before="299" w:line="227" w:lineRule="auto"/>
        <w:ind w:left="437"/>
        <w:rPr>
          <w:rFonts w:ascii="宋体" w:hAnsi="宋体" w:eastAsia="宋体" w:cs="宋体"/>
          <w:sz w:val="20"/>
          <w:szCs w:val="20"/>
        </w:rPr>
      </w:pPr>
      <w:r>
        <w:rPr>
          <w:rFonts w:ascii="宋体" w:hAnsi="宋体" w:eastAsia="宋体" w:cs="宋体"/>
          <w:spacing w:val="4"/>
          <w:sz w:val="20"/>
          <w:szCs w:val="20"/>
        </w:rPr>
        <w:t>附表四</w:t>
      </w:r>
      <w:r>
        <w:rPr>
          <w:rFonts w:ascii="宋体" w:hAnsi="宋体" w:eastAsia="宋体" w:cs="宋体"/>
          <w:spacing w:val="15"/>
          <w:sz w:val="20"/>
          <w:szCs w:val="20"/>
        </w:rPr>
        <w:t xml:space="preserve">  </w:t>
      </w:r>
      <w:r>
        <w:rPr>
          <w:rFonts w:ascii="宋体" w:hAnsi="宋体" w:eastAsia="宋体" w:cs="宋体"/>
          <w:spacing w:val="4"/>
          <w:sz w:val="20"/>
          <w:szCs w:val="20"/>
        </w:rPr>
        <w:t>临时用地表</w:t>
      </w:r>
    </w:p>
    <w:p w14:paraId="11153C2F">
      <w:pPr>
        <w:spacing w:before="299" w:line="228" w:lineRule="auto"/>
        <w:ind w:left="425"/>
        <w:rPr>
          <w:rFonts w:ascii="宋体" w:hAnsi="宋体" w:eastAsia="宋体" w:cs="宋体"/>
          <w:sz w:val="20"/>
          <w:szCs w:val="20"/>
        </w:rPr>
      </w:pPr>
      <w:r>
        <w:rPr>
          <w:rFonts w:ascii="宋体" w:hAnsi="宋体" w:eastAsia="宋体" w:cs="宋体"/>
          <w:spacing w:val="5"/>
          <w:sz w:val="20"/>
          <w:szCs w:val="20"/>
        </w:rPr>
        <w:t>3.排版要求</w:t>
      </w:r>
    </w:p>
    <w:p w14:paraId="66F95059">
      <w:pPr>
        <w:spacing w:before="160" w:line="378" w:lineRule="auto"/>
        <w:ind w:left="1" w:right="40" w:firstLine="420"/>
        <w:rPr>
          <w:rFonts w:ascii="宋体" w:hAnsi="宋体" w:eastAsia="宋体" w:cs="宋体"/>
          <w:sz w:val="20"/>
          <w:szCs w:val="20"/>
        </w:rPr>
      </w:pPr>
      <w:r>
        <w:rPr>
          <w:rFonts w:ascii="宋体" w:hAnsi="宋体" w:eastAsia="宋体" w:cs="宋体"/>
          <w:spacing w:val="9"/>
          <w:sz w:val="20"/>
          <w:szCs w:val="20"/>
        </w:rPr>
        <w:t>技术标文件（暗标）未按以下“盲评</w:t>
      </w:r>
      <w:r>
        <w:rPr>
          <w:rFonts w:ascii="宋体" w:hAnsi="宋体" w:eastAsia="宋体" w:cs="宋体"/>
          <w:spacing w:val="-70"/>
          <w:sz w:val="20"/>
          <w:szCs w:val="20"/>
        </w:rPr>
        <w:t xml:space="preserve"> </w:t>
      </w:r>
      <w:r>
        <w:rPr>
          <w:rFonts w:ascii="宋体" w:hAnsi="宋体" w:eastAsia="宋体" w:cs="宋体"/>
          <w:spacing w:val="9"/>
          <w:sz w:val="20"/>
          <w:szCs w:val="20"/>
        </w:rPr>
        <w:t>”要求制作的，为无效投标，除下述要求外，不得</w:t>
      </w:r>
      <w:r>
        <w:rPr>
          <w:rFonts w:ascii="宋体" w:hAnsi="宋体" w:eastAsia="宋体" w:cs="宋体"/>
          <w:spacing w:val="8"/>
          <w:sz w:val="20"/>
          <w:szCs w:val="20"/>
        </w:rPr>
        <w:t>因暗标格式问题认定为无效投标：</w:t>
      </w:r>
    </w:p>
    <w:p w14:paraId="57AF2979">
      <w:pPr>
        <w:spacing w:line="228" w:lineRule="auto"/>
        <w:ind w:left="425"/>
        <w:rPr>
          <w:rFonts w:ascii="宋体" w:hAnsi="宋体" w:eastAsia="宋体" w:cs="宋体"/>
          <w:sz w:val="20"/>
          <w:szCs w:val="20"/>
        </w:rPr>
      </w:pPr>
      <w:r>
        <w:rPr>
          <w:rFonts w:ascii="宋体" w:hAnsi="宋体" w:eastAsia="宋体" w:cs="宋体"/>
          <w:spacing w:val="6"/>
          <w:sz w:val="20"/>
          <w:szCs w:val="20"/>
        </w:rPr>
        <w:t>3.1、版面要求：A4纸张大小；</w:t>
      </w:r>
    </w:p>
    <w:p w14:paraId="0FFC4214">
      <w:pPr>
        <w:spacing w:before="161" w:line="228" w:lineRule="auto"/>
        <w:ind w:left="425"/>
        <w:rPr>
          <w:rFonts w:ascii="宋体" w:hAnsi="宋体" w:eastAsia="宋体" w:cs="宋体"/>
          <w:sz w:val="20"/>
          <w:szCs w:val="20"/>
        </w:rPr>
      </w:pPr>
      <w:r>
        <w:rPr>
          <w:rFonts w:ascii="宋体" w:hAnsi="宋体" w:eastAsia="宋体" w:cs="宋体"/>
          <w:spacing w:val="8"/>
          <w:sz w:val="20"/>
          <w:szCs w:val="20"/>
        </w:rPr>
        <w:t>3.2、颜色要求：所有文字、图、表均为黑色；</w:t>
      </w:r>
    </w:p>
    <w:p w14:paraId="53E25F2C">
      <w:pPr>
        <w:spacing w:before="160" w:line="378" w:lineRule="auto"/>
        <w:ind w:left="3" w:firstLine="422"/>
        <w:rPr>
          <w:rFonts w:ascii="宋体" w:hAnsi="宋体" w:eastAsia="宋体" w:cs="宋体"/>
          <w:sz w:val="20"/>
          <w:szCs w:val="20"/>
        </w:rPr>
      </w:pPr>
      <w:r>
        <w:rPr>
          <w:rFonts w:ascii="宋体" w:hAnsi="宋体" w:eastAsia="宋体" w:cs="宋体"/>
          <w:spacing w:val="6"/>
          <w:sz w:val="20"/>
          <w:szCs w:val="20"/>
        </w:rPr>
        <w:t>3.3、字体要求：标题及正文部分所用文字均采用“宋体</w:t>
      </w:r>
      <w:r>
        <w:rPr>
          <w:rFonts w:ascii="宋体" w:hAnsi="宋体" w:eastAsia="宋体" w:cs="宋体"/>
          <w:spacing w:val="-54"/>
          <w:sz w:val="20"/>
          <w:szCs w:val="20"/>
        </w:rPr>
        <w:t xml:space="preserve"> </w:t>
      </w:r>
      <w:r>
        <w:rPr>
          <w:rFonts w:ascii="宋体" w:hAnsi="宋体" w:eastAsia="宋体" w:cs="宋体"/>
          <w:spacing w:val="6"/>
          <w:sz w:val="20"/>
          <w:szCs w:val="20"/>
        </w:rPr>
        <w:t>”四号“常规</w:t>
      </w:r>
      <w:r>
        <w:rPr>
          <w:rFonts w:ascii="宋体" w:hAnsi="宋体" w:eastAsia="宋体" w:cs="宋体"/>
          <w:spacing w:val="-70"/>
          <w:sz w:val="20"/>
          <w:szCs w:val="20"/>
        </w:rPr>
        <w:t xml:space="preserve"> </w:t>
      </w:r>
      <w:r>
        <w:rPr>
          <w:rFonts w:ascii="宋体" w:hAnsi="宋体" w:eastAsia="宋体" w:cs="宋体"/>
          <w:spacing w:val="6"/>
          <w:sz w:val="20"/>
          <w:szCs w:val="20"/>
        </w:rPr>
        <w:t>”字；所有字体均不得出</w:t>
      </w:r>
      <w:r>
        <w:rPr>
          <w:rFonts w:ascii="宋体" w:hAnsi="宋体" w:eastAsia="宋体" w:cs="宋体"/>
          <w:spacing w:val="8"/>
          <w:sz w:val="20"/>
          <w:szCs w:val="20"/>
        </w:rPr>
        <w:t>现加粗、加色、倾斜、下划线等标记；</w:t>
      </w:r>
    </w:p>
    <w:p w14:paraId="685068AD">
      <w:pPr>
        <w:spacing w:before="1" w:line="377" w:lineRule="auto"/>
        <w:ind w:firstLine="425"/>
        <w:rPr>
          <w:rFonts w:ascii="宋体" w:hAnsi="宋体" w:eastAsia="宋体" w:cs="宋体"/>
          <w:sz w:val="20"/>
          <w:szCs w:val="20"/>
        </w:rPr>
      </w:pPr>
      <w:r>
        <w:rPr>
          <w:rFonts w:ascii="宋体" w:hAnsi="宋体" w:eastAsia="宋体" w:cs="宋体"/>
          <w:spacing w:val="7"/>
          <w:sz w:val="20"/>
          <w:szCs w:val="20"/>
        </w:rPr>
        <w:t>3.4、排版要求：页边距要求上边距2.</w:t>
      </w:r>
      <w:r>
        <w:rPr>
          <w:rFonts w:ascii="宋体" w:hAnsi="宋体" w:eastAsia="宋体" w:cs="宋体"/>
          <w:spacing w:val="6"/>
          <w:sz w:val="20"/>
          <w:szCs w:val="20"/>
        </w:rPr>
        <w:t>5厘米，其余均为2厘米；不得设置封面、</w:t>
      </w:r>
      <w:r>
        <w:rPr>
          <w:rFonts w:ascii="宋体" w:hAnsi="宋体" w:eastAsia="宋体" w:cs="宋体"/>
          <w:spacing w:val="-55"/>
          <w:sz w:val="20"/>
          <w:szCs w:val="20"/>
        </w:rPr>
        <w:t xml:space="preserve"> </w:t>
      </w:r>
      <w:r>
        <w:rPr>
          <w:rFonts w:ascii="宋体" w:hAnsi="宋体" w:eastAsia="宋体" w:cs="宋体"/>
          <w:spacing w:val="6"/>
          <w:sz w:val="20"/>
          <w:szCs w:val="20"/>
        </w:rPr>
        <w:t>目录；正文行间</w:t>
      </w:r>
      <w:r>
        <w:rPr>
          <w:rFonts w:ascii="宋体" w:hAnsi="宋体" w:eastAsia="宋体" w:cs="宋体"/>
          <w:spacing w:val="8"/>
          <w:sz w:val="20"/>
          <w:szCs w:val="20"/>
        </w:rPr>
        <w:t>距为固定值30磅；文字内容（含正文标题、正文）统一设为左对齐，首行缩进2字符，段落前后不设置空行；不得设置页眉、页脚和页码；</w:t>
      </w:r>
    </w:p>
    <w:p w14:paraId="7143EA11">
      <w:pPr>
        <w:spacing w:before="3" w:line="376" w:lineRule="auto"/>
        <w:ind w:firstLine="425"/>
        <w:rPr>
          <w:rFonts w:hint="eastAsia" w:ascii="宋体" w:hAnsi="宋体" w:eastAsia="宋体" w:cs="宋体"/>
          <w:sz w:val="20"/>
          <w:szCs w:val="20"/>
        </w:rPr>
      </w:pPr>
      <w:r>
        <w:rPr>
          <w:rFonts w:ascii="宋体" w:hAnsi="宋体" w:eastAsia="宋体" w:cs="宋体"/>
          <w:spacing w:val="6"/>
          <w:sz w:val="20"/>
          <w:szCs w:val="20"/>
        </w:rPr>
        <w:t>3.5、图、表要求：图内的字体、字号不作要求。表内文字均采用“宋体</w:t>
      </w:r>
      <w:r>
        <w:rPr>
          <w:rFonts w:ascii="宋体" w:hAnsi="宋体" w:eastAsia="宋体" w:cs="宋体"/>
          <w:spacing w:val="-54"/>
          <w:sz w:val="20"/>
          <w:szCs w:val="20"/>
        </w:rPr>
        <w:t xml:space="preserve"> </w:t>
      </w:r>
      <w:r>
        <w:rPr>
          <w:rFonts w:ascii="宋体" w:hAnsi="宋体" w:eastAsia="宋体" w:cs="宋体"/>
          <w:spacing w:val="6"/>
          <w:sz w:val="20"/>
          <w:szCs w:val="20"/>
        </w:rPr>
        <w:t>”四号“常规</w:t>
      </w:r>
      <w:r>
        <w:rPr>
          <w:rFonts w:ascii="宋体" w:hAnsi="宋体" w:eastAsia="宋体" w:cs="宋体"/>
          <w:spacing w:val="-70"/>
          <w:sz w:val="20"/>
          <w:szCs w:val="20"/>
        </w:rPr>
        <w:t xml:space="preserve"> </w:t>
      </w:r>
      <w:r>
        <w:rPr>
          <w:rFonts w:ascii="宋体" w:hAnsi="宋体" w:eastAsia="宋体" w:cs="宋体"/>
          <w:spacing w:val="6"/>
          <w:sz w:val="20"/>
          <w:szCs w:val="20"/>
        </w:rPr>
        <w:t>”字，均</w:t>
      </w:r>
      <w:r>
        <w:rPr>
          <w:rFonts w:ascii="宋体" w:hAnsi="宋体" w:eastAsia="宋体" w:cs="宋体"/>
          <w:spacing w:val="10"/>
          <w:sz w:val="20"/>
          <w:szCs w:val="20"/>
        </w:rPr>
        <w:t>不得出现加粗、加色、倾斜、下划线等标记；表内文字设为上下居中、左对齐</w:t>
      </w:r>
      <w:r>
        <w:rPr>
          <w:rFonts w:ascii="宋体" w:hAnsi="宋体" w:eastAsia="宋体" w:cs="宋体"/>
          <w:spacing w:val="9"/>
          <w:sz w:val="20"/>
          <w:szCs w:val="20"/>
        </w:rPr>
        <w:t>，特殊格式（首行缩</w:t>
      </w:r>
      <w:r>
        <w:rPr>
          <w:rFonts w:ascii="宋体" w:hAnsi="宋体" w:eastAsia="宋体" w:cs="宋体"/>
          <w:spacing w:val="10"/>
          <w:sz w:val="20"/>
          <w:szCs w:val="20"/>
        </w:rPr>
        <w:t>进）为无。图、表整体对齐形式统一设为居中对齐，不得将表格以图片格式插</w:t>
      </w:r>
      <w:r>
        <w:rPr>
          <w:rFonts w:ascii="宋体" w:hAnsi="宋体" w:eastAsia="宋体" w:cs="宋体"/>
          <w:spacing w:val="9"/>
          <w:sz w:val="20"/>
          <w:szCs w:val="20"/>
        </w:rPr>
        <w:t>入技术标（暗标）文</w:t>
      </w:r>
      <w:r>
        <w:rPr>
          <w:rFonts w:hint="eastAsia" w:ascii="宋体" w:hAnsi="宋体" w:eastAsia="宋体" w:cs="宋体"/>
          <w:spacing w:val="1"/>
          <w:sz w:val="20"/>
          <w:szCs w:val="20"/>
        </w:rPr>
        <w:t>件。</w:t>
      </w:r>
    </w:p>
    <w:p w14:paraId="57D472F6">
      <w:pPr>
        <w:spacing w:before="1" w:line="377" w:lineRule="auto"/>
        <w:ind w:left="2" w:firstLine="423"/>
        <w:rPr>
          <w:rFonts w:hint="eastAsia" w:ascii="宋体" w:hAnsi="宋体" w:eastAsia="宋体" w:cs="宋体"/>
          <w:sz w:val="20"/>
          <w:szCs w:val="20"/>
        </w:rPr>
      </w:pPr>
      <w:r>
        <w:rPr>
          <w:rFonts w:hint="eastAsia" w:ascii="宋体" w:hAnsi="宋体" w:eastAsia="宋体" w:cs="宋体"/>
          <w:spacing w:val="7"/>
          <w:sz w:val="20"/>
          <w:szCs w:val="20"/>
        </w:rPr>
        <w:t>3.6、其它：</w:t>
      </w:r>
      <w:r>
        <w:rPr>
          <w:rFonts w:hint="eastAsia" w:ascii="宋体" w:hAnsi="宋体" w:eastAsia="宋体" w:cs="宋体"/>
          <w:spacing w:val="3"/>
          <w:lang w:eastAsia="zh-CN"/>
        </w:rPr>
        <w:t>除满足上述各项要求外，构成投标文件的“技术暗标”的正文中均不得出现供应商的名称和其它可识别供应商身份的字符、徽标、人员名称以及其他可能被辨别出供应商身份的任何标记，</w:t>
      </w:r>
      <w:r>
        <w:rPr>
          <w:rFonts w:hint="eastAsia" w:ascii="宋体" w:hAnsi="宋体" w:eastAsia="宋体" w:cs="宋体"/>
          <w:spacing w:val="3"/>
        </w:rPr>
        <w:t>技术标暗标部分总页数不得超过300页</w:t>
      </w:r>
      <w:r>
        <w:rPr>
          <w:rFonts w:hint="eastAsia" w:ascii="宋体" w:hAnsi="宋体" w:eastAsia="宋体" w:cs="宋体"/>
          <w:spacing w:val="3"/>
          <w:lang w:eastAsia="zh-CN"/>
        </w:rPr>
        <w:t>，</w:t>
      </w:r>
      <w:r>
        <w:rPr>
          <w:rFonts w:hint="eastAsia" w:ascii="宋体" w:hAnsi="宋体" w:eastAsia="宋体" w:cs="宋体"/>
          <w:spacing w:val="3"/>
        </w:rPr>
        <w:t>如果技术标书没有按照上述规定编制，经确认后，技术标得0分</w:t>
      </w:r>
      <w:r>
        <w:rPr>
          <w:rFonts w:hint="eastAsia" w:ascii="宋体" w:hAnsi="宋体" w:eastAsia="宋体" w:cs="宋体"/>
          <w:spacing w:val="2"/>
          <w:sz w:val="20"/>
          <w:szCs w:val="20"/>
        </w:rPr>
        <w:t>。</w:t>
      </w:r>
    </w:p>
    <w:p w14:paraId="2EAFB097">
      <w:pPr>
        <w:spacing w:before="1" w:line="226" w:lineRule="auto"/>
        <w:ind w:left="421"/>
        <w:rPr>
          <w:rFonts w:ascii="宋体" w:hAnsi="宋体" w:eastAsia="宋体" w:cs="宋体"/>
          <w:sz w:val="20"/>
          <w:szCs w:val="20"/>
        </w:rPr>
      </w:pPr>
      <w:r>
        <w:rPr>
          <w:rFonts w:ascii="宋体" w:hAnsi="宋体" w:eastAsia="宋体" w:cs="宋体"/>
          <w:b/>
          <w:bCs/>
          <w:spacing w:val="8"/>
          <w:sz w:val="20"/>
          <w:szCs w:val="20"/>
        </w:rPr>
        <w:t>注：本页仅起到分隔和示意作用，响应文件编制时不制作本</w:t>
      </w:r>
      <w:r>
        <w:rPr>
          <w:rFonts w:ascii="宋体" w:hAnsi="宋体" w:eastAsia="宋体" w:cs="宋体"/>
          <w:b/>
          <w:bCs/>
          <w:spacing w:val="7"/>
          <w:sz w:val="20"/>
          <w:szCs w:val="20"/>
        </w:rPr>
        <w:t>页。</w:t>
      </w:r>
    </w:p>
    <w:p w14:paraId="2201A3A2">
      <w:pPr>
        <w:spacing w:line="226" w:lineRule="auto"/>
        <w:rPr>
          <w:rFonts w:ascii="宋体" w:hAnsi="宋体" w:eastAsia="宋体" w:cs="宋体"/>
          <w:sz w:val="20"/>
          <w:szCs w:val="20"/>
        </w:rPr>
        <w:sectPr>
          <w:footerReference r:id="rId71" w:type="default"/>
          <w:pgSz w:w="11906" w:h="16839"/>
          <w:pgMar w:top="1119" w:right="1420" w:bottom="1038" w:left="1424" w:header="0" w:footer="787" w:gutter="0"/>
          <w:cols w:space="720" w:num="1"/>
        </w:sectPr>
      </w:pPr>
    </w:p>
    <w:p w14:paraId="3C84AB16">
      <w:pPr>
        <w:spacing w:before="153" w:line="228" w:lineRule="auto"/>
        <w:ind w:left="10"/>
        <w:rPr>
          <w:rFonts w:ascii="宋体" w:hAnsi="宋体" w:eastAsia="宋体" w:cs="宋体"/>
          <w:sz w:val="20"/>
          <w:szCs w:val="20"/>
        </w:rPr>
      </w:pPr>
      <w:r>
        <w:rPr>
          <w:rFonts w:ascii="宋体" w:hAnsi="宋体" w:eastAsia="宋体" w:cs="宋体"/>
          <w:b/>
          <w:bCs/>
          <w:spacing w:val="5"/>
          <w:sz w:val="20"/>
          <w:szCs w:val="20"/>
        </w:rPr>
        <w:t>（三）技术暗标格式：</w:t>
      </w:r>
    </w:p>
    <w:p w14:paraId="2A475FF9">
      <w:pPr>
        <w:pStyle w:val="3"/>
        <w:spacing w:line="252" w:lineRule="auto"/>
      </w:pPr>
    </w:p>
    <w:p w14:paraId="42C5543B">
      <w:pPr>
        <w:pStyle w:val="3"/>
        <w:spacing w:line="252" w:lineRule="auto"/>
      </w:pPr>
    </w:p>
    <w:p w14:paraId="08FA34D8">
      <w:pPr>
        <w:pStyle w:val="3"/>
        <w:spacing w:line="253" w:lineRule="auto"/>
      </w:pPr>
    </w:p>
    <w:p w14:paraId="1CF665E7">
      <w:pPr>
        <w:spacing w:before="91" w:line="222" w:lineRule="auto"/>
        <w:ind w:left="4312"/>
        <w:rPr>
          <w:rFonts w:ascii="宋体" w:hAnsi="宋体" w:eastAsia="宋体" w:cs="宋体"/>
          <w:sz w:val="28"/>
          <w:szCs w:val="28"/>
        </w:rPr>
      </w:pPr>
      <w:r>
        <w:rPr>
          <w:rFonts w:ascii="宋体" w:hAnsi="宋体" w:eastAsia="宋体" w:cs="宋体"/>
          <w:spacing w:val="-32"/>
          <w:sz w:val="28"/>
          <w:szCs w:val="28"/>
        </w:rPr>
        <w:t>目录</w:t>
      </w:r>
    </w:p>
    <w:p w14:paraId="10CAC3EE">
      <w:pPr>
        <w:pStyle w:val="3"/>
        <w:spacing w:line="310" w:lineRule="auto"/>
      </w:pPr>
    </w:p>
    <w:p w14:paraId="691A3189">
      <w:pPr>
        <w:spacing w:before="65" w:line="228" w:lineRule="auto"/>
        <w:ind w:left="4"/>
        <w:rPr>
          <w:rFonts w:ascii="宋体" w:hAnsi="宋体" w:eastAsia="宋体" w:cs="宋体"/>
          <w:sz w:val="20"/>
          <w:szCs w:val="20"/>
        </w:rPr>
      </w:pPr>
      <w:r>
        <w:rPr>
          <w:rFonts w:ascii="宋体" w:hAnsi="宋体" w:eastAsia="宋体" w:cs="宋体"/>
          <w:spacing w:val="5"/>
          <w:sz w:val="20"/>
          <w:szCs w:val="20"/>
        </w:rPr>
        <w:t>一、</w:t>
      </w:r>
      <w:r>
        <w:rPr>
          <w:rFonts w:ascii="宋体" w:hAnsi="宋体" w:eastAsia="宋体" w:cs="宋体"/>
          <w:spacing w:val="-55"/>
          <w:sz w:val="20"/>
          <w:szCs w:val="20"/>
        </w:rPr>
        <w:t xml:space="preserve"> </w:t>
      </w:r>
      <w:r>
        <w:rPr>
          <w:rFonts w:ascii="宋体" w:hAnsi="宋体" w:eastAsia="宋体" w:cs="宋体"/>
          <w:spacing w:val="5"/>
          <w:sz w:val="20"/>
          <w:szCs w:val="20"/>
        </w:rPr>
        <w:t>内容完整性和编制水平</w:t>
      </w:r>
    </w:p>
    <w:p w14:paraId="0413AEBB">
      <w:pPr>
        <w:spacing w:before="163" w:line="228" w:lineRule="auto"/>
        <w:ind w:left="4"/>
        <w:rPr>
          <w:rFonts w:ascii="宋体" w:hAnsi="宋体" w:eastAsia="宋体" w:cs="宋体"/>
          <w:sz w:val="20"/>
          <w:szCs w:val="20"/>
        </w:rPr>
      </w:pPr>
      <w:r>
        <w:rPr>
          <w:rFonts w:ascii="宋体" w:hAnsi="宋体" w:eastAsia="宋体" w:cs="宋体"/>
          <w:spacing w:val="8"/>
          <w:sz w:val="20"/>
          <w:szCs w:val="20"/>
        </w:rPr>
        <w:t>二、施工方案与技术措施</w:t>
      </w:r>
    </w:p>
    <w:p w14:paraId="094AE57F">
      <w:pPr>
        <w:spacing w:before="161" w:line="228" w:lineRule="auto"/>
        <w:rPr>
          <w:rFonts w:ascii="宋体" w:hAnsi="宋体" w:eastAsia="宋体" w:cs="宋体"/>
          <w:sz w:val="20"/>
          <w:szCs w:val="20"/>
        </w:rPr>
      </w:pPr>
      <w:r>
        <w:rPr>
          <w:rFonts w:ascii="宋体" w:hAnsi="宋体" w:eastAsia="宋体" w:cs="宋体"/>
          <w:spacing w:val="9"/>
          <w:sz w:val="20"/>
          <w:szCs w:val="20"/>
        </w:rPr>
        <w:t>三、质量管理体系与措施</w:t>
      </w:r>
    </w:p>
    <w:p w14:paraId="02584B0C">
      <w:pPr>
        <w:spacing w:before="161" w:line="228" w:lineRule="auto"/>
        <w:ind w:left="20"/>
        <w:rPr>
          <w:rFonts w:ascii="宋体" w:hAnsi="宋体" w:eastAsia="宋体" w:cs="宋体"/>
          <w:sz w:val="20"/>
          <w:szCs w:val="20"/>
        </w:rPr>
      </w:pPr>
      <w:r>
        <w:rPr>
          <w:rFonts w:ascii="宋体" w:hAnsi="宋体" w:eastAsia="宋体" w:cs="宋体"/>
          <w:spacing w:val="7"/>
          <w:sz w:val="20"/>
          <w:szCs w:val="20"/>
        </w:rPr>
        <w:t>四、安全管理体系与措施</w:t>
      </w:r>
    </w:p>
    <w:p w14:paraId="16484322">
      <w:pPr>
        <w:spacing w:before="161" w:line="228" w:lineRule="auto"/>
        <w:ind w:left="4"/>
        <w:rPr>
          <w:rFonts w:ascii="宋体" w:hAnsi="宋体" w:eastAsia="宋体" w:cs="宋体"/>
          <w:sz w:val="20"/>
          <w:szCs w:val="20"/>
        </w:rPr>
      </w:pPr>
      <w:r>
        <w:rPr>
          <w:rFonts w:ascii="宋体" w:hAnsi="宋体" w:eastAsia="宋体" w:cs="宋体"/>
          <w:spacing w:val="9"/>
          <w:sz w:val="20"/>
          <w:szCs w:val="20"/>
        </w:rPr>
        <w:t>五、环境保护管理体系与措施</w:t>
      </w:r>
    </w:p>
    <w:p w14:paraId="6646E853">
      <w:pPr>
        <w:spacing w:before="162" w:line="228" w:lineRule="auto"/>
        <w:ind w:left="2"/>
        <w:rPr>
          <w:rFonts w:ascii="宋体" w:hAnsi="宋体" w:eastAsia="宋体" w:cs="宋体"/>
          <w:sz w:val="20"/>
          <w:szCs w:val="20"/>
        </w:rPr>
      </w:pPr>
      <w:r>
        <w:rPr>
          <w:rFonts w:ascii="宋体" w:hAnsi="宋体" w:eastAsia="宋体" w:cs="宋体"/>
          <w:spacing w:val="9"/>
          <w:sz w:val="20"/>
          <w:szCs w:val="20"/>
        </w:rPr>
        <w:t>六、工程进度计划与措施</w:t>
      </w:r>
    </w:p>
    <w:p w14:paraId="3A4232BF">
      <w:pPr>
        <w:spacing w:before="160" w:line="229" w:lineRule="auto"/>
        <w:rPr>
          <w:rFonts w:ascii="宋体" w:hAnsi="宋体" w:eastAsia="宋体" w:cs="宋体"/>
          <w:sz w:val="20"/>
          <w:szCs w:val="20"/>
        </w:rPr>
      </w:pPr>
      <w:r>
        <w:rPr>
          <w:rFonts w:ascii="宋体" w:hAnsi="宋体" w:eastAsia="宋体" w:cs="宋体"/>
          <w:spacing w:val="8"/>
          <w:sz w:val="20"/>
          <w:szCs w:val="20"/>
        </w:rPr>
        <w:t>七、资源配备计划</w:t>
      </w:r>
    </w:p>
    <w:p w14:paraId="47674806">
      <w:pPr>
        <w:spacing w:before="162" w:line="228" w:lineRule="auto"/>
        <w:ind w:left="4"/>
        <w:rPr>
          <w:rFonts w:ascii="宋体" w:hAnsi="宋体" w:eastAsia="宋体" w:cs="宋体"/>
          <w:sz w:val="20"/>
          <w:szCs w:val="20"/>
        </w:rPr>
      </w:pPr>
      <w:r>
        <w:rPr>
          <w:rFonts w:ascii="宋体" w:hAnsi="宋体" w:eastAsia="宋体" w:cs="宋体"/>
          <w:spacing w:val="9"/>
          <w:sz w:val="20"/>
          <w:szCs w:val="20"/>
        </w:rPr>
        <w:t>八、成品保护和工程保修工作的管理措施和承诺</w:t>
      </w:r>
    </w:p>
    <w:p w14:paraId="09739937">
      <w:pPr>
        <w:spacing w:before="161" w:line="228" w:lineRule="auto"/>
        <w:ind w:left="5"/>
        <w:rPr>
          <w:rFonts w:ascii="宋体" w:hAnsi="宋体" w:eastAsia="宋体" w:cs="宋体"/>
          <w:sz w:val="20"/>
          <w:szCs w:val="20"/>
        </w:rPr>
      </w:pPr>
      <w:r>
        <w:rPr>
          <w:rFonts w:ascii="宋体" w:hAnsi="宋体" w:eastAsia="宋体" w:cs="宋体"/>
          <w:spacing w:val="9"/>
          <w:sz w:val="20"/>
          <w:szCs w:val="20"/>
        </w:rPr>
        <w:t>九、紧急情况的处理措施、预案以及抵抗风险的措施</w:t>
      </w:r>
    </w:p>
    <w:p w14:paraId="419FDBD0">
      <w:pPr>
        <w:spacing w:before="161" w:line="227" w:lineRule="auto"/>
        <w:ind w:left="17"/>
        <w:rPr>
          <w:rFonts w:ascii="宋体" w:hAnsi="宋体" w:eastAsia="宋体" w:cs="宋体"/>
          <w:sz w:val="20"/>
          <w:szCs w:val="20"/>
        </w:rPr>
      </w:pPr>
      <w:r>
        <w:rPr>
          <w:rFonts w:ascii="宋体" w:hAnsi="宋体" w:eastAsia="宋体" w:cs="宋体"/>
          <w:spacing w:val="8"/>
          <w:sz w:val="20"/>
          <w:szCs w:val="20"/>
        </w:rPr>
        <w:t>附表一：拟投入本项目的主要施工设备表</w:t>
      </w:r>
    </w:p>
    <w:p w14:paraId="3381F400">
      <w:pPr>
        <w:spacing w:before="163" w:line="227" w:lineRule="auto"/>
        <w:ind w:left="17"/>
        <w:rPr>
          <w:rFonts w:ascii="宋体" w:hAnsi="宋体" w:eastAsia="宋体" w:cs="宋体"/>
          <w:sz w:val="20"/>
          <w:szCs w:val="20"/>
        </w:rPr>
      </w:pPr>
      <w:r>
        <w:rPr>
          <w:rFonts w:ascii="宋体" w:hAnsi="宋体" w:eastAsia="宋体" w:cs="宋体"/>
          <w:spacing w:val="8"/>
          <w:sz w:val="20"/>
          <w:szCs w:val="20"/>
        </w:rPr>
        <w:t>附表二：拟配备本项目的试验和检测仪器设备表</w:t>
      </w:r>
    </w:p>
    <w:p w14:paraId="056DF2B5">
      <w:pPr>
        <w:spacing w:before="164" w:line="227" w:lineRule="auto"/>
        <w:ind w:left="17"/>
        <w:rPr>
          <w:rFonts w:ascii="宋体" w:hAnsi="宋体" w:eastAsia="宋体" w:cs="宋体"/>
          <w:sz w:val="20"/>
          <w:szCs w:val="20"/>
        </w:rPr>
      </w:pPr>
      <w:r>
        <w:rPr>
          <w:rFonts w:ascii="宋体" w:hAnsi="宋体" w:eastAsia="宋体" w:cs="宋体"/>
          <w:spacing w:val="7"/>
          <w:sz w:val="20"/>
          <w:szCs w:val="20"/>
        </w:rPr>
        <w:t>附表三：劳动力计划表</w:t>
      </w:r>
    </w:p>
    <w:p w14:paraId="167A8C00">
      <w:pPr>
        <w:spacing w:before="162" w:line="227" w:lineRule="auto"/>
        <w:ind w:left="17"/>
        <w:rPr>
          <w:rFonts w:ascii="宋体" w:hAnsi="宋体" w:eastAsia="宋体" w:cs="宋体"/>
          <w:sz w:val="20"/>
          <w:szCs w:val="20"/>
        </w:rPr>
      </w:pPr>
      <w:r>
        <w:rPr>
          <w:rFonts w:ascii="宋体" w:hAnsi="宋体" w:eastAsia="宋体" w:cs="宋体"/>
          <w:spacing w:val="7"/>
          <w:sz w:val="20"/>
          <w:szCs w:val="20"/>
        </w:rPr>
        <w:t>附表四：临时用地表</w:t>
      </w:r>
    </w:p>
    <w:p w14:paraId="72BFF17E">
      <w:pPr>
        <w:pStyle w:val="3"/>
        <w:spacing w:line="247" w:lineRule="auto"/>
      </w:pPr>
    </w:p>
    <w:p w14:paraId="1F1CA573">
      <w:pPr>
        <w:pStyle w:val="3"/>
        <w:spacing w:line="247" w:lineRule="auto"/>
      </w:pPr>
    </w:p>
    <w:p w14:paraId="0A031FF7">
      <w:pPr>
        <w:pStyle w:val="3"/>
        <w:spacing w:line="247" w:lineRule="auto"/>
      </w:pPr>
    </w:p>
    <w:p w14:paraId="4F9EE1B1">
      <w:pPr>
        <w:pStyle w:val="3"/>
        <w:spacing w:line="247" w:lineRule="auto"/>
      </w:pPr>
    </w:p>
    <w:p w14:paraId="261556CF">
      <w:pPr>
        <w:pStyle w:val="3"/>
        <w:spacing w:line="248" w:lineRule="auto"/>
      </w:pPr>
    </w:p>
    <w:p w14:paraId="75B785BD">
      <w:pPr>
        <w:pStyle w:val="3"/>
        <w:spacing w:line="248" w:lineRule="auto"/>
      </w:pPr>
    </w:p>
    <w:p w14:paraId="6DA85669">
      <w:pPr>
        <w:pStyle w:val="3"/>
        <w:spacing w:line="248" w:lineRule="auto"/>
      </w:pPr>
    </w:p>
    <w:p w14:paraId="3007C259">
      <w:pPr>
        <w:pStyle w:val="3"/>
        <w:spacing w:line="248" w:lineRule="auto"/>
      </w:pPr>
    </w:p>
    <w:p w14:paraId="0AC8F4E5">
      <w:pPr>
        <w:pStyle w:val="3"/>
        <w:spacing w:line="248" w:lineRule="auto"/>
      </w:pPr>
    </w:p>
    <w:p w14:paraId="6D78F792">
      <w:pPr>
        <w:pStyle w:val="3"/>
        <w:spacing w:line="248" w:lineRule="auto"/>
      </w:pPr>
    </w:p>
    <w:p w14:paraId="3C053A3F">
      <w:pPr>
        <w:pStyle w:val="3"/>
        <w:spacing w:line="248" w:lineRule="auto"/>
      </w:pPr>
    </w:p>
    <w:p w14:paraId="6ACCB95E">
      <w:pPr>
        <w:pStyle w:val="3"/>
        <w:spacing w:line="248" w:lineRule="auto"/>
      </w:pPr>
    </w:p>
    <w:p w14:paraId="7522C578">
      <w:pPr>
        <w:pStyle w:val="3"/>
        <w:spacing w:line="248" w:lineRule="auto"/>
      </w:pPr>
    </w:p>
    <w:p w14:paraId="48FCC5E5">
      <w:pPr>
        <w:pStyle w:val="3"/>
        <w:spacing w:line="248" w:lineRule="auto"/>
      </w:pPr>
    </w:p>
    <w:p w14:paraId="27F82230">
      <w:pPr>
        <w:pStyle w:val="3"/>
        <w:spacing w:line="248" w:lineRule="auto"/>
      </w:pPr>
    </w:p>
    <w:p w14:paraId="14F8B919">
      <w:pPr>
        <w:pStyle w:val="3"/>
        <w:spacing w:line="248" w:lineRule="auto"/>
      </w:pPr>
    </w:p>
    <w:p w14:paraId="089E481F">
      <w:pPr>
        <w:spacing w:before="66" w:line="389" w:lineRule="auto"/>
        <w:ind w:left="1" w:firstLine="419"/>
        <w:rPr>
          <w:rFonts w:ascii="宋体" w:hAnsi="宋体" w:eastAsia="宋体" w:cs="宋体"/>
          <w:sz w:val="20"/>
          <w:szCs w:val="20"/>
        </w:rPr>
      </w:pPr>
      <w:r>
        <w:rPr>
          <w:rFonts w:ascii="宋体" w:hAnsi="宋体" w:eastAsia="宋体" w:cs="宋体"/>
          <w:spacing w:val="11"/>
          <w:sz w:val="20"/>
          <w:szCs w:val="20"/>
        </w:rPr>
        <w:t>注：该内容应按投标文件技术标的统一格式和规范规定编制不</w:t>
      </w:r>
      <w:r>
        <w:rPr>
          <w:rFonts w:ascii="宋体" w:hAnsi="宋体" w:eastAsia="宋体" w:cs="宋体"/>
          <w:spacing w:val="10"/>
          <w:sz w:val="20"/>
          <w:szCs w:val="20"/>
        </w:rPr>
        <w:t>编制目录，响应文件编制时不制</w:t>
      </w:r>
      <w:r>
        <w:rPr>
          <w:rFonts w:ascii="宋体" w:hAnsi="宋体" w:eastAsia="宋体" w:cs="宋体"/>
          <w:spacing w:val="9"/>
          <w:sz w:val="20"/>
          <w:szCs w:val="20"/>
        </w:rPr>
        <w:t>作本页，依据采购文件评标办法编制施工组织设计</w:t>
      </w:r>
    </w:p>
    <w:p w14:paraId="589A30D8">
      <w:pPr>
        <w:spacing w:line="389" w:lineRule="auto"/>
        <w:rPr>
          <w:rFonts w:ascii="宋体" w:hAnsi="宋体" w:eastAsia="宋体" w:cs="宋体"/>
          <w:sz w:val="20"/>
          <w:szCs w:val="20"/>
        </w:rPr>
        <w:sectPr>
          <w:footerReference r:id="rId72" w:type="default"/>
          <w:pgSz w:w="11906" w:h="16839"/>
          <w:pgMar w:top="1431" w:right="1420" w:bottom="1038" w:left="1425" w:header="0" w:footer="787" w:gutter="0"/>
          <w:cols w:space="720" w:num="1"/>
        </w:sectPr>
      </w:pPr>
    </w:p>
    <w:p w14:paraId="58771485">
      <w:pPr>
        <w:spacing w:before="41" w:line="227" w:lineRule="auto"/>
        <w:rPr>
          <w:rFonts w:ascii="宋体" w:hAnsi="宋体" w:eastAsia="宋体" w:cs="宋体"/>
          <w:sz w:val="20"/>
          <w:szCs w:val="20"/>
        </w:rPr>
      </w:pPr>
      <w:r>
        <w:rPr>
          <w:rFonts w:ascii="宋体" w:hAnsi="宋体" w:eastAsia="宋体" w:cs="宋体"/>
          <w:spacing w:val="8"/>
          <w:sz w:val="20"/>
          <w:szCs w:val="20"/>
        </w:rPr>
        <w:t>附表一：拟投入本项目的主要施工设备表</w:t>
      </w:r>
    </w:p>
    <w:p w14:paraId="7DA28B8D">
      <w:pPr>
        <w:spacing w:line="61" w:lineRule="auto"/>
        <w:rPr>
          <w:rFonts w:ascii="Arial"/>
          <w:sz w:val="2"/>
        </w:rPr>
      </w:pPr>
    </w:p>
    <w:tbl>
      <w:tblPr>
        <w:tblStyle w:val="6"/>
        <w:tblW w:w="9471" w:type="dxa"/>
        <w:tblInd w:w="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1108"/>
        <w:gridCol w:w="1133"/>
        <w:gridCol w:w="709"/>
        <w:gridCol w:w="1133"/>
        <w:gridCol w:w="1133"/>
        <w:gridCol w:w="1700"/>
        <w:gridCol w:w="1087"/>
        <w:gridCol w:w="759"/>
      </w:tblGrid>
      <w:tr w14:paraId="7522E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709" w:type="dxa"/>
            <w:vAlign w:val="top"/>
          </w:tcPr>
          <w:p w14:paraId="211D68F9">
            <w:pPr>
              <w:pStyle w:val="7"/>
              <w:spacing w:before="112" w:line="229" w:lineRule="auto"/>
              <w:ind w:left="115"/>
            </w:pPr>
            <w:r>
              <w:rPr>
                <w:spacing w:val="5"/>
              </w:rPr>
              <w:t>序号</w:t>
            </w:r>
          </w:p>
        </w:tc>
        <w:tc>
          <w:tcPr>
            <w:tcW w:w="1108" w:type="dxa"/>
            <w:vAlign w:val="top"/>
          </w:tcPr>
          <w:p w14:paraId="563865DF">
            <w:pPr>
              <w:pStyle w:val="7"/>
              <w:spacing w:before="112" w:line="229" w:lineRule="auto"/>
              <w:ind w:left="113"/>
            </w:pPr>
            <w:r>
              <w:rPr>
                <w:spacing w:val="6"/>
              </w:rPr>
              <w:t>设备名称</w:t>
            </w:r>
          </w:p>
        </w:tc>
        <w:tc>
          <w:tcPr>
            <w:tcW w:w="1133" w:type="dxa"/>
            <w:vAlign w:val="top"/>
          </w:tcPr>
          <w:p w14:paraId="00AB157D">
            <w:pPr>
              <w:pStyle w:val="7"/>
              <w:spacing w:before="112" w:line="228" w:lineRule="auto"/>
              <w:ind w:left="117"/>
            </w:pPr>
            <w:r>
              <w:rPr>
                <w:spacing w:val="5"/>
              </w:rPr>
              <w:t>型号规格</w:t>
            </w:r>
          </w:p>
        </w:tc>
        <w:tc>
          <w:tcPr>
            <w:tcW w:w="709" w:type="dxa"/>
            <w:vAlign w:val="top"/>
          </w:tcPr>
          <w:p w14:paraId="5A05A0D9">
            <w:pPr>
              <w:pStyle w:val="7"/>
              <w:spacing w:before="112" w:line="228" w:lineRule="auto"/>
              <w:ind w:left="115"/>
            </w:pPr>
            <w:r>
              <w:rPr>
                <w:spacing w:val="3"/>
              </w:rPr>
              <w:t>数量</w:t>
            </w:r>
          </w:p>
        </w:tc>
        <w:tc>
          <w:tcPr>
            <w:tcW w:w="1133" w:type="dxa"/>
            <w:vAlign w:val="top"/>
          </w:tcPr>
          <w:p w14:paraId="3D7B6831">
            <w:pPr>
              <w:pStyle w:val="7"/>
              <w:spacing w:before="112" w:line="228" w:lineRule="auto"/>
              <w:ind w:left="133"/>
            </w:pPr>
            <w:r>
              <w:rPr>
                <w:spacing w:val="2"/>
              </w:rPr>
              <w:t>国别产地</w:t>
            </w:r>
          </w:p>
        </w:tc>
        <w:tc>
          <w:tcPr>
            <w:tcW w:w="1133" w:type="dxa"/>
            <w:vAlign w:val="top"/>
          </w:tcPr>
          <w:p w14:paraId="1F3CA32F">
            <w:pPr>
              <w:pStyle w:val="7"/>
              <w:spacing w:before="112" w:line="228" w:lineRule="auto"/>
              <w:ind w:left="115"/>
            </w:pPr>
            <w:r>
              <w:rPr>
                <w:spacing w:val="7"/>
              </w:rPr>
              <w:t>制造年份</w:t>
            </w:r>
          </w:p>
        </w:tc>
        <w:tc>
          <w:tcPr>
            <w:tcW w:w="1700" w:type="dxa"/>
            <w:vAlign w:val="top"/>
          </w:tcPr>
          <w:p w14:paraId="58CBDB0F">
            <w:pPr>
              <w:pStyle w:val="7"/>
              <w:spacing w:before="112" w:line="228" w:lineRule="auto"/>
              <w:ind w:left="114"/>
            </w:pPr>
            <w:r>
              <w:rPr>
                <w:spacing w:val="8"/>
              </w:rPr>
              <w:t>额定功率（</w:t>
            </w:r>
            <w:r>
              <w:t>KW</w:t>
            </w:r>
            <w:r>
              <w:rPr>
                <w:spacing w:val="8"/>
              </w:rPr>
              <w:t>）</w:t>
            </w:r>
          </w:p>
        </w:tc>
        <w:tc>
          <w:tcPr>
            <w:tcW w:w="1087" w:type="dxa"/>
            <w:vAlign w:val="top"/>
          </w:tcPr>
          <w:p w14:paraId="558B328F">
            <w:pPr>
              <w:pStyle w:val="7"/>
              <w:spacing w:before="112" w:line="228" w:lineRule="auto"/>
              <w:ind w:left="117"/>
            </w:pPr>
            <w:r>
              <w:rPr>
                <w:spacing w:val="6"/>
              </w:rPr>
              <w:t>生产能力</w:t>
            </w:r>
          </w:p>
        </w:tc>
        <w:tc>
          <w:tcPr>
            <w:tcW w:w="759" w:type="dxa"/>
            <w:vAlign w:val="top"/>
          </w:tcPr>
          <w:p w14:paraId="049516C1">
            <w:pPr>
              <w:pStyle w:val="7"/>
              <w:spacing w:before="112" w:line="229" w:lineRule="auto"/>
              <w:ind w:left="118"/>
            </w:pPr>
            <w:r>
              <w:rPr>
                <w:spacing w:val="3"/>
              </w:rPr>
              <w:t>备注</w:t>
            </w:r>
          </w:p>
        </w:tc>
      </w:tr>
      <w:tr w14:paraId="7FBDE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709" w:type="dxa"/>
            <w:vAlign w:val="top"/>
          </w:tcPr>
          <w:p w14:paraId="59864A05">
            <w:pPr>
              <w:rPr>
                <w:rFonts w:ascii="Arial"/>
                <w:sz w:val="21"/>
              </w:rPr>
            </w:pPr>
          </w:p>
        </w:tc>
        <w:tc>
          <w:tcPr>
            <w:tcW w:w="1108" w:type="dxa"/>
            <w:vAlign w:val="top"/>
          </w:tcPr>
          <w:p w14:paraId="5FFC0DD3">
            <w:pPr>
              <w:rPr>
                <w:rFonts w:ascii="Arial"/>
                <w:sz w:val="21"/>
              </w:rPr>
            </w:pPr>
          </w:p>
        </w:tc>
        <w:tc>
          <w:tcPr>
            <w:tcW w:w="1133" w:type="dxa"/>
            <w:vAlign w:val="top"/>
          </w:tcPr>
          <w:p w14:paraId="13D1BABA">
            <w:pPr>
              <w:rPr>
                <w:rFonts w:ascii="Arial"/>
                <w:sz w:val="21"/>
              </w:rPr>
            </w:pPr>
          </w:p>
        </w:tc>
        <w:tc>
          <w:tcPr>
            <w:tcW w:w="709" w:type="dxa"/>
            <w:vAlign w:val="top"/>
          </w:tcPr>
          <w:p w14:paraId="47317D87">
            <w:pPr>
              <w:rPr>
                <w:rFonts w:ascii="Arial"/>
                <w:sz w:val="21"/>
              </w:rPr>
            </w:pPr>
          </w:p>
        </w:tc>
        <w:tc>
          <w:tcPr>
            <w:tcW w:w="1133" w:type="dxa"/>
            <w:vAlign w:val="top"/>
          </w:tcPr>
          <w:p w14:paraId="0864AB34">
            <w:pPr>
              <w:rPr>
                <w:rFonts w:ascii="Arial"/>
                <w:sz w:val="21"/>
              </w:rPr>
            </w:pPr>
          </w:p>
        </w:tc>
        <w:tc>
          <w:tcPr>
            <w:tcW w:w="1133" w:type="dxa"/>
            <w:vAlign w:val="top"/>
          </w:tcPr>
          <w:p w14:paraId="021876A5">
            <w:pPr>
              <w:rPr>
                <w:rFonts w:ascii="Arial"/>
                <w:sz w:val="21"/>
              </w:rPr>
            </w:pPr>
          </w:p>
        </w:tc>
        <w:tc>
          <w:tcPr>
            <w:tcW w:w="1700" w:type="dxa"/>
            <w:vAlign w:val="top"/>
          </w:tcPr>
          <w:p w14:paraId="1AF3608A">
            <w:pPr>
              <w:rPr>
                <w:rFonts w:ascii="Arial"/>
                <w:sz w:val="21"/>
              </w:rPr>
            </w:pPr>
          </w:p>
        </w:tc>
        <w:tc>
          <w:tcPr>
            <w:tcW w:w="1087" w:type="dxa"/>
            <w:vAlign w:val="top"/>
          </w:tcPr>
          <w:p w14:paraId="2CF4F3A6">
            <w:pPr>
              <w:rPr>
                <w:rFonts w:ascii="Arial"/>
                <w:sz w:val="21"/>
              </w:rPr>
            </w:pPr>
          </w:p>
        </w:tc>
        <w:tc>
          <w:tcPr>
            <w:tcW w:w="759" w:type="dxa"/>
            <w:vAlign w:val="top"/>
          </w:tcPr>
          <w:p w14:paraId="0932E4EC">
            <w:pPr>
              <w:rPr>
                <w:rFonts w:ascii="Arial"/>
                <w:sz w:val="21"/>
              </w:rPr>
            </w:pPr>
          </w:p>
        </w:tc>
      </w:tr>
      <w:tr w14:paraId="63E63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709" w:type="dxa"/>
            <w:vAlign w:val="top"/>
          </w:tcPr>
          <w:p w14:paraId="71842DBC">
            <w:pPr>
              <w:rPr>
                <w:rFonts w:ascii="Arial"/>
                <w:sz w:val="21"/>
              </w:rPr>
            </w:pPr>
          </w:p>
        </w:tc>
        <w:tc>
          <w:tcPr>
            <w:tcW w:w="1108" w:type="dxa"/>
            <w:vAlign w:val="top"/>
          </w:tcPr>
          <w:p w14:paraId="1AF12FC5">
            <w:pPr>
              <w:rPr>
                <w:rFonts w:ascii="Arial"/>
                <w:sz w:val="21"/>
              </w:rPr>
            </w:pPr>
          </w:p>
        </w:tc>
        <w:tc>
          <w:tcPr>
            <w:tcW w:w="1133" w:type="dxa"/>
            <w:vAlign w:val="top"/>
          </w:tcPr>
          <w:p w14:paraId="68749F31">
            <w:pPr>
              <w:rPr>
                <w:rFonts w:ascii="Arial"/>
                <w:sz w:val="21"/>
              </w:rPr>
            </w:pPr>
          </w:p>
        </w:tc>
        <w:tc>
          <w:tcPr>
            <w:tcW w:w="709" w:type="dxa"/>
            <w:vAlign w:val="top"/>
          </w:tcPr>
          <w:p w14:paraId="21F17F25">
            <w:pPr>
              <w:rPr>
                <w:rFonts w:ascii="Arial"/>
                <w:sz w:val="21"/>
              </w:rPr>
            </w:pPr>
          </w:p>
        </w:tc>
        <w:tc>
          <w:tcPr>
            <w:tcW w:w="1133" w:type="dxa"/>
            <w:vAlign w:val="top"/>
          </w:tcPr>
          <w:p w14:paraId="602C43D9">
            <w:pPr>
              <w:rPr>
                <w:rFonts w:ascii="Arial"/>
                <w:sz w:val="21"/>
              </w:rPr>
            </w:pPr>
          </w:p>
        </w:tc>
        <w:tc>
          <w:tcPr>
            <w:tcW w:w="1133" w:type="dxa"/>
            <w:vAlign w:val="top"/>
          </w:tcPr>
          <w:p w14:paraId="5F5FB3B2">
            <w:pPr>
              <w:rPr>
                <w:rFonts w:ascii="Arial"/>
                <w:sz w:val="21"/>
              </w:rPr>
            </w:pPr>
          </w:p>
        </w:tc>
        <w:tc>
          <w:tcPr>
            <w:tcW w:w="1700" w:type="dxa"/>
            <w:vAlign w:val="top"/>
          </w:tcPr>
          <w:p w14:paraId="451B84EE">
            <w:pPr>
              <w:rPr>
                <w:rFonts w:ascii="Arial"/>
                <w:sz w:val="21"/>
              </w:rPr>
            </w:pPr>
          </w:p>
        </w:tc>
        <w:tc>
          <w:tcPr>
            <w:tcW w:w="1087" w:type="dxa"/>
            <w:vAlign w:val="top"/>
          </w:tcPr>
          <w:p w14:paraId="1472C9C6">
            <w:pPr>
              <w:rPr>
                <w:rFonts w:ascii="Arial"/>
                <w:sz w:val="21"/>
              </w:rPr>
            </w:pPr>
          </w:p>
        </w:tc>
        <w:tc>
          <w:tcPr>
            <w:tcW w:w="759" w:type="dxa"/>
            <w:vAlign w:val="top"/>
          </w:tcPr>
          <w:p w14:paraId="5E6F7DBA">
            <w:pPr>
              <w:rPr>
                <w:rFonts w:ascii="Arial"/>
                <w:sz w:val="21"/>
              </w:rPr>
            </w:pPr>
          </w:p>
        </w:tc>
      </w:tr>
      <w:tr w14:paraId="178B3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709" w:type="dxa"/>
            <w:vAlign w:val="top"/>
          </w:tcPr>
          <w:p w14:paraId="7F467B33">
            <w:pPr>
              <w:rPr>
                <w:rFonts w:ascii="Arial"/>
                <w:sz w:val="21"/>
              </w:rPr>
            </w:pPr>
          </w:p>
        </w:tc>
        <w:tc>
          <w:tcPr>
            <w:tcW w:w="1108" w:type="dxa"/>
            <w:vAlign w:val="top"/>
          </w:tcPr>
          <w:p w14:paraId="150FB90B">
            <w:pPr>
              <w:rPr>
                <w:rFonts w:ascii="Arial"/>
                <w:sz w:val="21"/>
              </w:rPr>
            </w:pPr>
          </w:p>
        </w:tc>
        <w:tc>
          <w:tcPr>
            <w:tcW w:w="1133" w:type="dxa"/>
            <w:vAlign w:val="top"/>
          </w:tcPr>
          <w:p w14:paraId="7EBCA7E9">
            <w:pPr>
              <w:rPr>
                <w:rFonts w:ascii="Arial"/>
                <w:sz w:val="21"/>
              </w:rPr>
            </w:pPr>
          </w:p>
        </w:tc>
        <w:tc>
          <w:tcPr>
            <w:tcW w:w="709" w:type="dxa"/>
            <w:vAlign w:val="top"/>
          </w:tcPr>
          <w:p w14:paraId="67602640">
            <w:pPr>
              <w:rPr>
                <w:rFonts w:ascii="Arial"/>
                <w:sz w:val="21"/>
              </w:rPr>
            </w:pPr>
          </w:p>
        </w:tc>
        <w:tc>
          <w:tcPr>
            <w:tcW w:w="1133" w:type="dxa"/>
            <w:vAlign w:val="top"/>
          </w:tcPr>
          <w:p w14:paraId="1128806D">
            <w:pPr>
              <w:rPr>
                <w:rFonts w:ascii="Arial"/>
                <w:sz w:val="21"/>
              </w:rPr>
            </w:pPr>
          </w:p>
        </w:tc>
        <w:tc>
          <w:tcPr>
            <w:tcW w:w="1133" w:type="dxa"/>
            <w:vAlign w:val="top"/>
          </w:tcPr>
          <w:p w14:paraId="62903134">
            <w:pPr>
              <w:rPr>
                <w:rFonts w:ascii="Arial"/>
                <w:sz w:val="21"/>
              </w:rPr>
            </w:pPr>
          </w:p>
        </w:tc>
        <w:tc>
          <w:tcPr>
            <w:tcW w:w="1700" w:type="dxa"/>
            <w:vAlign w:val="top"/>
          </w:tcPr>
          <w:p w14:paraId="4393F062">
            <w:pPr>
              <w:rPr>
                <w:rFonts w:ascii="Arial"/>
                <w:sz w:val="21"/>
              </w:rPr>
            </w:pPr>
          </w:p>
        </w:tc>
        <w:tc>
          <w:tcPr>
            <w:tcW w:w="1087" w:type="dxa"/>
            <w:vAlign w:val="top"/>
          </w:tcPr>
          <w:p w14:paraId="4563DAE8">
            <w:pPr>
              <w:rPr>
                <w:rFonts w:ascii="Arial"/>
                <w:sz w:val="21"/>
              </w:rPr>
            </w:pPr>
          </w:p>
        </w:tc>
        <w:tc>
          <w:tcPr>
            <w:tcW w:w="759" w:type="dxa"/>
            <w:vAlign w:val="top"/>
          </w:tcPr>
          <w:p w14:paraId="308BDBF2">
            <w:pPr>
              <w:rPr>
                <w:rFonts w:ascii="Arial"/>
                <w:sz w:val="21"/>
              </w:rPr>
            </w:pPr>
          </w:p>
        </w:tc>
      </w:tr>
      <w:tr w14:paraId="2E98F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709" w:type="dxa"/>
            <w:vAlign w:val="top"/>
          </w:tcPr>
          <w:p w14:paraId="26FC07F5">
            <w:pPr>
              <w:rPr>
                <w:rFonts w:ascii="Arial"/>
                <w:sz w:val="21"/>
              </w:rPr>
            </w:pPr>
          </w:p>
        </w:tc>
        <w:tc>
          <w:tcPr>
            <w:tcW w:w="1108" w:type="dxa"/>
            <w:vAlign w:val="top"/>
          </w:tcPr>
          <w:p w14:paraId="0ACCE79D">
            <w:pPr>
              <w:rPr>
                <w:rFonts w:ascii="Arial"/>
                <w:sz w:val="21"/>
              </w:rPr>
            </w:pPr>
          </w:p>
        </w:tc>
        <w:tc>
          <w:tcPr>
            <w:tcW w:w="1133" w:type="dxa"/>
            <w:vAlign w:val="top"/>
          </w:tcPr>
          <w:p w14:paraId="21447C49">
            <w:pPr>
              <w:rPr>
                <w:rFonts w:ascii="Arial"/>
                <w:sz w:val="21"/>
              </w:rPr>
            </w:pPr>
          </w:p>
        </w:tc>
        <w:tc>
          <w:tcPr>
            <w:tcW w:w="709" w:type="dxa"/>
            <w:vAlign w:val="top"/>
          </w:tcPr>
          <w:p w14:paraId="0A604D62">
            <w:pPr>
              <w:rPr>
                <w:rFonts w:ascii="Arial"/>
                <w:sz w:val="21"/>
              </w:rPr>
            </w:pPr>
          </w:p>
        </w:tc>
        <w:tc>
          <w:tcPr>
            <w:tcW w:w="1133" w:type="dxa"/>
            <w:vAlign w:val="top"/>
          </w:tcPr>
          <w:p w14:paraId="61B2E425">
            <w:pPr>
              <w:rPr>
                <w:rFonts w:ascii="Arial"/>
                <w:sz w:val="21"/>
              </w:rPr>
            </w:pPr>
          </w:p>
        </w:tc>
        <w:tc>
          <w:tcPr>
            <w:tcW w:w="1133" w:type="dxa"/>
            <w:vAlign w:val="top"/>
          </w:tcPr>
          <w:p w14:paraId="073E18B5">
            <w:pPr>
              <w:rPr>
                <w:rFonts w:ascii="Arial"/>
                <w:sz w:val="21"/>
              </w:rPr>
            </w:pPr>
          </w:p>
        </w:tc>
        <w:tc>
          <w:tcPr>
            <w:tcW w:w="1700" w:type="dxa"/>
            <w:vAlign w:val="top"/>
          </w:tcPr>
          <w:p w14:paraId="66F64DF2">
            <w:pPr>
              <w:rPr>
                <w:rFonts w:ascii="Arial"/>
                <w:sz w:val="21"/>
              </w:rPr>
            </w:pPr>
          </w:p>
        </w:tc>
        <w:tc>
          <w:tcPr>
            <w:tcW w:w="1087" w:type="dxa"/>
            <w:vAlign w:val="top"/>
          </w:tcPr>
          <w:p w14:paraId="74B15230">
            <w:pPr>
              <w:rPr>
                <w:rFonts w:ascii="Arial"/>
                <w:sz w:val="21"/>
              </w:rPr>
            </w:pPr>
          </w:p>
        </w:tc>
        <w:tc>
          <w:tcPr>
            <w:tcW w:w="759" w:type="dxa"/>
            <w:vAlign w:val="top"/>
          </w:tcPr>
          <w:p w14:paraId="6A918C83">
            <w:pPr>
              <w:rPr>
                <w:rFonts w:ascii="Arial"/>
                <w:sz w:val="21"/>
              </w:rPr>
            </w:pPr>
          </w:p>
        </w:tc>
      </w:tr>
      <w:tr w14:paraId="07F24D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709" w:type="dxa"/>
            <w:vAlign w:val="top"/>
          </w:tcPr>
          <w:p w14:paraId="457B333D">
            <w:pPr>
              <w:rPr>
                <w:rFonts w:ascii="Arial"/>
                <w:sz w:val="21"/>
              </w:rPr>
            </w:pPr>
          </w:p>
        </w:tc>
        <w:tc>
          <w:tcPr>
            <w:tcW w:w="1108" w:type="dxa"/>
            <w:vAlign w:val="top"/>
          </w:tcPr>
          <w:p w14:paraId="506E2A8F">
            <w:pPr>
              <w:rPr>
                <w:rFonts w:ascii="Arial"/>
                <w:sz w:val="21"/>
              </w:rPr>
            </w:pPr>
          </w:p>
        </w:tc>
        <w:tc>
          <w:tcPr>
            <w:tcW w:w="1133" w:type="dxa"/>
            <w:vAlign w:val="top"/>
          </w:tcPr>
          <w:p w14:paraId="3A08B5DB">
            <w:pPr>
              <w:rPr>
                <w:rFonts w:ascii="Arial"/>
                <w:sz w:val="21"/>
              </w:rPr>
            </w:pPr>
          </w:p>
        </w:tc>
        <w:tc>
          <w:tcPr>
            <w:tcW w:w="709" w:type="dxa"/>
            <w:vAlign w:val="top"/>
          </w:tcPr>
          <w:p w14:paraId="34D6B132">
            <w:pPr>
              <w:rPr>
                <w:rFonts w:ascii="Arial"/>
                <w:sz w:val="21"/>
              </w:rPr>
            </w:pPr>
          </w:p>
        </w:tc>
        <w:tc>
          <w:tcPr>
            <w:tcW w:w="1133" w:type="dxa"/>
            <w:vAlign w:val="top"/>
          </w:tcPr>
          <w:p w14:paraId="548FDF68">
            <w:pPr>
              <w:rPr>
                <w:rFonts w:ascii="Arial"/>
                <w:sz w:val="21"/>
              </w:rPr>
            </w:pPr>
          </w:p>
        </w:tc>
        <w:tc>
          <w:tcPr>
            <w:tcW w:w="1133" w:type="dxa"/>
            <w:vAlign w:val="top"/>
          </w:tcPr>
          <w:p w14:paraId="14773B59">
            <w:pPr>
              <w:rPr>
                <w:rFonts w:ascii="Arial"/>
                <w:sz w:val="21"/>
              </w:rPr>
            </w:pPr>
          </w:p>
        </w:tc>
        <w:tc>
          <w:tcPr>
            <w:tcW w:w="1700" w:type="dxa"/>
            <w:vAlign w:val="top"/>
          </w:tcPr>
          <w:p w14:paraId="53D0CD17">
            <w:pPr>
              <w:rPr>
                <w:rFonts w:ascii="Arial"/>
                <w:sz w:val="21"/>
              </w:rPr>
            </w:pPr>
          </w:p>
        </w:tc>
        <w:tc>
          <w:tcPr>
            <w:tcW w:w="1087" w:type="dxa"/>
            <w:vAlign w:val="top"/>
          </w:tcPr>
          <w:p w14:paraId="50633EAA">
            <w:pPr>
              <w:rPr>
                <w:rFonts w:ascii="Arial"/>
                <w:sz w:val="21"/>
              </w:rPr>
            </w:pPr>
          </w:p>
        </w:tc>
        <w:tc>
          <w:tcPr>
            <w:tcW w:w="759" w:type="dxa"/>
            <w:vAlign w:val="top"/>
          </w:tcPr>
          <w:p w14:paraId="0C267428">
            <w:pPr>
              <w:rPr>
                <w:rFonts w:ascii="Arial"/>
                <w:sz w:val="21"/>
              </w:rPr>
            </w:pPr>
          </w:p>
        </w:tc>
      </w:tr>
      <w:tr w14:paraId="675FC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709" w:type="dxa"/>
            <w:vAlign w:val="top"/>
          </w:tcPr>
          <w:p w14:paraId="64B087AC">
            <w:pPr>
              <w:rPr>
                <w:rFonts w:ascii="Arial"/>
                <w:sz w:val="21"/>
              </w:rPr>
            </w:pPr>
          </w:p>
        </w:tc>
        <w:tc>
          <w:tcPr>
            <w:tcW w:w="1108" w:type="dxa"/>
            <w:vAlign w:val="top"/>
          </w:tcPr>
          <w:p w14:paraId="3617ED87">
            <w:pPr>
              <w:rPr>
                <w:rFonts w:ascii="Arial"/>
                <w:sz w:val="21"/>
              </w:rPr>
            </w:pPr>
          </w:p>
        </w:tc>
        <w:tc>
          <w:tcPr>
            <w:tcW w:w="1133" w:type="dxa"/>
            <w:vAlign w:val="top"/>
          </w:tcPr>
          <w:p w14:paraId="0FF8B7CB">
            <w:pPr>
              <w:rPr>
                <w:rFonts w:ascii="Arial"/>
                <w:sz w:val="21"/>
              </w:rPr>
            </w:pPr>
          </w:p>
        </w:tc>
        <w:tc>
          <w:tcPr>
            <w:tcW w:w="709" w:type="dxa"/>
            <w:vAlign w:val="top"/>
          </w:tcPr>
          <w:p w14:paraId="68763EF5">
            <w:pPr>
              <w:rPr>
                <w:rFonts w:ascii="Arial"/>
                <w:sz w:val="21"/>
              </w:rPr>
            </w:pPr>
          </w:p>
        </w:tc>
        <w:tc>
          <w:tcPr>
            <w:tcW w:w="1133" w:type="dxa"/>
            <w:vAlign w:val="top"/>
          </w:tcPr>
          <w:p w14:paraId="5AE13E61">
            <w:pPr>
              <w:rPr>
                <w:rFonts w:ascii="Arial"/>
                <w:sz w:val="21"/>
              </w:rPr>
            </w:pPr>
          </w:p>
        </w:tc>
        <w:tc>
          <w:tcPr>
            <w:tcW w:w="1133" w:type="dxa"/>
            <w:vAlign w:val="top"/>
          </w:tcPr>
          <w:p w14:paraId="38CD6AA8">
            <w:pPr>
              <w:rPr>
                <w:rFonts w:ascii="Arial"/>
                <w:sz w:val="21"/>
              </w:rPr>
            </w:pPr>
          </w:p>
        </w:tc>
        <w:tc>
          <w:tcPr>
            <w:tcW w:w="1700" w:type="dxa"/>
            <w:vAlign w:val="top"/>
          </w:tcPr>
          <w:p w14:paraId="79628F36">
            <w:pPr>
              <w:rPr>
                <w:rFonts w:ascii="Arial"/>
                <w:sz w:val="21"/>
              </w:rPr>
            </w:pPr>
          </w:p>
        </w:tc>
        <w:tc>
          <w:tcPr>
            <w:tcW w:w="1087" w:type="dxa"/>
            <w:vAlign w:val="top"/>
          </w:tcPr>
          <w:p w14:paraId="6AC29A70">
            <w:pPr>
              <w:rPr>
                <w:rFonts w:ascii="Arial"/>
                <w:sz w:val="21"/>
              </w:rPr>
            </w:pPr>
          </w:p>
        </w:tc>
        <w:tc>
          <w:tcPr>
            <w:tcW w:w="759" w:type="dxa"/>
            <w:vAlign w:val="top"/>
          </w:tcPr>
          <w:p w14:paraId="1A1A48E2">
            <w:pPr>
              <w:rPr>
                <w:rFonts w:ascii="Arial"/>
                <w:sz w:val="21"/>
              </w:rPr>
            </w:pPr>
          </w:p>
        </w:tc>
      </w:tr>
      <w:tr w14:paraId="74C5B1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709" w:type="dxa"/>
            <w:vAlign w:val="top"/>
          </w:tcPr>
          <w:p w14:paraId="165C8F54">
            <w:pPr>
              <w:rPr>
                <w:rFonts w:ascii="Arial"/>
                <w:sz w:val="21"/>
              </w:rPr>
            </w:pPr>
          </w:p>
        </w:tc>
        <w:tc>
          <w:tcPr>
            <w:tcW w:w="1108" w:type="dxa"/>
            <w:vAlign w:val="top"/>
          </w:tcPr>
          <w:p w14:paraId="35B86420">
            <w:pPr>
              <w:rPr>
                <w:rFonts w:ascii="Arial"/>
                <w:sz w:val="21"/>
              </w:rPr>
            </w:pPr>
          </w:p>
        </w:tc>
        <w:tc>
          <w:tcPr>
            <w:tcW w:w="1133" w:type="dxa"/>
            <w:vAlign w:val="top"/>
          </w:tcPr>
          <w:p w14:paraId="127ABF5A">
            <w:pPr>
              <w:rPr>
                <w:rFonts w:ascii="Arial"/>
                <w:sz w:val="21"/>
              </w:rPr>
            </w:pPr>
          </w:p>
        </w:tc>
        <w:tc>
          <w:tcPr>
            <w:tcW w:w="709" w:type="dxa"/>
            <w:vAlign w:val="top"/>
          </w:tcPr>
          <w:p w14:paraId="2502B227">
            <w:pPr>
              <w:rPr>
                <w:rFonts w:ascii="Arial"/>
                <w:sz w:val="21"/>
              </w:rPr>
            </w:pPr>
          </w:p>
        </w:tc>
        <w:tc>
          <w:tcPr>
            <w:tcW w:w="1133" w:type="dxa"/>
            <w:vAlign w:val="top"/>
          </w:tcPr>
          <w:p w14:paraId="75EF9BC5">
            <w:pPr>
              <w:rPr>
                <w:rFonts w:ascii="Arial"/>
                <w:sz w:val="21"/>
              </w:rPr>
            </w:pPr>
          </w:p>
        </w:tc>
        <w:tc>
          <w:tcPr>
            <w:tcW w:w="1133" w:type="dxa"/>
            <w:vAlign w:val="top"/>
          </w:tcPr>
          <w:p w14:paraId="16DF17AD">
            <w:pPr>
              <w:rPr>
                <w:rFonts w:ascii="Arial"/>
                <w:sz w:val="21"/>
              </w:rPr>
            </w:pPr>
          </w:p>
        </w:tc>
        <w:tc>
          <w:tcPr>
            <w:tcW w:w="1700" w:type="dxa"/>
            <w:vAlign w:val="top"/>
          </w:tcPr>
          <w:p w14:paraId="06638F37">
            <w:pPr>
              <w:rPr>
                <w:rFonts w:ascii="Arial"/>
                <w:sz w:val="21"/>
              </w:rPr>
            </w:pPr>
          </w:p>
        </w:tc>
        <w:tc>
          <w:tcPr>
            <w:tcW w:w="1087" w:type="dxa"/>
            <w:vAlign w:val="top"/>
          </w:tcPr>
          <w:p w14:paraId="575F4BE0">
            <w:pPr>
              <w:rPr>
                <w:rFonts w:ascii="Arial"/>
                <w:sz w:val="21"/>
              </w:rPr>
            </w:pPr>
          </w:p>
        </w:tc>
        <w:tc>
          <w:tcPr>
            <w:tcW w:w="759" w:type="dxa"/>
            <w:vAlign w:val="top"/>
          </w:tcPr>
          <w:p w14:paraId="27264853">
            <w:pPr>
              <w:rPr>
                <w:rFonts w:ascii="Arial"/>
                <w:sz w:val="21"/>
              </w:rPr>
            </w:pPr>
          </w:p>
        </w:tc>
      </w:tr>
      <w:tr w14:paraId="750EE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709" w:type="dxa"/>
            <w:vAlign w:val="top"/>
          </w:tcPr>
          <w:p w14:paraId="18FBE46B">
            <w:pPr>
              <w:rPr>
                <w:rFonts w:ascii="Arial"/>
                <w:sz w:val="21"/>
              </w:rPr>
            </w:pPr>
          </w:p>
        </w:tc>
        <w:tc>
          <w:tcPr>
            <w:tcW w:w="1108" w:type="dxa"/>
            <w:vAlign w:val="top"/>
          </w:tcPr>
          <w:p w14:paraId="2B6A0463">
            <w:pPr>
              <w:rPr>
                <w:rFonts w:ascii="Arial"/>
                <w:sz w:val="21"/>
              </w:rPr>
            </w:pPr>
          </w:p>
        </w:tc>
        <w:tc>
          <w:tcPr>
            <w:tcW w:w="1133" w:type="dxa"/>
            <w:vAlign w:val="top"/>
          </w:tcPr>
          <w:p w14:paraId="7AA2E986">
            <w:pPr>
              <w:rPr>
                <w:rFonts w:ascii="Arial"/>
                <w:sz w:val="21"/>
              </w:rPr>
            </w:pPr>
          </w:p>
        </w:tc>
        <w:tc>
          <w:tcPr>
            <w:tcW w:w="709" w:type="dxa"/>
            <w:vAlign w:val="top"/>
          </w:tcPr>
          <w:p w14:paraId="051B574C">
            <w:pPr>
              <w:rPr>
                <w:rFonts w:ascii="Arial"/>
                <w:sz w:val="21"/>
              </w:rPr>
            </w:pPr>
          </w:p>
        </w:tc>
        <w:tc>
          <w:tcPr>
            <w:tcW w:w="1133" w:type="dxa"/>
            <w:vAlign w:val="top"/>
          </w:tcPr>
          <w:p w14:paraId="321DB0D7">
            <w:pPr>
              <w:rPr>
                <w:rFonts w:ascii="Arial"/>
                <w:sz w:val="21"/>
              </w:rPr>
            </w:pPr>
          </w:p>
        </w:tc>
        <w:tc>
          <w:tcPr>
            <w:tcW w:w="1133" w:type="dxa"/>
            <w:vAlign w:val="top"/>
          </w:tcPr>
          <w:p w14:paraId="4CD6B72B">
            <w:pPr>
              <w:rPr>
                <w:rFonts w:ascii="Arial"/>
                <w:sz w:val="21"/>
              </w:rPr>
            </w:pPr>
          </w:p>
        </w:tc>
        <w:tc>
          <w:tcPr>
            <w:tcW w:w="1700" w:type="dxa"/>
            <w:vAlign w:val="top"/>
          </w:tcPr>
          <w:p w14:paraId="6E050C85">
            <w:pPr>
              <w:rPr>
                <w:rFonts w:ascii="Arial"/>
                <w:sz w:val="21"/>
              </w:rPr>
            </w:pPr>
          </w:p>
        </w:tc>
        <w:tc>
          <w:tcPr>
            <w:tcW w:w="1087" w:type="dxa"/>
            <w:vAlign w:val="top"/>
          </w:tcPr>
          <w:p w14:paraId="018030D4">
            <w:pPr>
              <w:rPr>
                <w:rFonts w:ascii="Arial"/>
                <w:sz w:val="21"/>
              </w:rPr>
            </w:pPr>
          </w:p>
        </w:tc>
        <w:tc>
          <w:tcPr>
            <w:tcW w:w="759" w:type="dxa"/>
            <w:vAlign w:val="top"/>
          </w:tcPr>
          <w:p w14:paraId="7389A7BA">
            <w:pPr>
              <w:rPr>
                <w:rFonts w:ascii="Arial"/>
                <w:sz w:val="21"/>
              </w:rPr>
            </w:pPr>
          </w:p>
        </w:tc>
      </w:tr>
      <w:tr w14:paraId="3C61F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709" w:type="dxa"/>
            <w:vAlign w:val="top"/>
          </w:tcPr>
          <w:p w14:paraId="7A2809AA">
            <w:pPr>
              <w:rPr>
                <w:rFonts w:ascii="Arial"/>
                <w:sz w:val="21"/>
              </w:rPr>
            </w:pPr>
          </w:p>
        </w:tc>
        <w:tc>
          <w:tcPr>
            <w:tcW w:w="1108" w:type="dxa"/>
            <w:vAlign w:val="top"/>
          </w:tcPr>
          <w:p w14:paraId="5B078D8C">
            <w:pPr>
              <w:rPr>
                <w:rFonts w:ascii="Arial"/>
                <w:sz w:val="21"/>
              </w:rPr>
            </w:pPr>
          </w:p>
        </w:tc>
        <w:tc>
          <w:tcPr>
            <w:tcW w:w="1133" w:type="dxa"/>
            <w:vAlign w:val="top"/>
          </w:tcPr>
          <w:p w14:paraId="3118CA6B">
            <w:pPr>
              <w:rPr>
                <w:rFonts w:ascii="Arial"/>
                <w:sz w:val="21"/>
              </w:rPr>
            </w:pPr>
          </w:p>
        </w:tc>
        <w:tc>
          <w:tcPr>
            <w:tcW w:w="709" w:type="dxa"/>
            <w:vAlign w:val="top"/>
          </w:tcPr>
          <w:p w14:paraId="5BFB836A">
            <w:pPr>
              <w:rPr>
                <w:rFonts w:ascii="Arial"/>
                <w:sz w:val="21"/>
              </w:rPr>
            </w:pPr>
          </w:p>
        </w:tc>
        <w:tc>
          <w:tcPr>
            <w:tcW w:w="1133" w:type="dxa"/>
            <w:vAlign w:val="top"/>
          </w:tcPr>
          <w:p w14:paraId="43CC3EE6">
            <w:pPr>
              <w:rPr>
                <w:rFonts w:ascii="Arial"/>
                <w:sz w:val="21"/>
              </w:rPr>
            </w:pPr>
          </w:p>
        </w:tc>
        <w:tc>
          <w:tcPr>
            <w:tcW w:w="1133" w:type="dxa"/>
            <w:vAlign w:val="top"/>
          </w:tcPr>
          <w:p w14:paraId="7D98F750">
            <w:pPr>
              <w:rPr>
                <w:rFonts w:ascii="Arial"/>
                <w:sz w:val="21"/>
              </w:rPr>
            </w:pPr>
          </w:p>
        </w:tc>
        <w:tc>
          <w:tcPr>
            <w:tcW w:w="1700" w:type="dxa"/>
            <w:vAlign w:val="top"/>
          </w:tcPr>
          <w:p w14:paraId="69EB38BE">
            <w:pPr>
              <w:rPr>
                <w:rFonts w:ascii="Arial"/>
                <w:sz w:val="21"/>
              </w:rPr>
            </w:pPr>
          </w:p>
        </w:tc>
        <w:tc>
          <w:tcPr>
            <w:tcW w:w="1087" w:type="dxa"/>
            <w:vAlign w:val="top"/>
          </w:tcPr>
          <w:p w14:paraId="59FE97A6">
            <w:pPr>
              <w:rPr>
                <w:rFonts w:ascii="Arial"/>
                <w:sz w:val="21"/>
              </w:rPr>
            </w:pPr>
          </w:p>
        </w:tc>
        <w:tc>
          <w:tcPr>
            <w:tcW w:w="759" w:type="dxa"/>
            <w:vAlign w:val="top"/>
          </w:tcPr>
          <w:p w14:paraId="672E9339">
            <w:pPr>
              <w:rPr>
                <w:rFonts w:ascii="Arial"/>
                <w:sz w:val="21"/>
              </w:rPr>
            </w:pPr>
          </w:p>
        </w:tc>
      </w:tr>
      <w:tr w14:paraId="04B4A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709" w:type="dxa"/>
            <w:vAlign w:val="top"/>
          </w:tcPr>
          <w:p w14:paraId="706E7CFE">
            <w:pPr>
              <w:rPr>
                <w:rFonts w:ascii="Arial"/>
                <w:sz w:val="21"/>
              </w:rPr>
            </w:pPr>
          </w:p>
        </w:tc>
        <w:tc>
          <w:tcPr>
            <w:tcW w:w="1108" w:type="dxa"/>
            <w:vAlign w:val="top"/>
          </w:tcPr>
          <w:p w14:paraId="026E07CE">
            <w:pPr>
              <w:rPr>
                <w:rFonts w:ascii="Arial"/>
                <w:sz w:val="21"/>
              </w:rPr>
            </w:pPr>
          </w:p>
        </w:tc>
        <w:tc>
          <w:tcPr>
            <w:tcW w:w="1133" w:type="dxa"/>
            <w:vAlign w:val="top"/>
          </w:tcPr>
          <w:p w14:paraId="280E3D7A">
            <w:pPr>
              <w:rPr>
                <w:rFonts w:ascii="Arial"/>
                <w:sz w:val="21"/>
              </w:rPr>
            </w:pPr>
          </w:p>
        </w:tc>
        <w:tc>
          <w:tcPr>
            <w:tcW w:w="709" w:type="dxa"/>
            <w:vAlign w:val="top"/>
          </w:tcPr>
          <w:p w14:paraId="1C9FC0C4">
            <w:pPr>
              <w:rPr>
                <w:rFonts w:ascii="Arial"/>
                <w:sz w:val="21"/>
              </w:rPr>
            </w:pPr>
          </w:p>
        </w:tc>
        <w:tc>
          <w:tcPr>
            <w:tcW w:w="1133" w:type="dxa"/>
            <w:vAlign w:val="top"/>
          </w:tcPr>
          <w:p w14:paraId="3D590F77">
            <w:pPr>
              <w:rPr>
                <w:rFonts w:ascii="Arial"/>
                <w:sz w:val="21"/>
              </w:rPr>
            </w:pPr>
          </w:p>
        </w:tc>
        <w:tc>
          <w:tcPr>
            <w:tcW w:w="1133" w:type="dxa"/>
            <w:vAlign w:val="top"/>
          </w:tcPr>
          <w:p w14:paraId="3D7EABED">
            <w:pPr>
              <w:rPr>
                <w:rFonts w:ascii="Arial"/>
                <w:sz w:val="21"/>
              </w:rPr>
            </w:pPr>
          </w:p>
        </w:tc>
        <w:tc>
          <w:tcPr>
            <w:tcW w:w="1700" w:type="dxa"/>
            <w:vAlign w:val="top"/>
          </w:tcPr>
          <w:p w14:paraId="2930C139">
            <w:pPr>
              <w:rPr>
                <w:rFonts w:ascii="Arial"/>
                <w:sz w:val="21"/>
              </w:rPr>
            </w:pPr>
          </w:p>
        </w:tc>
        <w:tc>
          <w:tcPr>
            <w:tcW w:w="1087" w:type="dxa"/>
            <w:vAlign w:val="top"/>
          </w:tcPr>
          <w:p w14:paraId="6026836F">
            <w:pPr>
              <w:rPr>
                <w:rFonts w:ascii="Arial"/>
                <w:sz w:val="21"/>
              </w:rPr>
            </w:pPr>
          </w:p>
        </w:tc>
        <w:tc>
          <w:tcPr>
            <w:tcW w:w="759" w:type="dxa"/>
            <w:vAlign w:val="top"/>
          </w:tcPr>
          <w:p w14:paraId="7EE691D0">
            <w:pPr>
              <w:rPr>
                <w:rFonts w:ascii="Arial"/>
                <w:sz w:val="21"/>
              </w:rPr>
            </w:pPr>
          </w:p>
        </w:tc>
      </w:tr>
      <w:tr w14:paraId="779DE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709" w:type="dxa"/>
            <w:vAlign w:val="top"/>
          </w:tcPr>
          <w:p w14:paraId="7F455881">
            <w:pPr>
              <w:rPr>
                <w:rFonts w:ascii="Arial"/>
                <w:sz w:val="21"/>
              </w:rPr>
            </w:pPr>
          </w:p>
        </w:tc>
        <w:tc>
          <w:tcPr>
            <w:tcW w:w="1108" w:type="dxa"/>
            <w:vAlign w:val="top"/>
          </w:tcPr>
          <w:p w14:paraId="61A8999B">
            <w:pPr>
              <w:rPr>
                <w:rFonts w:ascii="Arial"/>
                <w:sz w:val="21"/>
              </w:rPr>
            </w:pPr>
          </w:p>
        </w:tc>
        <w:tc>
          <w:tcPr>
            <w:tcW w:w="1133" w:type="dxa"/>
            <w:vAlign w:val="top"/>
          </w:tcPr>
          <w:p w14:paraId="5F4FB411">
            <w:pPr>
              <w:rPr>
                <w:rFonts w:ascii="Arial"/>
                <w:sz w:val="21"/>
              </w:rPr>
            </w:pPr>
          </w:p>
        </w:tc>
        <w:tc>
          <w:tcPr>
            <w:tcW w:w="709" w:type="dxa"/>
            <w:vAlign w:val="top"/>
          </w:tcPr>
          <w:p w14:paraId="1126F1AE">
            <w:pPr>
              <w:rPr>
                <w:rFonts w:ascii="Arial"/>
                <w:sz w:val="21"/>
              </w:rPr>
            </w:pPr>
          </w:p>
        </w:tc>
        <w:tc>
          <w:tcPr>
            <w:tcW w:w="1133" w:type="dxa"/>
            <w:vAlign w:val="top"/>
          </w:tcPr>
          <w:p w14:paraId="16E164A0">
            <w:pPr>
              <w:rPr>
                <w:rFonts w:ascii="Arial"/>
                <w:sz w:val="21"/>
              </w:rPr>
            </w:pPr>
          </w:p>
        </w:tc>
        <w:tc>
          <w:tcPr>
            <w:tcW w:w="1133" w:type="dxa"/>
            <w:vAlign w:val="top"/>
          </w:tcPr>
          <w:p w14:paraId="6FE16619">
            <w:pPr>
              <w:rPr>
                <w:rFonts w:ascii="Arial"/>
                <w:sz w:val="21"/>
              </w:rPr>
            </w:pPr>
          </w:p>
        </w:tc>
        <w:tc>
          <w:tcPr>
            <w:tcW w:w="1700" w:type="dxa"/>
            <w:vAlign w:val="top"/>
          </w:tcPr>
          <w:p w14:paraId="2B0BD127">
            <w:pPr>
              <w:rPr>
                <w:rFonts w:ascii="Arial"/>
                <w:sz w:val="21"/>
              </w:rPr>
            </w:pPr>
          </w:p>
        </w:tc>
        <w:tc>
          <w:tcPr>
            <w:tcW w:w="1087" w:type="dxa"/>
            <w:vAlign w:val="top"/>
          </w:tcPr>
          <w:p w14:paraId="5D99B97F">
            <w:pPr>
              <w:rPr>
                <w:rFonts w:ascii="Arial"/>
                <w:sz w:val="21"/>
              </w:rPr>
            </w:pPr>
          </w:p>
        </w:tc>
        <w:tc>
          <w:tcPr>
            <w:tcW w:w="759" w:type="dxa"/>
            <w:vAlign w:val="top"/>
          </w:tcPr>
          <w:p w14:paraId="68D3952E">
            <w:pPr>
              <w:rPr>
                <w:rFonts w:ascii="Arial"/>
                <w:sz w:val="21"/>
              </w:rPr>
            </w:pPr>
          </w:p>
        </w:tc>
      </w:tr>
      <w:tr w14:paraId="1A5307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709" w:type="dxa"/>
            <w:vAlign w:val="top"/>
          </w:tcPr>
          <w:p w14:paraId="7F3E5DD8">
            <w:pPr>
              <w:rPr>
                <w:rFonts w:ascii="Arial"/>
                <w:sz w:val="21"/>
              </w:rPr>
            </w:pPr>
          </w:p>
        </w:tc>
        <w:tc>
          <w:tcPr>
            <w:tcW w:w="1108" w:type="dxa"/>
            <w:vAlign w:val="top"/>
          </w:tcPr>
          <w:p w14:paraId="7E7BA6C1">
            <w:pPr>
              <w:rPr>
                <w:rFonts w:ascii="Arial"/>
                <w:sz w:val="21"/>
              </w:rPr>
            </w:pPr>
          </w:p>
        </w:tc>
        <w:tc>
          <w:tcPr>
            <w:tcW w:w="1133" w:type="dxa"/>
            <w:vAlign w:val="top"/>
          </w:tcPr>
          <w:p w14:paraId="7E1308AC">
            <w:pPr>
              <w:rPr>
                <w:rFonts w:ascii="Arial"/>
                <w:sz w:val="21"/>
              </w:rPr>
            </w:pPr>
          </w:p>
        </w:tc>
        <w:tc>
          <w:tcPr>
            <w:tcW w:w="709" w:type="dxa"/>
            <w:vAlign w:val="top"/>
          </w:tcPr>
          <w:p w14:paraId="42439B0A">
            <w:pPr>
              <w:rPr>
                <w:rFonts w:ascii="Arial"/>
                <w:sz w:val="21"/>
              </w:rPr>
            </w:pPr>
          </w:p>
        </w:tc>
        <w:tc>
          <w:tcPr>
            <w:tcW w:w="1133" w:type="dxa"/>
            <w:vAlign w:val="top"/>
          </w:tcPr>
          <w:p w14:paraId="2F6DA19F">
            <w:pPr>
              <w:rPr>
                <w:rFonts w:ascii="Arial"/>
                <w:sz w:val="21"/>
              </w:rPr>
            </w:pPr>
          </w:p>
        </w:tc>
        <w:tc>
          <w:tcPr>
            <w:tcW w:w="1133" w:type="dxa"/>
            <w:vAlign w:val="top"/>
          </w:tcPr>
          <w:p w14:paraId="19F59485">
            <w:pPr>
              <w:rPr>
                <w:rFonts w:ascii="Arial"/>
                <w:sz w:val="21"/>
              </w:rPr>
            </w:pPr>
          </w:p>
        </w:tc>
        <w:tc>
          <w:tcPr>
            <w:tcW w:w="1700" w:type="dxa"/>
            <w:vAlign w:val="top"/>
          </w:tcPr>
          <w:p w14:paraId="17275161">
            <w:pPr>
              <w:rPr>
                <w:rFonts w:ascii="Arial"/>
                <w:sz w:val="21"/>
              </w:rPr>
            </w:pPr>
          </w:p>
        </w:tc>
        <w:tc>
          <w:tcPr>
            <w:tcW w:w="1087" w:type="dxa"/>
            <w:vAlign w:val="top"/>
          </w:tcPr>
          <w:p w14:paraId="50AF38F7">
            <w:pPr>
              <w:rPr>
                <w:rFonts w:ascii="Arial"/>
                <w:sz w:val="21"/>
              </w:rPr>
            </w:pPr>
          </w:p>
        </w:tc>
        <w:tc>
          <w:tcPr>
            <w:tcW w:w="759" w:type="dxa"/>
            <w:vAlign w:val="top"/>
          </w:tcPr>
          <w:p w14:paraId="6AFE41A7">
            <w:pPr>
              <w:rPr>
                <w:rFonts w:ascii="Arial"/>
                <w:sz w:val="21"/>
              </w:rPr>
            </w:pPr>
          </w:p>
        </w:tc>
      </w:tr>
      <w:tr w14:paraId="356A0B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709" w:type="dxa"/>
            <w:vAlign w:val="top"/>
          </w:tcPr>
          <w:p w14:paraId="39D19F0B">
            <w:pPr>
              <w:rPr>
                <w:rFonts w:ascii="Arial"/>
                <w:sz w:val="21"/>
              </w:rPr>
            </w:pPr>
          </w:p>
        </w:tc>
        <w:tc>
          <w:tcPr>
            <w:tcW w:w="1108" w:type="dxa"/>
            <w:vAlign w:val="top"/>
          </w:tcPr>
          <w:p w14:paraId="474CFFB4">
            <w:pPr>
              <w:rPr>
                <w:rFonts w:ascii="Arial"/>
                <w:sz w:val="21"/>
              </w:rPr>
            </w:pPr>
          </w:p>
        </w:tc>
        <w:tc>
          <w:tcPr>
            <w:tcW w:w="1133" w:type="dxa"/>
            <w:vAlign w:val="top"/>
          </w:tcPr>
          <w:p w14:paraId="33702D32">
            <w:pPr>
              <w:rPr>
                <w:rFonts w:ascii="Arial"/>
                <w:sz w:val="21"/>
              </w:rPr>
            </w:pPr>
          </w:p>
        </w:tc>
        <w:tc>
          <w:tcPr>
            <w:tcW w:w="709" w:type="dxa"/>
            <w:vAlign w:val="top"/>
          </w:tcPr>
          <w:p w14:paraId="03B2D2FF">
            <w:pPr>
              <w:rPr>
                <w:rFonts w:ascii="Arial"/>
                <w:sz w:val="21"/>
              </w:rPr>
            </w:pPr>
          </w:p>
        </w:tc>
        <w:tc>
          <w:tcPr>
            <w:tcW w:w="1133" w:type="dxa"/>
            <w:vAlign w:val="top"/>
          </w:tcPr>
          <w:p w14:paraId="2D90525D">
            <w:pPr>
              <w:rPr>
                <w:rFonts w:ascii="Arial"/>
                <w:sz w:val="21"/>
              </w:rPr>
            </w:pPr>
          </w:p>
        </w:tc>
        <w:tc>
          <w:tcPr>
            <w:tcW w:w="1133" w:type="dxa"/>
            <w:vAlign w:val="top"/>
          </w:tcPr>
          <w:p w14:paraId="77216172">
            <w:pPr>
              <w:rPr>
                <w:rFonts w:ascii="Arial"/>
                <w:sz w:val="21"/>
              </w:rPr>
            </w:pPr>
          </w:p>
        </w:tc>
        <w:tc>
          <w:tcPr>
            <w:tcW w:w="1700" w:type="dxa"/>
            <w:vAlign w:val="top"/>
          </w:tcPr>
          <w:p w14:paraId="4D801FBD">
            <w:pPr>
              <w:rPr>
                <w:rFonts w:ascii="Arial"/>
                <w:sz w:val="21"/>
              </w:rPr>
            </w:pPr>
          </w:p>
        </w:tc>
        <w:tc>
          <w:tcPr>
            <w:tcW w:w="1087" w:type="dxa"/>
            <w:vAlign w:val="top"/>
          </w:tcPr>
          <w:p w14:paraId="1F98C9B1">
            <w:pPr>
              <w:rPr>
                <w:rFonts w:ascii="Arial"/>
                <w:sz w:val="21"/>
              </w:rPr>
            </w:pPr>
          </w:p>
        </w:tc>
        <w:tc>
          <w:tcPr>
            <w:tcW w:w="759" w:type="dxa"/>
            <w:vAlign w:val="top"/>
          </w:tcPr>
          <w:p w14:paraId="0897B8AA">
            <w:pPr>
              <w:rPr>
                <w:rFonts w:ascii="Arial"/>
                <w:sz w:val="21"/>
              </w:rPr>
            </w:pPr>
          </w:p>
        </w:tc>
      </w:tr>
      <w:tr w14:paraId="2B98E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709" w:type="dxa"/>
            <w:vAlign w:val="top"/>
          </w:tcPr>
          <w:p w14:paraId="71F5A2A9">
            <w:pPr>
              <w:rPr>
                <w:rFonts w:ascii="Arial"/>
                <w:sz w:val="21"/>
              </w:rPr>
            </w:pPr>
          </w:p>
        </w:tc>
        <w:tc>
          <w:tcPr>
            <w:tcW w:w="1108" w:type="dxa"/>
            <w:vAlign w:val="top"/>
          </w:tcPr>
          <w:p w14:paraId="39D97C7B">
            <w:pPr>
              <w:rPr>
                <w:rFonts w:ascii="Arial"/>
                <w:sz w:val="21"/>
              </w:rPr>
            </w:pPr>
          </w:p>
        </w:tc>
        <w:tc>
          <w:tcPr>
            <w:tcW w:w="1133" w:type="dxa"/>
            <w:vAlign w:val="top"/>
          </w:tcPr>
          <w:p w14:paraId="420D2BE0">
            <w:pPr>
              <w:rPr>
                <w:rFonts w:ascii="Arial"/>
                <w:sz w:val="21"/>
              </w:rPr>
            </w:pPr>
          </w:p>
        </w:tc>
        <w:tc>
          <w:tcPr>
            <w:tcW w:w="709" w:type="dxa"/>
            <w:vAlign w:val="top"/>
          </w:tcPr>
          <w:p w14:paraId="31EE94FC">
            <w:pPr>
              <w:rPr>
                <w:rFonts w:ascii="Arial"/>
                <w:sz w:val="21"/>
              </w:rPr>
            </w:pPr>
          </w:p>
        </w:tc>
        <w:tc>
          <w:tcPr>
            <w:tcW w:w="1133" w:type="dxa"/>
            <w:vAlign w:val="top"/>
          </w:tcPr>
          <w:p w14:paraId="2D4D1411">
            <w:pPr>
              <w:rPr>
                <w:rFonts w:ascii="Arial"/>
                <w:sz w:val="21"/>
              </w:rPr>
            </w:pPr>
          </w:p>
        </w:tc>
        <w:tc>
          <w:tcPr>
            <w:tcW w:w="1133" w:type="dxa"/>
            <w:vAlign w:val="top"/>
          </w:tcPr>
          <w:p w14:paraId="55D5EA6B">
            <w:pPr>
              <w:rPr>
                <w:rFonts w:ascii="Arial"/>
                <w:sz w:val="21"/>
              </w:rPr>
            </w:pPr>
          </w:p>
        </w:tc>
        <w:tc>
          <w:tcPr>
            <w:tcW w:w="1700" w:type="dxa"/>
            <w:vAlign w:val="top"/>
          </w:tcPr>
          <w:p w14:paraId="4244B5B5">
            <w:pPr>
              <w:rPr>
                <w:rFonts w:ascii="Arial"/>
                <w:sz w:val="21"/>
              </w:rPr>
            </w:pPr>
          </w:p>
        </w:tc>
        <w:tc>
          <w:tcPr>
            <w:tcW w:w="1087" w:type="dxa"/>
            <w:vAlign w:val="top"/>
          </w:tcPr>
          <w:p w14:paraId="3AEB8866">
            <w:pPr>
              <w:rPr>
                <w:rFonts w:ascii="Arial"/>
                <w:sz w:val="21"/>
              </w:rPr>
            </w:pPr>
          </w:p>
        </w:tc>
        <w:tc>
          <w:tcPr>
            <w:tcW w:w="759" w:type="dxa"/>
            <w:vAlign w:val="top"/>
          </w:tcPr>
          <w:p w14:paraId="610EB92B">
            <w:pPr>
              <w:rPr>
                <w:rFonts w:ascii="Arial"/>
                <w:sz w:val="21"/>
              </w:rPr>
            </w:pPr>
          </w:p>
        </w:tc>
      </w:tr>
      <w:tr w14:paraId="68AD7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709" w:type="dxa"/>
            <w:vAlign w:val="top"/>
          </w:tcPr>
          <w:p w14:paraId="18B54473">
            <w:pPr>
              <w:rPr>
                <w:rFonts w:ascii="Arial"/>
                <w:sz w:val="21"/>
              </w:rPr>
            </w:pPr>
          </w:p>
        </w:tc>
        <w:tc>
          <w:tcPr>
            <w:tcW w:w="1108" w:type="dxa"/>
            <w:vAlign w:val="top"/>
          </w:tcPr>
          <w:p w14:paraId="3D65E609">
            <w:pPr>
              <w:rPr>
                <w:rFonts w:ascii="Arial"/>
                <w:sz w:val="21"/>
              </w:rPr>
            </w:pPr>
          </w:p>
        </w:tc>
        <w:tc>
          <w:tcPr>
            <w:tcW w:w="1133" w:type="dxa"/>
            <w:vAlign w:val="top"/>
          </w:tcPr>
          <w:p w14:paraId="2338A951">
            <w:pPr>
              <w:rPr>
                <w:rFonts w:ascii="Arial"/>
                <w:sz w:val="21"/>
              </w:rPr>
            </w:pPr>
          </w:p>
        </w:tc>
        <w:tc>
          <w:tcPr>
            <w:tcW w:w="709" w:type="dxa"/>
            <w:vAlign w:val="top"/>
          </w:tcPr>
          <w:p w14:paraId="371FC976">
            <w:pPr>
              <w:rPr>
                <w:rFonts w:ascii="Arial"/>
                <w:sz w:val="21"/>
              </w:rPr>
            </w:pPr>
          </w:p>
        </w:tc>
        <w:tc>
          <w:tcPr>
            <w:tcW w:w="1133" w:type="dxa"/>
            <w:vAlign w:val="top"/>
          </w:tcPr>
          <w:p w14:paraId="0C44B6F8">
            <w:pPr>
              <w:rPr>
                <w:rFonts w:ascii="Arial"/>
                <w:sz w:val="21"/>
              </w:rPr>
            </w:pPr>
          </w:p>
        </w:tc>
        <w:tc>
          <w:tcPr>
            <w:tcW w:w="1133" w:type="dxa"/>
            <w:vAlign w:val="top"/>
          </w:tcPr>
          <w:p w14:paraId="4A56D5B5">
            <w:pPr>
              <w:rPr>
                <w:rFonts w:ascii="Arial"/>
                <w:sz w:val="21"/>
              </w:rPr>
            </w:pPr>
          </w:p>
        </w:tc>
        <w:tc>
          <w:tcPr>
            <w:tcW w:w="1700" w:type="dxa"/>
            <w:vAlign w:val="top"/>
          </w:tcPr>
          <w:p w14:paraId="07DDFF72">
            <w:pPr>
              <w:rPr>
                <w:rFonts w:ascii="Arial"/>
                <w:sz w:val="21"/>
              </w:rPr>
            </w:pPr>
          </w:p>
        </w:tc>
        <w:tc>
          <w:tcPr>
            <w:tcW w:w="1087" w:type="dxa"/>
            <w:vAlign w:val="top"/>
          </w:tcPr>
          <w:p w14:paraId="0EE65C45">
            <w:pPr>
              <w:rPr>
                <w:rFonts w:ascii="Arial"/>
                <w:sz w:val="21"/>
              </w:rPr>
            </w:pPr>
          </w:p>
        </w:tc>
        <w:tc>
          <w:tcPr>
            <w:tcW w:w="759" w:type="dxa"/>
            <w:vAlign w:val="top"/>
          </w:tcPr>
          <w:p w14:paraId="37C0E730">
            <w:pPr>
              <w:rPr>
                <w:rFonts w:ascii="Arial"/>
                <w:sz w:val="21"/>
              </w:rPr>
            </w:pPr>
          </w:p>
        </w:tc>
      </w:tr>
      <w:tr w14:paraId="30ADD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709" w:type="dxa"/>
            <w:vAlign w:val="top"/>
          </w:tcPr>
          <w:p w14:paraId="1B54C935">
            <w:pPr>
              <w:rPr>
                <w:rFonts w:ascii="Arial"/>
                <w:sz w:val="21"/>
              </w:rPr>
            </w:pPr>
          </w:p>
        </w:tc>
        <w:tc>
          <w:tcPr>
            <w:tcW w:w="1108" w:type="dxa"/>
            <w:vAlign w:val="top"/>
          </w:tcPr>
          <w:p w14:paraId="450E6DAD">
            <w:pPr>
              <w:rPr>
                <w:rFonts w:ascii="Arial"/>
                <w:sz w:val="21"/>
              </w:rPr>
            </w:pPr>
          </w:p>
        </w:tc>
        <w:tc>
          <w:tcPr>
            <w:tcW w:w="1133" w:type="dxa"/>
            <w:vAlign w:val="top"/>
          </w:tcPr>
          <w:p w14:paraId="0527F16E">
            <w:pPr>
              <w:rPr>
                <w:rFonts w:ascii="Arial"/>
                <w:sz w:val="21"/>
              </w:rPr>
            </w:pPr>
          </w:p>
        </w:tc>
        <w:tc>
          <w:tcPr>
            <w:tcW w:w="709" w:type="dxa"/>
            <w:vAlign w:val="top"/>
          </w:tcPr>
          <w:p w14:paraId="3B40B372">
            <w:pPr>
              <w:rPr>
                <w:rFonts w:ascii="Arial"/>
                <w:sz w:val="21"/>
              </w:rPr>
            </w:pPr>
          </w:p>
        </w:tc>
        <w:tc>
          <w:tcPr>
            <w:tcW w:w="1133" w:type="dxa"/>
            <w:vAlign w:val="top"/>
          </w:tcPr>
          <w:p w14:paraId="0BA087D0">
            <w:pPr>
              <w:rPr>
                <w:rFonts w:ascii="Arial"/>
                <w:sz w:val="21"/>
              </w:rPr>
            </w:pPr>
          </w:p>
        </w:tc>
        <w:tc>
          <w:tcPr>
            <w:tcW w:w="1133" w:type="dxa"/>
            <w:vAlign w:val="top"/>
          </w:tcPr>
          <w:p w14:paraId="48AA35DB">
            <w:pPr>
              <w:rPr>
                <w:rFonts w:ascii="Arial"/>
                <w:sz w:val="21"/>
              </w:rPr>
            </w:pPr>
          </w:p>
        </w:tc>
        <w:tc>
          <w:tcPr>
            <w:tcW w:w="1700" w:type="dxa"/>
            <w:vAlign w:val="top"/>
          </w:tcPr>
          <w:p w14:paraId="1DF7AA02">
            <w:pPr>
              <w:rPr>
                <w:rFonts w:ascii="Arial"/>
                <w:sz w:val="21"/>
              </w:rPr>
            </w:pPr>
          </w:p>
        </w:tc>
        <w:tc>
          <w:tcPr>
            <w:tcW w:w="1087" w:type="dxa"/>
            <w:vAlign w:val="top"/>
          </w:tcPr>
          <w:p w14:paraId="2B3E5447">
            <w:pPr>
              <w:rPr>
                <w:rFonts w:ascii="Arial"/>
                <w:sz w:val="21"/>
              </w:rPr>
            </w:pPr>
          </w:p>
        </w:tc>
        <w:tc>
          <w:tcPr>
            <w:tcW w:w="759" w:type="dxa"/>
            <w:vAlign w:val="top"/>
          </w:tcPr>
          <w:p w14:paraId="0AC901CF">
            <w:pPr>
              <w:rPr>
                <w:rFonts w:ascii="Arial"/>
                <w:sz w:val="21"/>
              </w:rPr>
            </w:pPr>
          </w:p>
        </w:tc>
      </w:tr>
      <w:tr w14:paraId="7243C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09" w:type="dxa"/>
            <w:vAlign w:val="top"/>
          </w:tcPr>
          <w:p w14:paraId="43CD3F96">
            <w:pPr>
              <w:rPr>
                <w:rFonts w:ascii="Arial"/>
                <w:sz w:val="21"/>
              </w:rPr>
            </w:pPr>
          </w:p>
        </w:tc>
        <w:tc>
          <w:tcPr>
            <w:tcW w:w="1108" w:type="dxa"/>
            <w:vAlign w:val="top"/>
          </w:tcPr>
          <w:p w14:paraId="3A2C46B8">
            <w:pPr>
              <w:rPr>
                <w:rFonts w:ascii="Arial"/>
                <w:sz w:val="21"/>
              </w:rPr>
            </w:pPr>
          </w:p>
        </w:tc>
        <w:tc>
          <w:tcPr>
            <w:tcW w:w="1133" w:type="dxa"/>
            <w:vAlign w:val="top"/>
          </w:tcPr>
          <w:p w14:paraId="3D6F4CC1">
            <w:pPr>
              <w:rPr>
                <w:rFonts w:ascii="Arial"/>
                <w:sz w:val="21"/>
              </w:rPr>
            </w:pPr>
          </w:p>
        </w:tc>
        <w:tc>
          <w:tcPr>
            <w:tcW w:w="709" w:type="dxa"/>
            <w:vAlign w:val="top"/>
          </w:tcPr>
          <w:p w14:paraId="23FB8D14">
            <w:pPr>
              <w:rPr>
                <w:rFonts w:ascii="Arial"/>
                <w:sz w:val="21"/>
              </w:rPr>
            </w:pPr>
          </w:p>
        </w:tc>
        <w:tc>
          <w:tcPr>
            <w:tcW w:w="1133" w:type="dxa"/>
            <w:vAlign w:val="top"/>
          </w:tcPr>
          <w:p w14:paraId="24B97BB6">
            <w:pPr>
              <w:rPr>
                <w:rFonts w:ascii="Arial"/>
                <w:sz w:val="21"/>
              </w:rPr>
            </w:pPr>
          </w:p>
        </w:tc>
        <w:tc>
          <w:tcPr>
            <w:tcW w:w="1133" w:type="dxa"/>
            <w:vAlign w:val="top"/>
          </w:tcPr>
          <w:p w14:paraId="396A80CA">
            <w:pPr>
              <w:rPr>
                <w:rFonts w:ascii="Arial"/>
                <w:sz w:val="21"/>
              </w:rPr>
            </w:pPr>
          </w:p>
        </w:tc>
        <w:tc>
          <w:tcPr>
            <w:tcW w:w="1700" w:type="dxa"/>
            <w:vAlign w:val="top"/>
          </w:tcPr>
          <w:p w14:paraId="3F4A4C57">
            <w:pPr>
              <w:rPr>
                <w:rFonts w:ascii="Arial"/>
                <w:sz w:val="21"/>
              </w:rPr>
            </w:pPr>
          </w:p>
        </w:tc>
        <w:tc>
          <w:tcPr>
            <w:tcW w:w="1087" w:type="dxa"/>
            <w:vAlign w:val="top"/>
          </w:tcPr>
          <w:p w14:paraId="54F816F0">
            <w:pPr>
              <w:rPr>
                <w:rFonts w:ascii="Arial"/>
                <w:sz w:val="21"/>
              </w:rPr>
            </w:pPr>
          </w:p>
        </w:tc>
        <w:tc>
          <w:tcPr>
            <w:tcW w:w="759" w:type="dxa"/>
            <w:vAlign w:val="top"/>
          </w:tcPr>
          <w:p w14:paraId="59517B3E">
            <w:pPr>
              <w:rPr>
                <w:rFonts w:ascii="Arial"/>
                <w:sz w:val="21"/>
              </w:rPr>
            </w:pPr>
          </w:p>
        </w:tc>
      </w:tr>
      <w:tr w14:paraId="536025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709" w:type="dxa"/>
            <w:vAlign w:val="top"/>
          </w:tcPr>
          <w:p w14:paraId="7B8865E6">
            <w:pPr>
              <w:rPr>
                <w:rFonts w:ascii="Arial"/>
                <w:sz w:val="21"/>
              </w:rPr>
            </w:pPr>
          </w:p>
        </w:tc>
        <w:tc>
          <w:tcPr>
            <w:tcW w:w="1108" w:type="dxa"/>
            <w:vAlign w:val="top"/>
          </w:tcPr>
          <w:p w14:paraId="032ADB5E">
            <w:pPr>
              <w:rPr>
                <w:rFonts w:ascii="Arial"/>
                <w:sz w:val="21"/>
              </w:rPr>
            </w:pPr>
          </w:p>
        </w:tc>
        <w:tc>
          <w:tcPr>
            <w:tcW w:w="1133" w:type="dxa"/>
            <w:vAlign w:val="top"/>
          </w:tcPr>
          <w:p w14:paraId="6F1136FA">
            <w:pPr>
              <w:rPr>
                <w:rFonts w:ascii="Arial"/>
                <w:sz w:val="21"/>
              </w:rPr>
            </w:pPr>
          </w:p>
        </w:tc>
        <w:tc>
          <w:tcPr>
            <w:tcW w:w="709" w:type="dxa"/>
            <w:vAlign w:val="top"/>
          </w:tcPr>
          <w:p w14:paraId="689C2D2F">
            <w:pPr>
              <w:rPr>
                <w:rFonts w:ascii="Arial"/>
                <w:sz w:val="21"/>
              </w:rPr>
            </w:pPr>
          </w:p>
        </w:tc>
        <w:tc>
          <w:tcPr>
            <w:tcW w:w="1133" w:type="dxa"/>
            <w:vAlign w:val="top"/>
          </w:tcPr>
          <w:p w14:paraId="3240221C">
            <w:pPr>
              <w:rPr>
                <w:rFonts w:ascii="Arial"/>
                <w:sz w:val="21"/>
              </w:rPr>
            </w:pPr>
          </w:p>
        </w:tc>
        <w:tc>
          <w:tcPr>
            <w:tcW w:w="1133" w:type="dxa"/>
            <w:vAlign w:val="top"/>
          </w:tcPr>
          <w:p w14:paraId="171B259C">
            <w:pPr>
              <w:rPr>
                <w:rFonts w:ascii="Arial"/>
                <w:sz w:val="21"/>
              </w:rPr>
            </w:pPr>
          </w:p>
        </w:tc>
        <w:tc>
          <w:tcPr>
            <w:tcW w:w="1700" w:type="dxa"/>
            <w:vAlign w:val="top"/>
          </w:tcPr>
          <w:p w14:paraId="17573DFD">
            <w:pPr>
              <w:rPr>
                <w:rFonts w:ascii="Arial"/>
                <w:sz w:val="21"/>
              </w:rPr>
            </w:pPr>
          </w:p>
        </w:tc>
        <w:tc>
          <w:tcPr>
            <w:tcW w:w="1087" w:type="dxa"/>
            <w:vAlign w:val="top"/>
          </w:tcPr>
          <w:p w14:paraId="5A313F47">
            <w:pPr>
              <w:rPr>
                <w:rFonts w:ascii="Arial"/>
                <w:sz w:val="21"/>
              </w:rPr>
            </w:pPr>
          </w:p>
        </w:tc>
        <w:tc>
          <w:tcPr>
            <w:tcW w:w="759" w:type="dxa"/>
            <w:vAlign w:val="top"/>
          </w:tcPr>
          <w:p w14:paraId="3B06EB70">
            <w:pPr>
              <w:rPr>
                <w:rFonts w:ascii="Arial"/>
                <w:sz w:val="21"/>
              </w:rPr>
            </w:pPr>
          </w:p>
        </w:tc>
      </w:tr>
      <w:tr w14:paraId="65F6D2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709" w:type="dxa"/>
            <w:vAlign w:val="top"/>
          </w:tcPr>
          <w:p w14:paraId="30BF495C">
            <w:pPr>
              <w:rPr>
                <w:rFonts w:ascii="Arial"/>
                <w:sz w:val="21"/>
              </w:rPr>
            </w:pPr>
          </w:p>
        </w:tc>
        <w:tc>
          <w:tcPr>
            <w:tcW w:w="1108" w:type="dxa"/>
            <w:vAlign w:val="top"/>
          </w:tcPr>
          <w:p w14:paraId="72DBC71D">
            <w:pPr>
              <w:rPr>
                <w:rFonts w:ascii="Arial"/>
                <w:sz w:val="21"/>
              </w:rPr>
            </w:pPr>
          </w:p>
        </w:tc>
        <w:tc>
          <w:tcPr>
            <w:tcW w:w="1133" w:type="dxa"/>
            <w:vAlign w:val="top"/>
          </w:tcPr>
          <w:p w14:paraId="7DE7F119">
            <w:pPr>
              <w:rPr>
                <w:rFonts w:ascii="Arial"/>
                <w:sz w:val="21"/>
              </w:rPr>
            </w:pPr>
          </w:p>
        </w:tc>
        <w:tc>
          <w:tcPr>
            <w:tcW w:w="709" w:type="dxa"/>
            <w:vAlign w:val="top"/>
          </w:tcPr>
          <w:p w14:paraId="741F19C5">
            <w:pPr>
              <w:rPr>
                <w:rFonts w:ascii="Arial"/>
                <w:sz w:val="21"/>
              </w:rPr>
            </w:pPr>
          </w:p>
        </w:tc>
        <w:tc>
          <w:tcPr>
            <w:tcW w:w="1133" w:type="dxa"/>
            <w:vAlign w:val="top"/>
          </w:tcPr>
          <w:p w14:paraId="428EEED3">
            <w:pPr>
              <w:rPr>
                <w:rFonts w:ascii="Arial"/>
                <w:sz w:val="21"/>
              </w:rPr>
            </w:pPr>
          </w:p>
        </w:tc>
        <w:tc>
          <w:tcPr>
            <w:tcW w:w="1133" w:type="dxa"/>
            <w:vAlign w:val="top"/>
          </w:tcPr>
          <w:p w14:paraId="6ED25938">
            <w:pPr>
              <w:rPr>
                <w:rFonts w:ascii="Arial"/>
                <w:sz w:val="21"/>
              </w:rPr>
            </w:pPr>
          </w:p>
        </w:tc>
        <w:tc>
          <w:tcPr>
            <w:tcW w:w="1700" w:type="dxa"/>
            <w:vAlign w:val="top"/>
          </w:tcPr>
          <w:p w14:paraId="2C231751">
            <w:pPr>
              <w:rPr>
                <w:rFonts w:ascii="Arial"/>
                <w:sz w:val="21"/>
              </w:rPr>
            </w:pPr>
          </w:p>
        </w:tc>
        <w:tc>
          <w:tcPr>
            <w:tcW w:w="1087" w:type="dxa"/>
            <w:vAlign w:val="top"/>
          </w:tcPr>
          <w:p w14:paraId="54E12D37">
            <w:pPr>
              <w:rPr>
                <w:rFonts w:ascii="Arial"/>
                <w:sz w:val="21"/>
              </w:rPr>
            </w:pPr>
          </w:p>
        </w:tc>
        <w:tc>
          <w:tcPr>
            <w:tcW w:w="759" w:type="dxa"/>
            <w:vAlign w:val="top"/>
          </w:tcPr>
          <w:p w14:paraId="7F31BDB0">
            <w:pPr>
              <w:rPr>
                <w:rFonts w:ascii="Arial"/>
                <w:sz w:val="21"/>
              </w:rPr>
            </w:pPr>
          </w:p>
        </w:tc>
      </w:tr>
      <w:tr w14:paraId="2D2A7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709" w:type="dxa"/>
            <w:vAlign w:val="top"/>
          </w:tcPr>
          <w:p w14:paraId="17031C6F">
            <w:pPr>
              <w:rPr>
                <w:rFonts w:ascii="Arial"/>
                <w:sz w:val="21"/>
              </w:rPr>
            </w:pPr>
          </w:p>
        </w:tc>
        <w:tc>
          <w:tcPr>
            <w:tcW w:w="1108" w:type="dxa"/>
            <w:vAlign w:val="top"/>
          </w:tcPr>
          <w:p w14:paraId="3D122E5D">
            <w:pPr>
              <w:rPr>
                <w:rFonts w:ascii="Arial"/>
                <w:sz w:val="21"/>
              </w:rPr>
            </w:pPr>
          </w:p>
        </w:tc>
        <w:tc>
          <w:tcPr>
            <w:tcW w:w="1133" w:type="dxa"/>
            <w:vAlign w:val="top"/>
          </w:tcPr>
          <w:p w14:paraId="55895781">
            <w:pPr>
              <w:rPr>
                <w:rFonts w:ascii="Arial"/>
                <w:sz w:val="21"/>
              </w:rPr>
            </w:pPr>
          </w:p>
        </w:tc>
        <w:tc>
          <w:tcPr>
            <w:tcW w:w="709" w:type="dxa"/>
            <w:vAlign w:val="top"/>
          </w:tcPr>
          <w:p w14:paraId="3B33EAF8">
            <w:pPr>
              <w:rPr>
                <w:rFonts w:ascii="Arial"/>
                <w:sz w:val="21"/>
              </w:rPr>
            </w:pPr>
          </w:p>
        </w:tc>
        <w:tc>
          <w:tcPr>
            <w:tcW w:w="1133" w:type="dxa"/>
            <w:vAlign w:val="top"/>
          </w:tcPr>
          <w:p w14:paraId="19F942F5">
            <w:pPr>
              <w:rPr>
                <w:rFonts w:ascii="Arial"/>
                <w:sz w:val="21"/>
              </w:rPr>
            </w:pPr>
          </w:p>
        </w:tc>
        <w:tc>
          <w:tcPr>
            <w:tcW w:w="1133" w:type="dxa"/>
            <w:vAlign w:val="top"/>
          </w:tcPr>
          <w:p w14:paraId="46EBACB2">
            <w:pPr>
              <w:rPr>
                <w:rFonts w:ascii="Arial"/>
                <w:sz w:val="21"/>
              </w:rPr>
            </w:pPr>
          </w:p>
        </w:tc>
        <w:tc>
          <w:tcPr>
            <w:tcW w:w="1700" w:type="dxa"/>
            <w:vAlign w:val="top"/>
          </w:tcPr>
          <w:p w14:paraId="01371DB8">
            <w:pPr>
              <w:rPr>
                <w:rFonts w:ascii="Arial"/>
                <w:sz w:val="21"/>
              </w:rPr>
            </w:pPr>
          </w:p>
        </w:tc>
        <w:tc>
          <w:tcPr>
            <w:tcW w:w="1087" w:type="dxa"/>
            <w:vAlign w:val="top"/>
          </w:tcPr>
          <w:p w14:paraId="30661FDD">
            <w:pPr>
              <w:rPr>
                <w:rFonts w:ascii="Arial"/>
                <w:sz w:val="21"/>
              </w:rPr>
            </w:pPr>
          </w:p>
        </w:tc>
        <w:tc>
          <w:tcPr>
            <w:tcW w:w="759" w:type="dxa"/>
            <w:vAlign w:val="top"/>
          </w:tcPr>
          <w:p w14:paraId="73753FDD">
            <w:pPr>
              <w:rPr>
                <w:rFonts w:ascii="Arial"/>
                <w:sz w:val="21"/>
              </w:rPr>
            </w:pPr>
          </w:p>
        </w:tc>
      </w:tr>
      <w:tr w14:paraId="2D1CC4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709" w:type="dxa"/>
            <w:vAlign w:val="top"/>
          </w:tcPr>
          <w:p w14:paraId="493E65AA">
            <w:pPr>
              <w:rPr>
                <w:rFonts w:ascii="Arial"/>
                <w:sz w:val="21"/>
              </w:rPr>
            </w:pPr>
          </w:p>
        </w:tc>
        <w:tc>
          <w:tcPr>
            <w:tcW w:w="1108" w:type="dxa"/>
            <w:vAlign w:val="top"/>
          </w:tcPr>
          <w:p w14:paraId="334BF012">
            <w:pPr>
              <w:rPr>
                <w:rFonts w:ascii="Arial"/>
                <w:sz w:val="21"/>
              </w:rPr>
            </w:pPr>
          </w:p>
        </w:tc>
        <w:tc>
          <w:tcPr>
            <w:tcW w:w="1133" w:type="dxa"/>
            <w:vAlign w:val="top"/>
          </w:tcPr>
          <w:p w14:paraId="0452AB1A">
            <w:pPr>
              <w:rPr>
                <w:rFonts w:ascii="Arial"/>
                <w:sz w:val="21"/>
              </w:rPr>
            </w:pPr>
          </w:p>
        </w:tc>
        <w:tc>
          <w:tcPr>
            <w:tcW w:w="709" w:type="dxa"/>
            <w:vAlign w:val="top"/>
          </w:tcPr>
          <w:p w14:paraId="370C29E0">
            <w:pPr>
              <w:rPr>
                <w:rFonts w:ascii="Arial"/>
                <w:sz w:val="21"/>
              </w:rPr>
            </w:pPr>
          </w:p>
        </w:tc>
        <w:tc>
          <w:tcPr>
            <w:tcW w:w="1133" w:type="dxa"/>
            <w:vAlign w:val="top"/>
          </w:tcPr>
          <w:p w14:paraId="69ED3918">
            <w:pPr>
              <w:rPr>
                <w:rFonts w:ascii="Arial"/>
                <w:sz w:val="21"/>
              </w:rPr>
            </w:pPr>
          </w:p>
        </w:tc>
        <w:tc>
          <w:tcPr>
            <w:tcW w:w="1133" w:type="dxa"/>
            <w:vAlign w:val="top"/>
          </w:tcPr>
          <w:p w14:paraId="0EC94F77">
            <w:pPr>
              <w:rPr>
                <w:rFonts w:ascii="Arial"/>
                <w:sz w:val="21"/>
              </w:rPr>
            </w:pPr>
          </w:p>
        </w:tc>
        <w:tc>
          <w:tcPr>
            <w:tcW w:w="1700" w:type="dxa"/>
            <w:vAlign w:val="top"/>
          </w:tcPr>
          <w:p w14:paraId="3E73D5DC">
            <w:pPr>
              <w:rPr>
                <w:rFonts w:ascii="Arial"/>
                <w:sz w:val="21"/>
              </w:rPr>
            </w:pPr>
          </w:p>
        </w:tc>
        <w:tc>
          <w:tcPr>
            <w:tcW w:w="1087" w:type="dxa"/>
            <w:vAlign w:val="top"/>
          </w:tcPr>
          <w:p w14:paraId="4377AABE">
            <w:pPr>
              <w:rPr>
                <w:rFonts w:ascii="Arial"/>
                <w:sz w:val="21"/>
              </w:rPr>
            </w:pPr>
          </w:p>
        </w:tc>
        <w:tc>
          <w:tcPr>
            <w:tcW w:w="759" w:type="dxa"/>
            <w:vAlign w:val="top"/>
          </w:tcPr>
          <w:p w14:paraId="61F102ED">
            <w:pPr>
              <w:rPr>
                <w:rFonts w:ascii="Arial"/>
                <w:sz w:val="21"/>
              </w:rPr>
            </w:pPr>
          </w:p>
        </w:tc>
      </w:tr>
      <w:tr w14:paraId="37E89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709" w:type="dxa"/>
            <w:vAlign w:val="top"/>
          </w:tcPr>
          <w:p w14:paraId="358CEAFD">
            <w:pPr>
              <w:rPr>
                <w:rFonts w:ascii="Arial"/>
                <w:sz w:val="21"/>
              </w:rPr>
            </w:pPr>
          </w:p>
        </w:tc>
        <w:tc>
          <w:tcPr>
            <w:tcW w:w="1108" w:type="dxa"/>
            <w:vAlign w:val="top"/>
          </w:tcPr>
          <w:p w14:paraId="4F90B849">
            <w:pPr>
              <w:rPr>
                <w:rFonts w:ascii="Arial"/>
                <w:sz w:val="21"/>
              </w:rPr>
            </w:pPr>
          </w:p>
        </w:tc>
        <w:tc>
          <w:tcPr>
            <w:tcW w:w="1133" w:type="dxa"/>
            <w:vAlign w:val="top"/>
          </w:tcPr>
          <w:p w14:paraId="3BEF568F">
            <w:pPr>
              <w:rPr>
                <w:rFonts w:ascii="Arial"/>
                <w:sz w:val="21"/>
              </w:rPr>
            </w:pPr>
          </w:p>
        </w:tc>
        <w:tc>
          <w:tcPr>
            <w:tcW w:w="709" w:type="dxa"/>
            <w:vAlign w:val="top"/>
          </w:tcPr>
          <w:p w14:paraId="664701AB">
            <w:pPr>
              <w:rPr>
                <w:rFonts w:ascii="Arial"/>
                <w:sz w:val="21"/>
              </w:rPr>
            </w:pPr>
          </w:p>
        </w:tc>
        <w:tc>
          <w:tcPr>
            <w:tcW w:w="1133" w:type="dxa"/>
            <w:vAlign w:val="top"/>
          </w:tcPr>
          <w:p w14:paraId="7393819D">
            <w:pPr>
              <w:rPr>
                <w:rFonts w:ascii="Arial"/>
                <w:sz w:val="21"/>
              </w:rPr>
            </w:pPr>
          </w:p>
        </w:tc>
        <w:tc>
          <w:tcPr>
            <w:tcW w:w="1133" w:type="dxa"/>
            <w:vAlign w:val="top"/>
          </w:tcPr>
          <w:p w14:paraId="09E48C9D">
            <w:pPr>
              <w:rPr>
                <w:rFonts w:ascii="Arial"/>
                <w:sz w:val="21"/>
              </w:rPr>
            </w:pPr>
          </w:p>
        </w:tc>
        <w:tc>
          <w:tcPr>
            <w:tcW w:w="1700" w:type="dxa"/>
            <w:vAlign w:val="top"/>
          </w:tcPr>
          <w:p w14:paraId="55ED363C">
            <w:pPr>
              <w:rPr>
                <w:rFonts w:ascii="Arial"/>
                <w:sz w:val="21"/>
              </w:rPr>
            </w:pPr>
          </w:p>
        </w:tc>
        <w:tc>
          <w:tcPr>
            <w:tcW w:w="1087" w:type="dxa"/>
            <w:vAlign w:val="top"/>
          </w:tcPr>
          <w:p w14:paraId="6A58D373">
            <w:pPr>
              <w:rPr>
                <w:rFonts w:ascii="Arial"/>
                <w:sz w:val="21"/>
              </w:rPr>
            </w:pPr>
          </w:p>
        </w:tc>
        <w:tc>
          <w:tcPr>
            <w:tcW w:w="759" w:type="dxa"/>
            <w:vAlign w:val="top"/>
          </w:tcPr>
          <w:p w14:paraId="767C008A">
            <w:pPr>
              <w:rPr>
                <w:rFonts w:ascii="Arial"/>
                <w:sz w:val="21"/>
              </w:rPr>
            </w:pPr>
          </w:p>
        </w:tc>
      </w:tr>
      <w:tr w14:paraId="22EE2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709" w:type="dxa"/>
            <w:vAlign w:val="top"/>
          </w:tcPr>
          <w:p w14:paraId="5CB98BC1">
            <w:pPr>
              <w:rPr>
                <w:rFonts w:ascii="Arial"/>
                <w:sz w:val="21"/>
              </w:rPr>
            </w:pPr>
          </w:p>
        </w:tc>
        <w:tc>
          <w:tcPr>
            <w:tcW w:w="1108" w:type="dxa"/>
            <w:vAlign w:val="top"/>
          </w:tcPr>
          <w:p w14:paraId="4899B2A3">
            <w:pPr>
              <w:rPr>
                <w:rFonts w:ascii="Arial"/>
                <w:sz w:val="21"/>
              </w:rPr>
            </w:pPr>
          </w:p>
        </w:tc>
        <w:tc>
          <w:tcPr>
            <w:tcW w:w="1133" w:type="dxa"/>
            <w:vAlign w:val="top"/>
          </w:tcPr>
          <w:p w14:paraId="0DD1AFBD">
            <w:pPr>
              <w:rPr>
                <w:rFonts w:ascii="Arial"/>
                <w:sz w:val="21"/>
              </w:rPr>
            </w:pPr>
          </w:p>
        </w:tc>
        <w:tc>
          <w:tcPr>
            <w:tcW w:w="709" w:type="dxa"/>
            <w:vAlign w:val="top"/>
          </w:tcPr>
          <w:p w14:paraId="50225FC2">
            <w:pPr>
              <w:rPr>
                <w:rFonts w:ascii="Arial"/>
                <w:sz w:val="21"/>
              </w:rPr>
            </w:pPr>
          </w:p>
        </w:tc>
        <w:tc>
          <w:tcPr>
            <w:tcW w:w="1133" w:type="dxa"/>
            <w:vAlign w:val="top"/>
          </w:tcPr>
          <w:p w14:paraId="642B9104">
            <w:pPr>
              <w:rPr>
                <w:rFonts w:ascii="Arial"/>
                <w:sz w:val="21"/>
              </w:rPr>
            </w:pPr>
          </w:p>
        </w:tc>
        <w:tc>
          <w:tcPr>
            <w:tcW w:w="1133" w:type="dxa"/>
            <w:vAlign w:val="top"/>
          </w:tcPr>
          <w:p w14:paraId="1EB57BB6">
            <w:pPr>
              <w:rPr>
                <w:rFonts w:ascii="Arial"/>
                <w:sz w:val="21"/>
              </w:rPr>
            </w:pPr>
          </w:p>
        </w:tc>
        <w:tc>
          <w:tcPr>
            <w:tcW w:w="1700" w:type="dxa"/>
            <w:vAlign w:val="top"/>
          </w:tcPr>
          <w:p w14:paraId="6B901F90">
            <w:pPr>
              <w:rPr>
                <w:rFonts w:ascii="Arial"/>
                <w:sz w:val="21"/>
              </w:rPr>
            </w:pPr>
          </w:p>
        </w:tc>
        <w:tc>
          <w:tcPr>
            <w:tcW w:w="1087" w:type="dxa"/>
            <w:vAlign w:val="top"/>
          </w:tcPr>
          <w:p w14:paraId="6A989C8C">
            <w:pPr>
              <w:rPr>
                <w:rFonts w:ascii="Arial"/>
                <w:sz w:val="21"/>
              </w:rPr>
            </w:pPr>
          </w:p>
        </w:tc>
        <w:tc>
          <w:tcPr>
            <w:tcW w:w="759" w:type="dxa"/>
            <w:vAlign w:val="top"/>
          </w:tcPr>
          <w:p w14:paraId="55EEDCCA">
            <w:pPr>
              <w:rPr>
                <w:rFonts w:ascii="Arial"/>
                <w:sz w:val="21"/>
              </w:rPr>
            </w:pPr>
          </w:p>
        </w:tc>
      </w:tr>
    </w:tbl>
    <w:p w14:paraId="3624B310">
      <w:pPr>
        <w:pStyle w:val="3"/>
      </w:pPr>
    </w:p>
    <w:p w14:paraId="515C7F73">
      <w:pPr>
        <w:sectPr>
          <w:footerReference r:id="rId73" w:type="default"/>
          <w:pgSz w:w="11906" w:h="16839"/>
          <w:pgMar w:top="1200" w:right="1124" w:bottom="1038" w:left="1301" w:header="0" w:footer="787" w:gutter="0"/>
          <w:cols w:space="720" w:num="1"/>
        </w:sectPr>
      </w:pPr>
    </w:p>
    <w:p w14:paraId="38D01186">
      <w:pPr>
        <w:spacing w:before="41" w:line="227" w:lineRule="auto"/>
        <w:ind w:left="67"/>
        <w:rPr>
          <w:rFonts w:ascii="宋体" w:hAnsi="宋体" w:eastAsia="宋体" w:cs="宋体"/>
          <w:sz w:val="20"/>
          <w:szCs w:val="20"/>
        </w:rPr>
      </w:pPr>
      <w:r>
        <w:rPr>
          <w:rFonts w:ascii="宋体" w:hAnsi="宋体" w:eastAsia="宋体" w:cs="宋体"/>
          <w:spacing w:val="8"/>
          <w:sz w:val="20"/>
          <w:szCs w:val="20"/>
        </w:rPr>
        <w:t>附表二：拟配备本项目的试验和检测仪器设备表</w:t>
      </w:r>
    </w:p>
    <w:p w14:paraId="0051869C">
      <w:pPr>
        <w:spacing w:line="61" w:lineRule="auto"/>
        <w:rPr>
          <w:rFonts w:ascii="Arial"/>
          <w:sz w:val="2"/>
        </w:rPr>
      </w:pPr>
    </w:p>
    <w:tbl>
      <w:tblPr>
        <w:tblStyle w:val="6"/>
        <w:tblW w:w="91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4"/>
        <w:gridCol w:w="1556"/>
        <w:gridCol w:w="1085"/>
        <w:gridCol w:w="700"/>
        <w:gridCol w:w="1085"/>
        <w:gridCol w:w="1099"/>
        <w:gridCol w:w="1542"/>
        <w:gridCol w:w="637"/>
        <w:gridCol w:w="762"/>
      </w:tblGrid>
      <w:tr w14:paraId="139C0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84" w:type="dxa"/>
            <w:vAlign w:val="top"/>
          </w:tcPr>
          <w:p w14:paraId="48948E90">
            <w:pPr>
              <w:pStyle w:val="7"/>
              <w:spacing w:before="113" w:line="227" w:lineRule="auto"/>
              <w:ind w:left="136"/>
            </w:pPr>
            <w:r>
              <w:rPr>
                <w:spacing w:val="5"/>
              </w:rPr>
              <w:t>序号</w:t>
            </w:r>
          </w:p>
        </w:tc>
        <w:tc>
          <w:tcPr>
            <w:tcW w:w="1556" w:type="dxa"/>
            <w:vAlign w:val="top"/>
          </w:tcPr>
          <w:p w14:paraId="375AB7C4">
            <w:pPr>
              <w:pStyle w:val="7"/>
              <w:spacing w:before="113" w:line="227" w:lineRule="auto"/>
              <w:ind w:left="152"/>
            </w:pPr>
            <w:r>
              <w:rPr>
                <w:spacing w:val="8"/>
              </w:rPr>
              <w:t>仪器设备名称</w:t>
            </w:r>
          </w:p>
        </w:tc>
        <w:tc>
          <w:tcPr>
            <w:tcW w:w="1085" w:type="dxa"/>
            <w:vAlign w:val="top"/>
          </w:tcPr>
          <w:p w14:paraId="6D4B844B">
            <w:pPr>
              <w:pStyle w:val="7"/>
              <w:spacing w:before="113" w:line="227" w:lineRule="auto"/>
              <w:ind w:left="133"/>
            </w:pPr>
            <w:r>
              <w:rPr>
                <w:spacing w:val="5"/>
              </w:rPr>
              <w:t>型号规格</w:t>
            </w:r>
          </w:p>
        </w:tc>
        <w:tc>
          <w:tcPr>
            <w:tcW w:w="700" w:type="dxa"/>
            <w:vAlign w:val="top"/>
          </w:tcPr>
          <w:p w14:paraId="1447B267">
            <w:pPr>
              <w:pStyle w:val="7"/>
              <w:spacing w:before="113" w:line="227" w:lineRule="auto"/>
              <w:ind w:left="145"/>
            </w:pPr>
            <w:r>
              <w:rPr>
                <w:spacing w:val="3"/>
              </w:rPr>
              <w:t>数量</w:t>
            </w:r>
          </w:p>
        </w:tc>
        <w:tc>
          <w:tcPr>
            <w:tcW w:w="1085" w:type="dxa"/>
            <w:vAlign w:val="top"/>
          </w:tcPr>
          <w:p w14:paraId="2A44FC38">
            <w:pPr>
              <w:pStyle w:val="7"/>
              <w:spacing w:before="113" w:line="227" w:lineRule="auto"/>
              <w:ind w:left="148"/>
            </w:pPr>
            <w:r>
              <w:rPr>
                <w:spacing w:val="2"/>
              </w:rPr>
              <w:t>国别产地</w:t>
            </w:r>
          </w:p>
        </w:tc>
        <w:tc>
          <w:tcPr>
            <w:tcW w:w="1099" w:type="dxa"/>
            <w:vAlign w:val="top"/>
          </w:tcPr>
          <w:p w14:paraId="468BC603">
            <w:pPr>
              <w:pStyle w:val="7"/>
              <w:spacing w:before="113" w:line="227" w:lineRule="auto"/>
              <w:ind w:left="135"/>
            </w:pPr>
            <w:r>
              <w:rPr>
                <w:spacing w:val="7"/>
              </w:rPr>
              <w:t>制造年份</w:t>
            </w:r>
          </w:p>
        </w:tc>
        <w:tc>
          <w:tcPr>
            <w:tcW w:w="1542" w:type="dxa"/>
            <w:vAlign w:val="top"/>
          </w:tcPr>
          <w:p w14:paraId="696D63E5">
            <w:pPr>
              <w:pStyle w:val="7"/>
              <w:spacing w:before="113" w:line="227" w:lineRule="auto"/>
              <w:ind w:left="169"/>
            </w:pPr>
            <w:r>
              <w:rPr>
                <w:spacing w:val="4"/>
              </w:rPr>
              <w:t>已使用台时数</w:t>
            </w:r>
          </w:p>
        </w:tc>
        <w:tc>
          <w:tcPr>
            <w:tcW w:w="637" w:type="dxa"/>
            <w:vAlign w:val="top"/>
          </w:tcPr>
          <w:p w14:paraId="39E59DF7">
            <w:pPr>
              <w:pStyle w:val="7"/>
              <w:spacing w:before="113" w:line="227" w:lineRule="auto"/>
              <w:ind w:left="118"/>
            </w:pPr>
            <w:r>
              <w:rPr>
                <w:spacing w:val="3"/>
              </w:rPr>
              <w:t>用途</w:t>
            </w:r>
          </w:p>
        </w:tc>
        <w:tc>
          <w:tcPr>
            <w:tcW w:w="762" w:type="dxa"/>
            <w:vAlign w:val="top"/>
          </w:tcPr>
          <w:p w14:paraId="7C8BAB45">
            <w:pPr>
              <w:pStyle w:val="7"/>
              <w:spacing w:before="113" w:line="227" w:lineRule="auto"/>
              <w:ind w:left="178"/>
            </w:pPr>
            <w:r>
              <w:rPr>
                <w:spacing w:val="3"/>
              </w:rPr>
              <w:t>备注</w:t>
            </w:r>
          </w:p>
        </w:tc>
      </w:tr>
      <w:tr w14:paraId="22516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684" w:type="dxa"/>
            <w:vAlign w:val="top"/>
          </w:tcPr>
          <w:p w14:paraId="77C5C484">
            <w:pPr>
              <w:rPr>
                <w:rFonts w:ascii="Arial"/>
                <w:sz w:val="21"/>
              </w:rPr>
            </w:pPr>
          </w:p>
        </w:tc>
        <w:tc>
          <w:tcPr>
            <w:tcW w:w="1556" w:type="dxa"/>
            <w:vAlign w:val="top"/>
          </w:tcPr>
          <w:p w14:paraId="54571E5A">
            <w:pPr>
              <w:rPr>
                <w:rFonts w:ascii="Arial"/>
                <w:sz w:val="21"/>
              </w:rPr>
            </w:pPr>
          </w:p>
        </w:tc>
        <w:tc>
          <w:tcPr>
            <w:tcW w:w="1085" w:type="dxa"/>
            <w:vAlign w:val="top"/>
          </w:tcPr>
          <w:p w14:paraId="1C70CE72">
            <w:pPr>
              <w:rPr>
                <w:rFonts w:ascii="Arial"/>
                <w:sz w:val="21"/>
              </w:rPr>
            </w:pPr>
          </w:p>
        </w:tc>
        <w:tc>
          <w:tcPr>
            <w:tcW w:w="700" w:type="dxa"/>
            <w:vAlign w:val="top"/>
          </w:tcPr>
          <w:p w14:paraId="1A7487BA">
            <w:pPr>
              <w:rPr>
                <w:rFonts w:ascii="Arial"/>
                <w:sz w:val="21"/>
              </w:rPr>
            </w:pPr>
          </w:p>
        </w:tc>
        <w:tc>
          <w:tcPr>
            <w:tcW w:w="1085" w:type="dxa"/>
            <w:vAlign w:val="top"/>
          </w:tcPr>
          <w:p w14:paraId="1F350C00">
            <w:pPr>
              <w:rPr>
                <w:rFonts w:ascii="Arial"/>
                <w:sz w:val="21"/>
              </w:rPr>
            </w:pPr>
          </w:p>
        </w:tc>
        <w:tc>
          <w:tcPr>
            <w:tcW w:w="1099" w:type="dxa"/>
            <w:vAlign w:val="top"/>
          </w:tcPr>
          <w:p w14:paraId="03F053A1">
            <w:pPr>
              <w:rPr>
                <w:rFonts w:ascii="Arial"/>
                <w:sz w:val="21"/>
              </w:rPr>
            </w:pPr>
          </w:p>
        </w:tc>
        <w:tc>
          <w:tcPr>
            <w:tcW w:w="1542" w:type="dxa"/>
            <w:vAlign w:val="top"/>
          </w:tcPr>
          <w:p w14:paraId="6E517E32">
            <w:pPr>
              <w:rPr>
                <w:rFonts w:ascii="Arial"/>
                <w:sz w:val="21"/>
              </w:rPr>
            </w:pPr>
          </w:p>
        </w:tc>
        <w:tc>
          <w:tcPr>
            <w:tcW w:w="637" w:type="dxa"/>
            <w:vAlign w:val="top"/>
          </w:tcPr>
          <w:p w14:paraId="3F1CD9FC">
            <w:pPr>
              <w:rPr>
                <w:rFonts w:ascii="Arial"/>
                <w:sz w:val="21"/>
              </w:rPr>
            </w:pPr>
          </w:p>
        </w:tc>
        <w:tc>
          <w:tcPr>
            <w:tcW w:w="762" w:type="dxa"/>
            <w:vAlign w:val="top"/>
          </w:tcPr>
          <w:p w14:paraId="0225938F">
            <w:pPr>
              <w:rPr>
                <w:rFonts w:ascii="Arial"/>
                <w:sz w:val="21"/>
              </w:rPr>
            </w:pPr>
          </w:p>
        </w:tc>
      </w:tr>
      <w:tr w14:paraId="5D518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684" w:type="dxa"/>
            <w:vAlign w:val="top"/>
          </w:tcPr>
          <w:p w14:paraId="1440CFB0">
            <w:pPr>
              <w:rPr>
                <w:rFonts w:ascii="Arial"/>
                <w:sz w:val="21"/>
              </w:rPr>
            </w:pPr>
          </w:p>
        </w:tc>
        <w:tc>
          <w:tcPr>
            <w:tcW w:w="1556" w:type="dxa"/>
            <w:vAlign w:val="top"/>
          </w:tcPr>
          <w:p w14:paraId="10B5A41F">
            <w:pPr>
              <w:rPr>
                <w:rFonts w:ascii="Arial"/>
                <w:sz w:val="21"/>
              </w:rPr>
            </w:pPr>
          </w:p>
        </w:tc>
        <w:tc>
          <w:tcPr>
            <w:tcW w:w="1085" w:type="dxa"/>
            <w:vAlign w:val="top"/>
          </w:tcPr>
          <w:p w14:paraId="50449EDE">
            <w:pPr>
              <w:rPr>
                <w:rFonts w:ascii="Arial"/>
                <w:sz w:val="21"/>
              </w:rPr>
            </w:pPr>
          </w:p>
        </w:tc>
        <w:tc>
          <w:tcPr>
            <w:tcW w:w="700" w:type="dxa"/>
            <w:vAlign w:val="top"/>
          </w:tcPr>
          <w:p w14:paraId="7B50F8A3">
            <w:pPr>
              <w:rPr>
                <w:rFonts w:ascii="Arial"/>
                <w:sz w:val="21"/>
              </w:rPr>
            </w:pPr>
          </w:p>
        </w:tc>
        <w:tc>
          <w:tcPr>
            <w:tcW w:w="1085" w:type="dxa"/>
            <w:vAlign w:val="top"/>
          </w:tcPr>
          <w:p w14:paraId="4257C08C">
            <w:pPr>
              <w:rPr>
                <w:rFonts w:ascii="Arial"/>
                <w:sz w:val="21"/>
              </w:rPr>
            </w:pPr>
          </w:p>
        </w:tc>
        <w:tc>
          <w:tcPr>
            <w:tcW w:w="1099" w:type="dxa"/>
            <w:vAlign w:val="top"/>
          </w:tcPr>
          <w:p w14:paraId="4CD67FE9">
            <w:pPr>
              <w:rPr>
                <w:rFonts w:ascii="Arial"/>
                <w:sz w:val="21"/>
              </w:rPr>
            </w:pPr>
          </w:p>
        </w:tc>
        <w:tc>
          <w:tcPr>
            <w:tcW w:w="1542" w:type="dxa"/>
            <w:vAlign w:val="top"/>
          </w:tcPr>
          <w:p w14:paraId="071DB838">
            <w:pPr>
              <w:rPr>
                <w:rFonts w:ascii="Arial"/>
                <w:sz w:val="21"/>
              </w:rPr>
            </w:pPr>
          </w:p>
        </w:tc>
        <w:tc>
          <w:tcPr>
            <w:tcW w:w="637" w:type="dxa"/>
            <w:vAlign w:val="top"/>
          </w:tcPr>
          <w:p w14:paraId="35969AC0">
            <w:pPr>
              <w:rPr>
                <w:rFonts w:ascii="Arial"/>
                <w:sz w:val="21"/>
              </w:rPr>
            </w:pPr>
          </w:p>
        </w:tc>
        <w:tc>
          <w:tcPr>
            <w:tcW w:w="762" w:type="dxa"/>
            <w:vAlign w:val="top"/>
          </w:tcPr>
          <w:p w14:paraId="7E6AB62D">
            <w:pPr>
              <w:rPr>
                <w:rFonts w:ascii="Arial"/>
                <w:sz w:val="21"/>
              </w:rPr>
            </w:pPr>
          </w:p>
        </w:tc>
      </w:tr>
      <w:tr w14:paraId="4D9033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684" w:type="dxa"/>
            <w:vAlign w:val="top"/>
          </w:tcPr>
          <w:p w14:paraId="331E6002">
            <w:pPr>
              <w:rPr>
                <w:rFonts w:ascii="Arial"/>
                <w:sz w:val="21"/>
              </w:rPr>
            </w:pPr>
          </w:p>
        </w:tc>
        <w:tc>
          <w:tcPr>
            <w:tcW w:w="1556" w:type="dxa"/>
            <w:vAlign w:val="top"/>
          </w:tcPr>
          <w:p w14:paraId="54FEEC7C">
            <w:pPr>
              <w:rPr>
                <w:rFonts w:ascii="Arial"/>
                <w:sz w:val="21"/>
              </w:rPr>
            </w:pPr>
          </w:p>
        </w:tc>
        <w:tc>
          <w:tcPr>
            <w:tcW w:w="1085" w:type="dxa"/>
            <w:vAlign w:val="top"/>
          </w:tcPr>
          <w:p w14:paraId="74897936">
            <w:pPr>
              <w:rPr>
                <w:rFonts w:ascii="Arial"/>
                <w:sz w:val="21"/>
              </w:rPr>
            </w:pPr>
          </w:p>
        </w:tc>
        <w:tc>
          <w:tcPr>
            <w:tcW w:w="700" w:type="dxa"/>
            <w:vAlign w:val="top"/>
          </w:tcPr>
          <w:p w14:paraId="34FFEA71">
            <w:pPr>
              <w:rPr>
                <w:rFonts w:ascii="Arial"/>
                <w:sz w:val="21"/>
              </w:rPr>
            </w:pPr>
          </w:p>
        </w:tc>
        <w:tc>
          <w:tcPr>
            <w:tcW w:w="1085" w:type="dxa"/>
            <w:vAlign w:val="top"/>
          </w:tcPr>
          <w:p w14:paraId="498557A6">
            <w:pPr>
              <w:rPr>
                <w:rFonts w:ascii="Arial"/>
                <w:sz w:val="21"/>
              </w:rPr>
            </w:pPr>
          </w:p>
        </w:tc>
        <w:tc>
          <w:tcPr>
            <w:tcW w:w="1099" w:type="dxa"/>
            <w:vAlign w:val="top"/>
          </w:tcPr>
          <w:p w14:paraId="5CDFB753">
            <w:pPr>
              <w:rPr>
                <w:rFonts w:ascii="Arial"/>
                <w:sz w:val="21"/>
              </w:rPr>
            </w:pPr>
          </w:p>
        </w:tc>
        <w:tc>
          <w:tcPr>
            <w:tcW w:w="1542" w:type="dxa"/>
            <w:vAlign w:val="top"/>
          </w:tcPr>
          <w:p w14:paraId="5FCD230C">
            <w:pPr>
              <w:rPr>
                <w:rFonts w:ascii="Arial"/>
                <w:sz w:val="21"/>
              </w:rPr>
            </w:pPr>
          </w:p>
        </w:tc>
        <w:tc>
          <w:tcPr>
            <w:tcW w:w="637" w:type="dxa"/>
            <w:vAlign w:val="top"/>
          </w:tcPr>
          <w:p w14:paraId="2377AC40">
            <w:pPr>
              <w:rPr>
                <w:rFonts w:ascii="Arial"/>
                <w:sz w:val="21"/>
              </w:rPr>
            </w:pPr>
          </w:p>
        </w:tc>
        <w:tc>
          <w:tcPr>
            <w:tcW w:w="762" w:type="dxa"/>
            <w:vAlign w:val="top"/>
          </w:tcPr>
          <w:p w14:paraId="40D8DD41">
            <w:pPr>
              <w:rPr>
                <w:rFonts w:ascii="Arial"/>
                <w:sz w:val="21"/>
              </w:rPr>
            </w:pPr>
          </w:p>
        </w:tc>
      </w:tr>
      <w:tr w14:paraId="68781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684" w:type="dxa"/>
            <w:vAlign w:val="top"/>
          </w:tcPr>
          <w:p w14:paraId="42EFECF4">
            <w:pPr>
              <w:rPr>
                <w:rFonts w:ascii="Arial"/>
                <w:sz w:val="21"/>
              </w:rPr>
            </w:pPr>
          </w:p>
        </w:tc>
        <w:tc>
          <w:tcPr>
            <w:tcW w:w="1556" w:type="dxa"/>
            <w:vAlign w:val="top"/>
          </w:tcPr>
          <w:p w14:paraId="5B597545">
            <w:pPr>
              <w:rPr>
                <w:rFonts w:ascii="Arial"/>
                <w:sz w:val="21"/>
              </w:rPr>
            </w:pPr>
          </w:p>
        </w:tc>
        <w:tc>
          <w:tcPr>
            <w:tcW w:w="1085" w:type="dxa"/>
            <w:vAlign w:val="top"/>
          </w:tcPr>
          <w:p w14:paraId="151E5EF1">
            <w:pPr>
              <w:rPr>
                <w:rFonts w:ascii="Arial"/>
                <w:sz w:val="21"/>
              </w:rPr>
            </w:pPr>
          </w:p>
        </w:tc>
        <w:tc>
          <w:tcPr>
            <w:tcW w:w="700" w:type="dxa"/>
            <w:vAlign w:val="top"/>
          </w:tcPr>
          <w:p w14:paraId="7CB2ACC8">
            <w:pPr>
              <w:rPr>
                <w:rFonts w:ascii="Arial"/>
                <w:sz w:val="21"/>
              </w:rPr>
            </w:pPr>
          </w:p>
        </w:tc>
        <w:tc>
          <w:tcPr>
            <w:tcW w:w="1085" w:type="dxa"/>
            <w:vAlign w:val="top"/>
          </w:tcPr>
          <w:p w14:paraId="18E7C95C">
            <w:pPr>
              <w:rPr>
                <w:rFonts w:ascii="Arial"/>
                <w:sz w:val="21"/>
              </w:rPr>
            </w:pPr>
          </w:p>
        </w:tc>
        <w:tc>
          <w:tcPr>
            <w:tcW w:w="1099" w:type="dxa"/>
            <w:vAlign w:val="top"/>
          </w:tcPr>
          <w:p w14:paraId="7998270F">
            <w:pPr>
              <w:rPr>
                <w:rFonts w:ascii="Arial"/>
                <w:sz w:val="21"/>
              </w:rPr>
            </w:pPr>
          </w:p>
        </w:tc>
        <w:tc>
          <w:tcPr>
            <w:tcW w:w="1542" w:type="dxa"/>
            <w:vAlign w:val="top"/>
          </w:tcPr>
          <w:p w14:paraId="07094E52">
            <w:pPr>
              <w:rPr>
                <w:rFonts w:ascii="Arial"/>
                <w:sz w:val="21"/>
              </w:rPr>
            </w:pPr>
          </w:p>
        </w:tc>
        <w:tc>
          <w:tcPr>
            <w:tcW w:w="637" w:type="dxa"/>
            <w:vAlign w:val="top"/>
          </w:tcPr>
          <w:p w14:paraId="1FCBC0CA">
            <w:pPr>
              <w:rPr>
                <w:rFonts w:ascii="Arial"/>
                <w:sz w:val="21"/>
              </w:rPr>
            </w:pPr>
          </w:p>
        </w:tc>
        <w:tc>
          <w:tcPr>
            <w:tcW w:w="762" w:type="dxa"/>
            <w:vAlign w:val="top"/>
          </w:tcPr>
          <w:p w14:paraId="537A4A33">
            <w:pPr>
              <w:rPr>
                <w:rFonts w:ascii="Arial"/>
                <w:sz w:val="21"/>
              </w:rPr>
            </w:pPr>
          </w:p>
        </w:tc>
      </w:tr>
      <w:tr w14:paraId="3E1B1E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684" w:type="dxa"/>
            <w:vAlign w:val="top"/>
          </w:tcPr>
          <w:p w14:paraId="5B743FA6">
            <w:pPr>
              <w:rPr>
                <w:rFonts w:ascii="Arial"/>
                <w:sz w:val="21"/>
              </w:rPr>
            </w:pPr>
          </w:p>
        </w:tc>
        <w:tc>
          <w:tcPr>
            <w:tcW w:w="1556" w:type="dxa"/>
            <w:vAlign w:val="top"/>
          </w:tcPr>
          <w:p w14:paraId="07E62053">
            <w:pPr>
              <w:rPr>
                <w:rFonts w:ascii="Arial"/>
                <w:sz w:val="21"/>
              </w:rPr>
            </w:pPr>
          </w:p>
        </w:tc>
        <w:tc>
          <w:tcPr>
            <w:tcW w:w="1085" w:type="dxa"/>
            <w:vAlign w:val="top"/>
          </w:tcPr>
          <w:p w14:paraId="2496DF99">
            <w:pPr>
              <w:rPr>
                <w:rFonts w:ascii="Arial"/>
                <w:sz w:val="21"/>
              </w:rPr>
            </w:pPr>
          </w:p>
        </w:tc>
        <w:tc>
          <w:tcPr>
            <w:tcW w:w="700" w:type="dxa"/>
            <w:vAlign w:val="top"/>
          </w:tcPr>
          <w:p w14:paraId="5055A9FB">
            <w:pPr>
              <w:rPr>
                <w:rFonts w:ascii="Arial"/>
                <w:sz w:val="21"/>
              </w:rPr>
            </w:pPr>
          </w:p>
        </w:tc>
        <w:tc>
          <w:tcPr>
            <w:tcW w:w="1085" w:type="dxa"/>
            <w:vAlign w:val="top"/>
          </w:tcPr>
          <w:p w14:paraId="13A6D7AA">
            <w:pPr>
              <w:rPr>
                <w:rFonts w:ascii="Arial"/>
                <w:sz w:val="21"/>
              </w:rPr>
            </w:pPr>
          </w:p>
        </w:tc>
        <w:tc>
          <w:tcPr>
            <w:tcW w:w="1099" w:type="dxa"/>
            <w:vAlign w:val="top"/>
          </w:tcPr>
          <w:p w14:paraId="2B5954D1">
            <w:pPr>
              <w:rPr>
                <w:rFonts w:ascii="Arial"/>
                <w:sz w:val="21"/>
              </w:rPr>
            </w:pPr>
          </w:p>
        </w:tc>
        <w:tc>
          <w:tcPr>
            <w:tcW w:w="1542" w:type="dxa"/>
            <w:vAlign w:val="top"/>
          </w:tcPr>
          <w:p w14:paraId="4D9A3436">
            <w:pPr>
              <w:rPr>
                <w:rFonts w:ascii="Arial"/>
                <w:sz w:val="21"/>
              </w:rPr>
            </w:pPr>
          </w:p>
        </w:tc>
        <w:tc>
          <w:tcPr>
            <w:tcW w:w="637" w:type="dxa"/>
            <w:vAlign w:val="top"/>
          </w:tcPr>
          <w:p w14:paraId="6B00633C">
            <w:pPr>
              <w:rPr>
                <w:rFonts w:ascii="Arial"/>
                <w:sz w:val="21"/>
              </w:rPr>
            </w:pPr>
          </w:p>
        </w:tc>
        <w:tc>
          <w:tcPr>
            <w:tcW w:w="762" w:type="dxa"/>
            <w:vAlign w:val="top"/>
          </w:tcPr>
          <w:p w14:paraId="59C93A3A">
            <w:pPr>
              <w:rPr>
                <w:rFonts w:ascii="Arial"/>
                <w:sz w:val="21"/>
              </w:rPr>
            </w:pPr>
          </w:p>
        </w:tc>
      </w:tr>
      <w:tr w14:paraId="48B5A4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684" w:type="dxa"/>
            <w:vAlign w:val="top"/>
          </w:tcPr>
          <w:p w14:paraId="1EAE948B">
            <w:pPr>
              <w:rPr>
                <w:rFonts w:ascii="Arial"/>
                <w:sz w:val="21"/>
              </w:rPr>
            </w:pPr>
          </w:p>
        </w:tc>
        <w:tc>
          <w:tcPr>
            <w:tcW w:w="1556" w:type="dxa"/>
            <w:vAlign w:val="top"/>
          </w:tcPr>
          <w:p w14:paraId="285D7A33">
            <w:pPr>
              <w:rPr>
                <w:rFonts w:ascii="Arial"/>
                <w:sz w:val="21"/>
              </w:rPr>
            </w:pPr>
          </w:p>
        </w:tc>
        <w:tc>
          <w:tcPr>
            <w:tcW w:w="1085" w:type="dxa"/>
            <w:vAlign w:val="top"/>
          </w:tcPr>
          <w:p w14:paraId="7B231B43">
            <w:pPr>
              <w:rPr>
                <w:rFonts w:ascii="Arial"/>
                <w:sz w:val="21"/>
              </w:rPr>
            </w:pPr>
          </w:p>
        </w:tc>
        <w:tc>
          <w:tcPr>
            <w:tcW w:w="700" w:type="dxa"/>
            <w:vAlign w:val="top"/>
          </w:tcPr>
          <w:p w14:paraId="5AC9BD5F">
            <w:pPr>
              <w:rPr>
                <w:rFonts w:ascii="Arial"/>
                <w:sz w:val="21"/>
              </w:rPr>
            </w:pPr>
          </w:p>
        </w:tc>
        <w:tc>
          <w:tcPr>
            <w:tcW w:w="1085" w:type="dxa"/>
            <w:vAlign w:val="top"/>
          </w:tcPr>
          <w:p w14:paraId="1B7F99AF">
            <w:pPr>
              <w:rPr>
                <w:rFonts w:ascii="Arial"/>
                <w:sz w:val="21"/>
              </w:rPr>
            </w:pPr>
          </w:p>
        </w:tc>
        <w:tc>
          <w:tcPr>
            <w:tcW w:w="1099" w:type="dxa"/>
            <w:vAlign w:val="top"/>
          </w:tcPr>
          <w:p w14:paraId="5732AE3E">
            <w:pPr>
              <w:rPr>
                <w:rFonts w:ascii="Arial"/>
                <w:sz w:val="21"/>
              </w:rPr>
            </w:pPr>
          </w:p>
        </w:tc>
        <w:tc>
          <w:tcPr>
            <w:tcW w:w="1542" w:type="dxa"/>
            <w:vAlign w:val="top"/>
          </w:tcPr>
          <w:p w14:paraId="0EA06840">
            <w:pPr>
              <w:rPr>
                <w:rFonts w:ascii="Arial"/>
                <w:sz w:val="21"/>
              </w:rPr>
            </w:pPr>
          </w:p>
        </w:tc>
        <w:tc>
          <w:tcPr>
            <w:tcW w:w="637" w:type="dxa"/>
            <w:vAlign w:val="top"/>
          </w:tcPr>
          <w:p w14:paraId="4E18CE67">
            <w:pPr>
              <w:rPr>
                <w:rFonts w:ascii="Arial"/>
                <w:sz w:val="21"/>
              </w:rPr>
            </w:pPr>
          </w:p>
        </w:tc>
        <w:tc>
          <w:tcPr>
            <w:tcW w:w="762" w:type="dxa"/>
            <w:vAlign w:val="top"/>
          </w:tcPr>
          <w:p w14:paraId="524DDCF4">
            <w:pPr>
              <w:rPr>
                <w:rFonts w:ascii="Arial"/>
                <w:sz w:val="21"/>
              </w:rPr>
            </w:pPr>
          </w:p>
        </w:tc>
      </w:tr>
      <w:tr w14:paraId="2D701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684" w:type="dxa"/>
            <w:vAlign w:val="top"/>
          </w:tcPr>
          <w:p w14:paraId="21B821C7">
            <w:pPr>
              <w:rPr>
                <w:rFonts w:ascii="Arial"/>
                <w:sz w:val="21"/>
              </w:rPr>
            </w:pPr>
          </w:p>
        </w:tc>
        <w:tc>
          <w:tcPr>
            <w:tcW w:w="1556" w:type="dxa"/>
            <w:vAlign w:val="top"/>
          </w:tcPr>
          <w:p w14:paraId="53B719CE">
            <w:pPr>
              <w:rPr>
                <w:rFonts w:ascii="Arial"/>
                <w:sz w:val="21"/>
              </w:rPr>
            </w:pPr>
          </w:p>
        </w:tc>
        <w:tc>
          <w:tcPr>
            <w:tcW w:w="1085" w:type="dxa"/>
            <w:vAlign w:val="top"/>
          </w:tcPr>
          <w:p w14:paraId="6014762E">
            <w:pPr>
              <w:rPr>
                <w:rFonts w:ascii="Arial"/>
                <w:sz w:val="21"/>
              </w:rPr>
            </w:pPr>
          </w:p>
        </w:tc>
        <w:tc>
          <w:tcPr>
            <w:tcW w:w="700" w:type="dxa"/>
            <w:vAlign w:val="top"/>
          </w:tcPr>
          <w:p w14:paraId="477E5399">
            <w:pPr>
              <w:rPr>
                <w:rFonts w:ascii="Arial"/>
                <w:sz w:val="21"/>
              </w:rPr>
            </w:pPr>
          </w:p>
        </w:tc>
        <w:tc>
          <w:tcPr>
            <w:tcW w:w="1085" w:type="dxa"/>
            <w:vAlign w:val="top"/>
          </w:tcPr>
          <w:p w14:paraId="612AAC8E">
            <w:pPr>
              <w:rPr>
                <w:rFonts w:ascii="Arial"/>
                <w:sz w:val="21"/>
              </w:rPr>
            </w:pPr>
          </w:p>
        </w:tc>
        <w:tc>
          <w:tcPr>
            <w:tcW w:w="1099" w:type="dxa"/>
            <w:vAlign w:val="top"/>
          </w:tcPr>
          <w:p w14:paraId="16D58888">
            <w:pPr>
              <w:rPr>
                <w:rFonts w:ascii="Arial"/>
                <w:sz w:val="21"/>
              </w:rPr>
            </w:pPr>
          </w:p>
        </w:tc>
        <w:tc>
          <w:tcPr>
            <w:tcW w:w="1542" w:type="dxa"/>
            <w:vAlign w:val="top"/>
          </w:tcPr>
          <w:p w14:paraId="64E547F4">
            <w:pPr>
              <w:rPr>
                <w:rFonts w:ascii="Arial"/>
                <w:sz w:val="21"/>
              </w:rPr>
            </w:pPr>
          </w:p>
        </w:tc>
        <w:tc>
          <w:tcPr>
            <w:tcW w:w="637" w:type="dxa"/>
            <w:vAlign w:val="top"/>
          </w:tcPr>
          <w:p w14:paraId="7A8E10E8">
            <w:pPr>
              <w:rPr>
                <w:rFonts w:ascii="Arial"/>
                <w:sz w:val="21"/>
              </w:rPr>
            </w:pPr>
          </w:p>
        </w:tc>
        <w:tc>
          <w:tcPr>
            <w:tcW w:w="762" w:type="dxa"/>
            <w:vAlign w:val="top"/>
          </w:tcPr>
          <w:p w14:paraId="505462B3">
            <w:pPr>
              <w:rPr>
                <w:rFonts w:ascii="Arial"/>
                <w:sz w:val="21"/>
              </w:rPr>
            </w:pPr>
          </w:p>
        </w:tc>
      </w:tr>
      <w:tr w14:paraId="5A05C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684" w:type="dxa"/>
            <w:vAlign w:val="top"/>
          </w:tcPr>
          <w:p w14:paraId="293A91FA">
            <w:pPr>
              <w:rPr>
                <w:rFonts w:ascii="Arial"/>
                <w:sz w:val="21"/>
              </w:rPr>
            </w:pPr>
          </w:p>
        </w:tc>
        <w:tc>
          <w:tcPr>
            <w:tcW w:w="1556" w:type="dxa"/>
            <w:vAlign w:val="top"/>
          </w:tcPr>
          <w:p w14:paraId="17572D52">
            <w:pPr>
              <w:rPr>
                <w:rFonts w:ascii="Arial"/>
                <w:sz w:val="21"/>
              </w:rPr>
            </w:pPr>
          </w:p>
        </w:tc>
        <w:tc>
          <w:tcPr>
            <w:tcW w:w="1085" w:type="dxa"/>
            <w:vAlign w:val="top"/>
          </w:tcPr>
          <w:p w14:paraId="2221D5E2">
            <w:pPr>
              <w:rPr>
                <w:rFonts w:ascii="Arial"/>
                <w:sz w:val="21"/>
              </w:rPr>
            </w:pPr>
          </w:p>
        </w:tc>
        <w:tc>
          <w:tcPr>
            <w:tcW w:w="700" w:type="dxa"/>
            <w:vAlign w:val="top"/>
          </w:tcPr>
          <w:p w14:paraId="451FF63D">
            <w:pPr>
              <w:rPr>
                <w:rFonts w:ascii="Arial"/>
                <w:sz w:val="21"/>
              </w:rPr>
            </w:pPr>
          </w:p>
        </w:tc>
        <w:tc>
          <w:tcPr>
            <w:tcW w:w="1085" w:type="dxa"/>
            <w:vAlign w:val="top"/>
          </w:tcPr>
          <w:p w14:paraId="0AE9A771">
            <w:pPr>
              <w:rPr>
                <w:rFonts w:ascii="Arial"/>
                <w:sz w:val="21"/>
              </w:rPr>
            </w:pPr>
          </w:p>
        </w:tc>
        <w:tc>
          <w:tcPr>
            <w:tcW w:w="1099" w:type="dxa"/>
            <w:vAlign w:val="top"/>
          </w:tcPr>
          <w:p w14:paraId="574F41C8">
            <w:pPr>
              <w:rPr>
                <w:rFonts w:ascii="Arial"/>
                <w:sz w:val="21"/>
              </w:rPr>
            </w:pPr>
          </w:p>
        </w:tc>
        <w:tc>
          <w:tcPr>
            <w:tcW w:w="1542" w:type="dxa"/>
            <w:vAlign w:val="top"/>
          </w:tcPr>
          <w:p w14:paraId="7BD672E0">
            <w:pPr>
              <w:rPr>
                <w:rFonts w:ascii="Arial"/>
                <w:sz w:val="21"/>
              </w:rPr>
            </w:pPr>
          </w:p>
        </w:tc>
        <w:tc>
          <w:tcPr>
            <w:tcW w:w="637" w:type="dxa"/>
            <w:vAlign w:val="top"/>
          </w:tcPr>
          <w:p w14:paraId="77C8E867">
            <w:pPr>
              <w:rPr>
                <w:rFonts w:ascii="Arial"/>
                <w:sz w:val="21"/>
              </w:rPr>
            </w:pPr>
          </w:p>
        </w:tc>
        <w:tc>
          <w:tcPr>
            <w:tcW w:w="762" w:type="dxa"/>
            <w:vAlign w:val="top"/>
          </w:tcPr>
          <w:p w14:paraId="7ED35E46">
            <w:pPr>
              <w:rPr>
                <w:rFonts w:ascii="Arial"/>
                <w:sz w:val="21"/>
              </w:rPr>
            </w:pPr>
          </w:p>
        </w:tc>
      </w:tr>
      <w:tr w14:paraId="4D331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684" w:type="dxa"/>
            <w:vAlign w:val="top"/>
          </w:tcPr>
          <w:p w14:paraId="14FA2688">
            <w:pPr>
              <w:rPr>
                <w:rFonts w:ascii="Arial"/>
                <w:sz w:val="21"/>
              </w:rPr>
            </w:pPr>
          </w:p>
        </w:tc>
        <w:tc>
          <w:tcPr>
            <w:tcW w:w="1556" w:type="dxa"/>
            <w:vAlign w:val="top"/>
          </w:tcPr>
          <w:p w14:paraId="785B0F27">
            <w:pPr>
              <w:rPr>
                <w:rFonts w:ascii="Arial"/>
                <w:sz w:val="21"/>
              </w:rPr>
            </w:pPr>
          </w:p>
        </w:tc>
        <w:tc>
          <w:tcPr>
            <w:tcW w:w="1085" w:type="dxa"/>
            <w:vAlign w:val="top"/>
          </w:tcPr>
          <w:p w14:paraId="413AB30B">
            <w:pPr>
              <w:rPr>
                <w:rFonts w:ascii="Arial"/>
                <w:sz w:val="21"/>
              </w:rPr>
            </w:pPr>
          </w:p>
        </w:tc>
        <w:tc>
          <w:tcPr>
            <w:tcW w:w="700" w:type="dxa"/>
            <w:vAlign w:val="top"/>
          </w:tcPr>
          <w:p w14:paraId="7B6DFA2E">
            <w:pPr>
              <w:rPr>
                <w:rFonts w:ascii="Arial"/>
                <w:sz w:val="21"/>
              </w:rPr>
            </w:pPr>
          </w:p>
        </w:tc>
        <w:tc>
          <w:tcPr>
            <w:tcW w:w="1085" w:type="dxa"/>
            <w:vAlign w:val="top"/>
          </w:tcPr>
          <w:p w14:paraId="30386928">
            <w:pPr>
              <w:rPr>
                <w:rFonts w:ascii="Arial"/>
                <w:sz w:val="21"/>
              </w:rPr>
            </w:pPr>
          </w:p>
        </w:tc>
        <w:tc>
          <w:tcPr>
            <w:tcW w:w="1099" w:type="dxa"/>
            <w:vAlign w:val="top"/>
          </w:tcPr>
          <w:p w14:paraId="123B243C">
            <w:pPr>
              <w:rPr>
                <w:rFonts w:ascii="Arial"/>
                <w:sz w:val="21"/>
              </w:rPr>
            </w:pPr>
          </w:p>
        </w:tc>
        <w:tc>
          <w:tcPr>
            <w:tcW w:w="1542" w:type="dxa"/>
            <w:vAlign w:val="top"/>
          </w:tcPr>
          <w:p w14:paraId="6145860B">
            <w:pPr>
              <w:rPr>
                <w:rFonts w:ascii="Arial"/>
                <w:sz w:val="21"/>
              </w:rPr>
            </w:pPr>
          </w:p>
        </w:tc>
        <w:tc>
          <w:tcPr>
            <w:tcW w:w="637" w:type="dxa"/>
            <w:vAlign w:val="top"/>
          </w:tcPr>
          <w:p w14:paraId="01737550">
            <w:pPr>
              <w:rPr>
                <w:rFonts w:ascii="Arial"/>
                <w:sz w:val="21"/>
              </w:rPr>
            </w:pPr>
          </w:p>
        </w:tc>
        <w:tc>
          <w:tcPr>
            <w:tcW w:w="762" w:type="dxa"/>
            <w:vAlign w:val="top"/>
          </w:tcPr>
          <w:p w14:paraId="1D68857C">
            <w:pPr>
              <w:rPr>
                <w:rFonts w:ascii="Arial"/>
                <w:sz w:val="21"/>
              </w:rPr>
            </w:pPr>
          </w:p>
        </w:tc>
      </w:tr>
      <w:tr w14:paraId="44B1A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684" w:type="dxa"/>
            <w:vAlign w:val="top"/>
          </w:tcPr>
          <w:p w14:paraId="31F51802">
            <w:pPr>
              <w:rPr>
                <w:rFonts w:ascii="Arial"/>
                <w:sz w:val="21"/>
              </w:rPr>
            </w:pPr>
          </w:p>
        </w:tc>
        <w:tc>
          <w:tcPr>
            <w:tcW w:w="1556" w:type="dxa"/>
            <w:vAlign w:val="top"/>
          </w:tcPr>
          <w:p w14:paraId="5B3CD7A8">
            <w:pPr>
              <w:rPr>
                <w:rFonts w:ascii="Arial"/>
                <w:sz w:val="21"/>
              </w:rPr>
            </w:pPr>
          </w:p>
        </w:tc>
        <w:tc>
          <w:tcPr>
            <w:tcW w:w="1085" w:type="dxa"/>
            <w:vAlign w:val="top"/>
          </w:tcPr>
          <w:p w14:paraId="6887248C">
            <w:pPr>
              <w:rPr>
                <w:rFonts w:ascii="Arial"/>
                <w:sz w:val="21"/>
              </w:rPr>
            </w:pPr>
          </w:p>
        </w:tc>
        <w:tc>
          <w:tcPr>
            <w:tcW w:w="700" w:type="dxa"/>
            <w:vAlign w:val="top"/>
          </w:tcPr>
          <w:p w14:paraId="452AE028">
            <w:pPr>
              <w:rPr>
                <w:rFonts w:ascii="Arial"/>
                <w:sz w:val="21"/>
              </w:rPr>
            </w:pPr>
          </w:p>
        </w:tc>
        <w:tc>
          <w:tcPr>
            <w:tcW w:w="1085" w:type="dxa"/>
            <w:vAlign w:val="top"/>
          </w:tcPr>
          <w:p w14:paraId="56BC8212">
            <w:pPr>
              <w:rPr>
                <w:rFonts w:ascii="Arial"/>
                <w:sz w:val="21"/>
              </w:rPr>
            </w:pPr>
          </w:p>
        </w:tc>
        <w:tc>
          <w:tcPr>
            <w:tcW w:w="1099" w:type="dxa"/>
            <w:vAlign w:val="top"/>
          </w:tcPr>
          <w:p w14:paraId="5B93E169">
            <w:pPr>
              <w:rPr>
                <w:rFonts w:ascii="Arial"/>
                <w:sz w:val="21"/>
              </w:rPr>
            </w:pPr>
          </w:p>
        </w:tc>
        <w:tc>
          <w:tcPr>
            <w:tcW w:w="1542" w:type="dxa"/>
            <w:vAlign w:val="top"/>
          </w:tcPr>
          <w:p w14:paraId="0B3A6920">
            <w:pPr>
              <w:rPr>
                <w:rFonts w:ascii="Arial"/>
                <w:sz w:val="21"/>
              </w:rPr>
            </w:pPr>
          </w:p>
        </w:tc>
        <w:tc>
          <w:tcPr>
            <w:tcW w:w="637" w:type="dxa"/>
            <w:vAlign w:val="top"/>
          </w:tcPr>
          <w:p w14:paraId="23F6FD4A">
            <w:pPr>
              <w:rPr>
                <w:rFonts w:ascii="Arial"/>
                <w:sz w:val="21"/>
              </w:rPr>
            </w:pPr>
          </w:p>
        </w:tc>
        <w:tc>
          <w:tcPr>
            <w:tcW w:w="762" w:type="dxa"/>
            <w:vAlign w:val="top"/>
          </w:tcPr>
          <w:p w14:paraId="434DE43C">
            <w:pPr>
              <w:rPr>
                <w:rFonts w:ascii="Arial"/>
                <w:sz w:val="21"/>
              </w:rPr>
            </w:pPr>
          </w:p>
        </w:tc>
      </w:tr>
      <w:tr w14:paraId="4BB18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684" w:type="dxa"/>
            <w:vAlign w:val="top"/>
          </w:tcPr>
          <w:p w14:paraId="00AE0014">
            <w:pPr>
              <w:rPr>
                <w:rFonts w:ascii="Arial"/>
                <w:sz w:val="21"/>
              </w:rPr>
            </w:pPr>
          </w:p>
        </w:tc>
        <w:tc>
          <w:tcPr>
            <w:tcW w:w="1556" w:type="dxa"/>
            <w:vAlign w:val="top"/>
          </w:tcPr>
          <w:p w14:paraId="07D36F23">
            <w:pPr>
              <w:rPr>
                <w:rFonts w:ascii="Arial"/>
                <w:sz w:val="21"/>
              </w:rPr>
            </w:pPr>
          </w:p>
        </w:tc>
        <w:tc>
          <w:tcPr>
            <w:tcW w:w="1085" w:type="dxa"/>
            <w:vAlign w:val="top"/>
          </w:tcPr>
          <w:p w14:paraId="46DF2DFD">
            <w:pPr>
              <w:rPr>
                <w:rFonts w:ascii="Arial"/>
                <w:sz w:val="21"/>
              </w:rPr>
            </w:pPr>
          </w:p>
        </w:tc>
        <w:tc>
          <w:tcPr>
            <w:tcW w:w="700" w:type="dxa"/>
            <w:vAlign w:val="top"/>
          </w:tcPr>
          <w:p w14:paraId="543220D6">
            <w:pPr>
              <w:rPr>
                <w:rFonts w:ascii="Arial"/>
                <w:sz w:val="21"/>
              </w:rPr>
            </w:pPr>
          </w:p>
        </w:tc>
        <w:tc>
          <w:tcPr>
            <w:tcW w:w="1085" w:type="dxa"/>
            <w:vAlign w:val="top"/>
          </w:tcPr>
          <w:p w14:paraId="719F7D20">
            <w:pPr>
              <w:rPr>
                <w:rFonts w:ascii="Arial"/>
                <w:sz w:val="21"/>
              </w:rPr>
            </w:pPr>
          </w:p>
        </w:tc>
        <w:tc>
          <w:tcPr>
            <w:tcW w:w="1099" w:type="dxa"/>
            <w:vAlign w:val="top"/>
          </w:tcPr>
          <w:p w14:paraId="2D2DD476">
            <w:pPr>
              <w:rPr>
                <w:rFonts w:ascii="Arial"/>
                <w:sz w:val="21"/>
              </w:rPr>
            </w:pPr>
          </w:p>
        </w:tc>
        <w:tc>
          <w:tcPr>
            <w:tcW w:w="1542" w:type="dxa"/>
            <w:vAlign w:val="top"/>
          </w:tcPr>
          <w:p w14:paraId="03E9E30C">
            <w:pPr>
              <w:rPr>
                <w:rFonts w:ascii="Arial"/>
                <w:sz w:val="21"/>
              </w:rPr>
            </w:pPr>
          </w:p>
        </w:tc>
        <w:tc>
          <w:tcPr>
            <w:tcW w:w="637" w:type="dxa"/>
            <w:vAlign w:val="top"/>
          </w:tcPr>
          <w:p w14:paraId="4108C70D">
            <w:pPr>
              <w:rPr>
                <w:rFonts w:ascii="Arial"/>
                <w:sz w:val="21"/>
              </w:rPr>
            </w:pPr>
          </w:p>
        </w:tc>
        <w:tc>
          <w:tcPr>
            <w:tcW w:w="762" w:type="dxa"/>
            <w:vAlign w:val="top"/>
          </w:tcPr>
          <w:p w14:paraId="02B010FE">
            <w:pPr>
              <w:rPr>
                <w:rFonts w:ascii="Arial"/>
                <w:sz w:val="21"/>
              </w:rPr>
            </w:pPr>
          </w:p>
        </w:tc>
      </w:tr>
      <w:tr w14:paraId="3134C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684" w:type="dxa"/>
            <w:vAlign w:val="top"/>
          </w:tcPr>
          <w:p w14:paraId="417CE692">
            <w:pPr>
              <w:rPr>
                <w:rFonts w:ascii="Arial"/>
                <w:sz w:val="21"/>
              </w:rPr>
            </w:pPr>
          </w:p>
        </w:tc>
        <w:tc>
          <w:tcPr>
            <w:tcW w:w="1556" w:type="dxa"/>
            <w:vAlign w:val="top"/>
          </w:tcPr>
          <w:p w14:paraId="7B9577D0">
            <w:pPr>
              <w:rPr>
                <w:rFonts w:ascii="Arial"/>
                <w:sz w:val="21"/>
              </w:rPr>
            </w:pPr>
          </w:p>
        </w:tc>
        <w:tc>
          <w:tcPr>
            <w:tcW w:w="1085" w:type="dxa"/>
            <w:vAlign w:val="top"/>
          </w:tcPr>
          <w:p w14:paraId="7E9E004B">
            <w:pPr>
              <w:rPr>
                <w:rFonts w:ascii="Arial"/>
                <w:sz w:val="21"/>
              </w:rPr>
            </w:pPr>
          </w:p>
        </w:tc>
        <w:tc>
          <w:tcPr>
            <w:tcW w:w="700" w:type="dxa"/>
            <w:vAlign w:val="top"/>
          </w:tcPr>
          <w:p w14:paraId="0FD44A66">
            <w:pPr>
              <w:rPr>
                <w:rFonts w:ascii="Arial"/>
                <w:sz w:val="21"/>
              </w:rPr>
            </w:pPr>
          </w:p>
        </w:tc>
        <w:tc>
          <w:tcPr>
            <w:tcW w:w="1085" w:type="dxa"/>
            <w:vAlign w:val="top"/>
          </w:tcPr>
          <w:p w14:paraId="2D7D4A1B">
            <w:pPr>
              <w:rPr>
                <w:rFonts w:ascii="Arial"/>
                <w:sz w:val="21"/>
              </w:rPr>
            </w:pPr>
          </w:p>
        </w:tc>
        <w:tc>
          <w:tcPr>
            <w:tcW w:w="1099" w:type="dxa"/>
            <w:vAlign w:val="top"/>
          </w:tcPr>
          <w:p w14:paraId="72D5B995">
            <w:pPr>
              <w:rPr>
                <w:rFonts w:ascii="Arial"/>
                <w:sz w:val="21"/>
              </w:rPr>
            </w:pPr>
          </w:p>
        </w:tc>
        <w:tc>
          <w:tcPr>
            <w:tcW w:w="1542" w:type="dxa"/>
            <w:vAlign w:val="top"/>
          </w:tcPr>
          <w:p w14:paraId="3179C2D6">
            <w:pPr>
              <w:rPr>
                <w:rFonts w:ascii="Arial"/>
                <w:sz w:val="21"/>
              </w:rPr>
            </w:pPr>
          </w:p>
        </w:tc>
        <w:tc>
          <w:tcPr>
            <w:tcW w:w="637" w:type="dxa"/>
            <w:vAlign w:val="top"/>
          </w:tcPr>
          <w:p w14:paraId="262CB144">
            <w:pPr>
              <w:rPr>
                <w:rFonts w:ascii="Arial"/>
                <w:sz w:val="21"/>
              </w:rPr>
            </w:pPr>
          </w:p>
        </w:tc>
        <w:tc>
          <w:tcPr>
            <w:tcW w:w="762" w:type="dxa"/>
            <w:vAlign w:val="top"/>
          </w:tcPr>
          <w:p w14:paraId="62AE509D">
            <w:pPr>
              <w:rPr>
                <w:rFonts w:ascii="Arial"/>
                <w:sz w:val="21"/>
              </w:rPr>
            </w:pPr>
          </w:p>
        </w:tc>
      </w:tr>
      <w:tr w14:paraId="42562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684" w:type="dxa"/>
            <w:vAlign w:val="top"/>
          </w:tcPr>
          <w:p w14:paraId="3CEA3301">
            <w:pPr>
              <w:rPr>
                <w:rFonts w:ascii="Arial"/>
                <w:sz w:val="21"/>
              </w:rPr>
            </w:pPr>
          </w:p>
        </w:tc>
        <w:tc>
          <w:tcPr>
            <w:tcW w:w="1556" w:type="dxa"/>
            <w:vAlign w:val="top"/>
          </w:tcPr>
          <w:p w14:paraId="6D4DC986">
            <w:pPr>
              <w:rPr>
                <w:rFonts w:ascii="Arial"/>
                <w:sz w:val="21"/>
              </w:rPr>
            </w:pPr>
          </w:p>
        </w:tc>
        <w:tc>
          <w:tcPr>
            <w:tcW w:w="1085" w:type="dxa"/>
            <w:vAlign w:val="top"/>
          </w:tcPr>
          <w:p w14:paraId="359C1C84">
            <w:pPr>
              <w:rPr>
                <w:rFonts w:ascii="Arial"/>
                <w:sz w:val="21"/>
              </w:rPr>
            </w:pPr>
          </w:p>
        </w:tc>
        <w:tc>
          <w:tcPr>
            <w:tcW w:w="700" w:type="dxa"/>
            <w:vAlign w:val="top"/>
          </w:tcPr>
          <w:p w14:paraId="40AA0947">
            <w:pPr>
              <w:rPr>
                <w:rFonts w:ascii="Arial"/>
                <w:sz w:val="21"/>
              </w:rPr>
            </w:pPr>
          </w:p>
        </w:tc>
        <w:tc>
          <w:tcPr>
            <w:tcW w:w="1085" w:type="dxa"/>
            <w:vAlign w:val="top"/>
          </w:tcPr>
          <w:p w14:paraId="4AF8865B">
            <w:pPr>
              <w:rPr>
                <w:rFonts w:ascii="Arial"/>
                <w:sz w:val="21"/>
              </w:rPr>
            </w:pPr>
          </w:p>
        </w:tc>
        <w:tc>
          <w:tcPr>
            <w:tcW w:w="1099" w:type="dxa"/>
            <w:vAlign w:val="top"/>
          </w:tcPr>
          <w:p w14:paraId="124EF7E8">
            <w:pPr>
              <w:rPr>
                <w:rFonts w:ascii="Arial"/>
                <w:sz w:val="21"/>
              </w:rPr>
            </w:pPr>
          </w:p>
        </w:tc>
        <w:tc>
          <w:tcPr>
            <w:tcW w:w="1542" w:type="dxa"/>
            <w:vAlign w:val="top"/>
          </w:tcPr>
          <w:p w14:paraId="323C735A">
            <w:pPr>
              <w:rPr>
                <w:rFonts w:ascii="Arial"/>
                <w:sz w:val="21"/>
              </w:rPr>
            </w:pPr>
          </w:p>
        </w:tc>
        <w:tc>
          <w:tcPr>
            <w:tcW w:w="637" w:type="dxa"/>
            <w:vAlign w:val="top"/>
          </w:tcPr>
          <w:p w14:paraId="4F7B2A15">
            <w:pPr>
              <w:rPr>
                <w:rFonts w:ascii="Arial"/>
                <w:sz w:val="21"/>
              </w:rPr>
            </w:pPr>
          </w:p>
        </w:tc>
        <w:tc>
          <w:tcPr>
            <w:tcW w:w="762" w:type="dxa"/>
            <w:vAlign w:val="top"/>
          </w:tcPr>
          <w:p w14:paraId="5F535B70">
            <w:pPr>
              <w:rPr>
                <w:rFonts w:ascii="Arial"/>
                <w:sz w:val="21"/>
              </w:rPr>
            </w:pPr>
          </w:p>
        </w:tc>
      </w:tr>
      <w:tr w14:paraId="67D95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684" w:type="dxa"/>
            <w:vAlign w:val="top"/>
          </w:tcPr>
          <w:p w14:paraId="51513A7F">
            <w:pPr>
              <w:rPr>
                <w:rFonts w:ascii="Arial"/>
                <w:sz w:val="21"/>
              </w:rPr>
            </w:pPr>
          </w:p>
        </w:tc>
        <w:tc>
          <w:tcPr>
            <w:tcW w:w="1556" w:type="dxa"/>
            <w:vAlign w:val="top"/>
          </w:tcPr>
          <w:p w14:paraId="6E1E5459">
            <w:pPr>
              <w:rPr>
                <w:rFonts w:ascii="Arial"/>
                <w:sz w:val="21"/>
              </w:rPr>
            </w:pPr>
          </w:p>
        </w:tc>
        <w:tc>
          <w:tcPr>
            <w:tcW w:w="1085" w:type="dxa"/>
            <w:vAlign w:val="top"/>
          </w:tcPr>
          <w:p w14:paraId="02D0DB84">
            <w:pPr>
              <w:rPr>
                <w:rFonts w:ascii="Arial"/>
                <w:sz w:val="21"/>
              </w:rPr>
            </w:pPr>
          </w:p>
        </w:tc>
        <w:tc>
          <w:tcPr>
            <w:tcW w:w="700" w:type="dxa"/>
            <w:vAlign w:val="top"/>
          </w:tcPr>
          <w:p w14:paraId="45D908D1">
            <w:pPr>
              <w:rPr>
                <w:rFonts w:ascii="Arial"/>
                <w:sz w:val="21"/>
              </w:rPr>
            </w:pPr>
          </w:p>
        </w:tc>
        <w:tc>
          <w:tcPr>
            <w:tcW w:w="1085" w:type="dxa"/>
            <w:vAlign w:val="top"/>
          </w:tcPr>
          <w:p w14:paraId="5579D4E3">
            <w:pPr>
              <w:rPr>
                <w:rFonts w:ascii="Arial"/>
                <w:sz w:val="21"/>
              </w:rPr>
            </w:pPr>
          </w:p>
        </w:tc>
        <w:tc>
          <w:tcPr>
            <w:tcW w:w="1099" w:type="dxa"/>
            <w:vAlign w:val="top"/>
          </w:tcPr>
          <w:p w14:paraId="15C689EB">
            <w:pPr>
              <w:rPr>
                <w:rFonts w:ascii="Arial"/>
                <w:sz w:val="21"/>
              </w:rPr>
            </w:pPr>
          </w:p>
        </w:tc>
        <w:tc>
          <w:tcPr>
            <w:tcW w:w="1542" w:type="dxa"/>
            <w:vAlign w:val="top"/>
          </w:tcPr>
          <w:p w14:paraId="292067B9">
            <w:pPr>
              <w:rPr>
                <w:rFonts w:ascii="Arial"/>
                <w:sz w:val="21"/>
              </w:rPr>
            </w:pPr>
          </w:p>
        </w:tc>
        <w:tc>
          <w:tcPr>
            <w:tcW w:w="637" w:type="dxa"/>
            <w:vAlign w:val="top"/>
          </w:tcPr>
          <w:p w14:paraId="0508E412">
            <w:pPr>
              <w:rPr>
                <w:rFonts w:ascii="Arial"/>
                <w:sz w:val="21"/>
              </w:rPr>
            </w:pPr>
          </w:p>
        </w:tc>
        <w:tc>
          <w:tcPr>
            <w:tcW w:w="762" w:type="dxa"/>
            <w:vAlign w:val="top"/>
          </w:tcPr>
          <w:p w14:paraId="5A90FD18">
            <w:pPr>
              <w:rPr>
                <w:rFonts w:ascii="Arial"/>
                <w:sz w:val="21"/>
              </w:rPr>
            </w:pPr>
          </w:p>
        </w:tc>
      </w:tr>
      <w:tr w14:paraId="0A40A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684" w:type="dxa"/>
            <w:vAlign w:val="top"/>
          </w:tcPr>
          <w:p w14:paraId="0DE23E02">
            <w:pPr>
              <w:rPr>
                <w:rFonts w:ascii="Arial"/>
                <w:sz w:val="21"/>
              </w:rPr>
            </w:pPr>
          </w:p>
        </w:tc>
        <w:tc>
          <w:tcPr>
            <w:tcW w:w="1556" w:type="dxa"/>
            <w:vAlign w:val="top"/>
          </w:tcPr>
          <w:p w14:paraId="44401C9D">
            <w:pPr>
              <w:rPr>
                <w:rFonts w:ascii="Arial"/>
                <w:sz w:val="21"/>
              </w:rPr>
            </w:pPr>
          </w:p>
        </w:tc>
        <w:tc>
          <w:tcPr>
            <w:tcW w:w="1085" w:type="dxa"/>
            <w:vAlign w:val="top"/>
          </w:tcPr>
          <w:p w14:paraId="01093D15">
            <w:pPr>
              <w:rPr>
                <w:rFonts w:ascii="Arial"/>
                <w:sz w:val="21"/>
              </w:rPr>
            </w:pPr>
          </w:p>
        </w:tc>
        <w:tc>
          <w:tcPr>
            <w:tcW w:w="700" w:type="dxa"/>
            <w:vAlign w:val="top"/>
          </w:tcPr>
          <w:p w14:paraId="50C83A63">
            <w:pPr>
              <w:rPr>
                <w:rFonts w:ascii="Arial"/>
                <w:sz w:val="21"/>
              </w:rPr>
            </w:pPr>
          </w:p>
        </w:tc>
        <w:tc>
          <w:tcPr>
            <w:tcW w:w="1085" w:type="dxa"/>
            <w:vAlign w:val="top"/>
          </w:tcPr>
          <w:p w14:paraId="63C0D0BC">
            <w:pPr>
              <w:rPr>
                <w:rFonts w:ascii="Arial"/>
                <w:sz w:val="21"/>
              </w:rPr>
            </w:pPr>
          </w:p>
        </w:tc>
        <w:tc>
          <w:tcPr>
            <w:tcW w:w="1099" w:type="dxa"/>
            <w:vAlign w:val="top"/>
          </w:tcPr>
          <w:p w14:paraId="259C2D1E">
            <w:pPr>
              <w:rPr>
                <w:rFonts w:ascii="Arial"/>
                <w:sz w:val="21"/>
              </w:rPr>
            </w:pPr>
          </w:p>
        </w:tc>
        <w:tc>
          <w:tcPr>
            <w:tcW w:w="1542" w:type="dxa"/>
            <w:vAlign w:val="top"/>
          </w:tcPr>
          <w:p w14:paraId="0C119F57">
            <w:pPr>
              <w:rPr>
                <w:rFonts w:ascii="Arial"/>
                <w:sz w:val="21"/>
              </w:rPr>
            </w:pPr>
          </w:p>
        </w:tc>
        <w:tc>
          <w:tcPr>
            <w:tcW w:w="637" w:type="dxa"/>
            <w:vAlign w:val="top"/>
          </w:tcPr>
          <w:p w14:paraId="3B36A755">
            <w:pPr>
              <w:rPr>
                <w:rFonts w:ascii="Arial"/>
                <w:sz w:val="21"/>
              </w:rPr>
            </w:pPr>
          </w:p>
        </w:tc>
        <w:tc>
          <w:tcPr>
            <w:tcW w:w="762" w:type="dxa"/>
            <w:vAlign w:val="top"/>
          </w:tcPr>
          <w:p w14:paraId="2026A586">
            <w:pPr>
              <w:rPr>
                <w:rFonts w:ascii="Arial"/>
                <w:sz w:val="21"/>
              </w:rPr>
            </w:pPr>
          </w:p>
        </w:tc>
      </w:tr>
      <w:tr w14:paraId="5CFF8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684" w:type="dxa"/>
            <w:vAlign w:val="top"/>
          </w:tcPr>
          <w:p w14:paraId="5EC8A634">
            <w:pPr>
              <w:rPr>
                <w:rFonts w:ascii="Arial"/>
                <w:sz w:val="21"/>
              </w:rPr>
            </w:pPr>
          </w:p>
        </w:tc>
        <w:tc>
          <w:tcPr>
            <w:tcW w:w="1556" w:type="dxa"/>
            <w:vAlign w:val="top"/>
          </w:tcPr>
          <w:p w14:paraId="1C61C3AF">
            <w:pPr>
              <w:rPr>
                <w:rFonts w:ascii="Arial"/>
                <w:sz w:val="21"/>
              </w:rPr>
            </w:pPr>
          </w:p>
        </w:tc>
        <w:tc>
          <w:tcPr>
            <w:tcW w:w="1085" w:type="dxa"/>
            <w:vAlign w:val="top"/>
          </w:tcPr>
          <w:p w14:paraId="436E05F9">
            <w:pPr>
              <w:rPr>
                <w:rFonts w:ascii="Arial"/>
                <w:sz w:val="21"/>
              </w:rPr>
            </w:pPr>
          </w:p>
        </w:tc>
        <w:tc>
          <w:tcPr>
            <w:tcW w:w="700" w:type="dxa"/>
            <w:vAlign w:val="top"/>
          </w:tcPr>
          <w:p w14:paraId="3684F6F3">
            <w:pPr>
              <w:rPr>
                <w:rFonts w:ascii="Arial"/>
                <w:sz w:val="21"/>
              </w:rPr>
            </w:pPr>
          </w:p>
        </w:tc>
        <w:tc>
          <w:tcPr>
            <w:tcW w:w="1085" w:type="dxa"/>
            <w:vAlign w:val="top"/>
          </w:tcPr>
          <w:p w14:paraId="03A6A309">
            <w:pPr>
              <w:rPr>
                <w:rFonts w:ascii="Arial"/>
                <w:sz w:val="21"/>
              </w:rPr>
            </w:pPr>
          </w:p>
        </w:tc>
        <w:tc>
          <w:tcPr>
            <w:tcW w:w="1099" w:type="dxa"/>
            <w:vAlign w:val="top"/>
          </w:tcPr>
          <w:p w14:paraId="0B497096">
            <w:pPr>
              <w:rPr>
                <w:rFonts w:ascii="Arial"/>
                <w:sz w:val="21"/>
              </w:rPr>
            </w:pPr>
          </w:p>
        </w:tc>
        <w:tc>
          <w:tcPr>
            <w:tcW w:w="1542" w:type="dxa"/>
            <w:vAlign w:val="top"/>
          </w:tcPr>
          <w:p w14:paraId="684BB110">
            <w:pPr>
              <w:rPr>
                <w:rFonts w:ascii="Arial"/>
                <w:sz w:val="21"/>
              </w:rPr>
            </w:pPr>
          </w:p>
        </w:tc>
        <w:tc>
          <w:tcPr>
            <w:tcW w:w="637" w:type="dxa"/>
            <w:vAlign w:val="top"/>
          </w:tcPr>
          <w:p w14:paraId="4134590E">
            <w:pPr>
              <w:rPr>
                <w:rFonts w:ascii="Arial"/>
                <w:sz w:val="21"/>
              </w:rPr>
            </w:pPr>
          </w:p>
        </w:tc>
        <w:tc>
          <w:tcPr>
            <w:tcW w:w="762" w:type="dxa"/>
            <w:vAlign w:val="top"/>
          </w:tcPr>
          <w:p w14:paraId="0C207755">
            <w:pPr>
              <w:rPr>
                <w:rFonts w:ascii="Arial"/>
                <w:sz w:val="21"/>
              </w:rPr>
            </w:pPr>
          </w:p>
        </w:tc>
      </w:tr>
      <w:tr w14:paraId="65B112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684" w:type="dxa"/>
            <w:vAlign w:val="top"/>
          </w:tcPr>
          <w:p w14:paraId="5A613847">
            <w:pPr>
              <w:rPr>
                <w:rFonts w:ascii="Arial"/>
                <w:sz w:val="21"/>
              </w:rPr>
            </w:pPr>
          </w:p>
        </w:tc>
        <w:tc>
          <w:tcPr>
            <w:tcW w:w="1556" w:type="dxa"/>
            <w:vAlign w:val="top"/>
          </w:tcPr>
          <w:p w14:paraId="16309B37">
            <w:pPr>
              <w:rPr>
                <w:rFonts w:ascii="Arial"/>
                <w:sz w:val="21"/>
              </w:rPr>
            </w:pPr>
          </w:p>
        </w:tc>
        <w:tc>
          <w:tcPr>
            <w:tcW w:w="1085" w:type="dxa"/>
            <w:vAlign w:val="top"/>
          </w:tcPr>
          <w:p w14:paraId="7D60C3E1">
            <w:pPr>
              <w:rPr>
                <w:rFonts w:ascii="Arial"/>
                <w:sz w:val="21"/>
              </w:rPr>
            </w:pPr>
          </w:p>
        </w:tc>
        <w:tc>
          <w:tcPr>
            <w:tcW w:w="700" w:type="dxa"/>
            <w:vAlign w:val="top"/>
          </w:tcPr>
          <w:p w14:paraId="5789F993">
            <w:pPr>
              <w:rPr>
                <w:rFonts w:ascii="Arial"/>
                <w:sz w:val="21"/>
              </w:rPr>
            </w:pPr>
          </w:p>
        </w:tc>
        <w:tc>
          <w:tcPr>
            <w:tcW w:w="1085" w:type="dxa"/>
            <w:vAlign w:val="top"/>
          </w:tcPr>
          <w:p w14:paraId="3BB2F794">
            <w:pPr>
              <w:rPr>
                <w:rFonts w:ascii="Arial"/>
                <w:sz w:val="21"/>
              </w:rPr>
            </w:pPr>
          </w:p>
        </w:tc>
        <w:tc>
          <w:tcPr>
            <w:tcW w:w="1099" w:type="dxa"/>
            <w:vAlign w:val="top"/>
          </w:tcPr>
          <w:p w14:paraId="75B3C975">
            <w:pPr>
              <w:rPr>
                <w:rFonts w:ascii="Arial"/>
                <w:sz w:val="21"/>
              </w:rPr>
            </w:pPr>
          </w:p>
        </w:tc>
        <w:tc>
          <w:tcPr>
            <w:tcW w:w="1542" w:type="dxa"/>
            <w:vAlign w:val="top"/>
          </w:tcPr>
          <w:p w14:paraId="5B80DCE0">
            <w:pPr>
              <w:rPr>
                <w:rFonts w:ascii="Arial"/>
                <w:sz w:val="21"/>
              </w:rPr>
            </w:pPr>
          </w:p>
        </w:tc>
        <w:tc>
          <w:tcPr>
            <w:tcW w:w="637" w:type="dxa"/>
            <w:vAlign w:val="top"/>
          </w:tcPr>
          <w:p w14:paraId="707AA705">
            <w:pPr>
              <w:rPr>
                <w:rFonts w:ascii="Arial"/>
                <w:sz w:val="21"/>
              </w:rPr>
            </w:pPr>
          </w:p>
        </w:tc>
        <w:tc>
          <w:tcPr>
            <w:tcW w:w="762" w:type="dxa"/>
            <w:vAlign w:val="top"/>
          </w:tcPr>
          <w:p w14:paraId="43B7FC7B">
            <w:pPr>
              <w:rPr>
                <w:rFonts w:ascii="Arial"/>
                <w:sz w:val="21"/>
              </w:rPr>
            </w:pPr>
          </w:p>
        </w:tc>
      </w:tr>
      <w:tr w14:paraId="0F1E7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684" w:type="dxa"/>
            <w:vAlign w:val="top"/>
          </w:tcPr>
          <w:p w14:paraId="72AF6C7A">
            <w:pPr>
              <w:rPr>
                <w:rFonts w:ascii="Arial"/>
                <w:sz w:val="21"/>
              </w:rPr>
            </w:pPr>
          </w:p>
        </w:tc>
        <w:tc>
          <w:tcPr>
            <w:tcW w:w="1556" w:type="dxa"/>
            <w:vAlign w:val="top"/>
          </w:tcPr>
          <w:p w14:paraId="25EF5BAA">
            <w:pPr>
              <w:rPr>
                <w:rFonts w:ascii="Arial"/>
                <w:sz w:val="21"/>
              </w:rPr>
            </w:pPr>
          </w:p>
        </w:tc>
        <w:tc>
          <w:tcPr>
            <w:tcW w:w="1085" w:type="dxa"/>
            <w:vAlign w:val="top"/>
          </w:tcPr>
          <w:p w14:paraId="644971CF">
            <w:pPr>
              <w:rPr>
                <w:rFonts w:ascii="Arial"/>
                <w:sz w:val="21"/>
              </w:rPr>
            </w:pPr>
          </w:p>
        </w:tc>
        <w:tc>
          <w:tcPr>
            <w:tcW w:w="700" w:type="dxa"/>
            <w:vAlign w:val="top"/>
          </w:tcPr>
          <w:p w14:paraId="79C97843">
            <w:pPr>
              <w:rPr>
                <w:rFonts w:ascii="Arial"/>
                <w:sz w:val="21"/>
              </w:rPr>
            </w:pPr>
          </w:p>
        </w:tc>
        <w:tc>
          <w:tcPr>
            <w:tcW w:w="1085" w:type="dxa"/>
            <w:vAlign w:val="top"/>
          </w:tcPr>
          <w:p w14:paraId="14239286">
            <w:pPr>
              <w:rPr>
                <w:rFonts w:ascii="Arial"/>
                <w:sz w:val="21"/>
              </w:rPr>
            </w:pPr>
          </w:p>
        </w:tc>
        <w:tc>
          <w:tcPr>
            <w:tcW w:w="1099" w:type="dxa"/>
            <w:vAlign w:val="top"/>
          </w:tcPr>
          <w:p w14:paraId="5DCC67EE">
            <w:pPr>
              <w:rPr>
                <w:rFonts w:ascii="Arial"/>
                <w:sz w:val="21"/>
              </w:rPr>
            </w:pPr>
          </w:p>
        </w:tc>
        <w:tc>
          <w:tcPr>
            <w:tcW w:w="1542" w:type="dxa"/>
            <w:vAlign w:val="top"/>
          </w:tcPr>
          <w:p w14:paraId="7293E6DE">
            <w:pPr>
              <w:rPr>
                <w:rFonts w:ascii="Arial"/>
                <w:sz w:val="21"/>
              </w:rPr>
            </w:pPr>
          </w:p>
        </w:tc>
        <w:tc>
          <w:tcPr>
            <w:tcW w:w="637" w:type="dxa"/>
            <w:vAlign w:val="top"/>
          </w:tcPr>
          <w:p w14:paraId="588A0882">
            <w:pPr>
              <w:rPr>
                <w:rFonts w:ascii="Arial"/>
                <w:sz w:val="21"/>
              </w:rPr>
            </w:pPr>
          </w:p>
        </w:tc>
        <w:tc>
          <w:tcPr>
            <w:tcW w:w="762" w:type="dxa"/>
            <w:vAlign w:val="top"/>
          </w:tcPr>
          <w:p w14:paraId="1599E0DB">
            <w:pPr>
              <w:rPr>
                <w:rFonts w:ascii="Arial"/>
                <w:sz w:val="21"/>
              </w:rPr>
            </w:pPr>
          </w:p>
        </w:tc>
      </w:tr>
      <w:tr w14:paraId="54B64C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684" w:type="dxa"/>
            <w:vAlign w:val="top"/>
          </w:tcPr>
          <w:p w14:paraId="6084F911">
            <w:pPr>
              <w:rPr>
                <w:rFonts w:ascii="Arial"/>
                <w:sz w:val="21"/>
              </w:rPr>
            </w:pPr>
          </w:p>
        </w:tc>
        <w:tc>
          <w:tcPr>
            <w:tcW w:w="1556" w:type="dxa"/>
            <w:vAlign w:val="top"/>
          </w:tcPr>
          <w:p w14:paraId="1CBAFF48">
            <w:pPr>
              <w:rPr>
                <w:rFonts w:ascii="Arial"/>
                <w:sz w:val="21"/>
              </w:rPr>
            </w:pPr>
          </w:p>
        </w:tc>
        <w:tc>
          <w:tcPr>
            <w:tcW w:w="1085" w:type="dxa"/>
            <w:vAlign w:val="top"/>
          </w:tcPr>
          <w:p w14:paraId="2826175F">
            <w:pPr>
              <w:rPr>
                <w:rFonts w:ascii="Arial"/>
                <w:sz w:val="21"/>
              </w:rPr>
            </w:pPr>
          </w:p>
        </w:tc>
        <w:tc>
          <w:tcPr>
            <w:tcW w:w="700" w:type="dxa"/>
            <w:vAlign w:val="top"/>
          </w:tcPr>
          <w:p w14:paraId="2FA0A8AF">
            <w:pPr>
              <w:rPr>
                <w:rFonts w:ascii="Arial"/>
                <w:sz w:val="21"/>
              </w:rPr>
            </w:pPr>
          </w:p>
        </w:tc>
        <w:tc>
          <w:tcPr>
            <w:tcW w:w="1085" w:type="dxa"/>
            <w:vAlign w:val="top"/>
          </w:tcPr>
          <w:p w14:paraId="43E17210">
            <w:pPr>
              <w:rPr>
                <w:rFonts w:ascii="Arial"/>
                <w:sz w:val="21"/>
              </w:rPr>
            </w:pPr>
          </w:p>
        </w:tc>
        <w:tc>
          <w:tcPr>
            <w:tcW w:w="1099" w:type="dxa"/>
            <w:vAlign w:val="top"/>
          </w:tcPr>
          <w:p w14:paraId="21FD1A7C">
            <w:pPr>
              <w:rPr>
                <w:rFonts w:ascii="Arial"/>
                <w:sz w:val="21"/>
              </w:rPr>
            </w:pPr>
          </w:p>
        </w:tc>
        <w:tc>
          <w:tcPr>
            <w:tcW w:w="1542" w:type="dxa"/>
            <w:vAlign w:val="top"/>
          </w:tcPr>
          <w:p w14:paraId="1B23A17A">
            <w:pPr>
              <w:rPr>
                <w:rFonts w:ascii="Arial"/>
                <w:sz w:val="21"/>
              </w:rPr>
            </w:pPr>
          </w:p>
        </w:tc>
        <w:tc>
          <w:tcPr>
            <w:tcW w:w="637" w:type="dxa"/>
            <w:vAlign w:val="top"/>
          </w:tcPr>
          <w:p w14:paraId="467ACA31">
            <w:pPr>
              <w:rPr>
                <w:rFonts w:ascii="Arial"/>
                <w:sz w:val="21"/>
              </w:rPr>
            </w:pPr>
          </w:p>
        </w:tc>
        <w:tc>
          <w:tcPr>
            <w:tcW w:w="762" w:type="dxa"/>
            <w:vAlign w:val="top"/>
          </w:tcPr>
          <w:p w14:paraId="49C27C5C">
            <w:pPr>
              <w:rPr>
                <w:rFonts w:ascii="Arial"/>
                <w:sz w:val="21"/>
              </w:rPr>
            </w:pPr>
          </w:p>
        </w:tc>
      </w:tr>
      <w:tr w14:paraId="2FF25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684" w:type="dxa"/>
            <w:vAlign w:val="top"/>
          </w:tcPr>
          <w:p w14:paraId="27D6F483">
            <w:pPr>
              <w:rPr>
                <w:rFonts w:ascii="Arial"/>
                <w:sz w:val="21"/>
              </w:rPr>
            </w:pPr>
          </w:p>
        </w:tc>
        <w:tc>
          <w:tcPr>
            <w:tcW w:w="1556" w:type="dxa"/>
            <w:vAlign w:val="top"/>
          </w:tcPr>
          <w:p w14:paraId="53144165">
            <w:pPr>
              <w:rPr>
                <w:rFonts w:ascii="Arial"/>
                <w:sz w:val="21"/>
              </w:rPr>
            </w:pPr>
          </w:p>
        </w:tc>
        <w:tc>
          <w:tcPr>
            <w:tcW w:w="1085" w:type="dxa"/>
            <w:vAlign w:val="top"/>
          </w:tcPr>
          <w:p w14:paraId="7E147545">
            <w:pPr>
              <w:rPr>
                <w:rFonts w:ascii="Arial"/>
                <w:sz w:val="21"/>
              </w:rPr>
            </w:pPr>
          </w:p>
        </w:tc>
        <w:tc>
          <w:tcPr>
            <w:tcW w:w="700" w:type="dxa"/>
            <w:vAlign w:val="top"/>
          </w:tcPr>
          <w:p w14:paraId="4CAD6FFC">
            <w:pPr>
              <w:rPr>
                <w:rFonts w:ascii="Arial"/>
                <w:sz w:val="21"/>
              </w:rPr>
            </w:pPr>
          </w:p>
        </w:tc>
        <w:tc>
          <w:tcPr>
            <w:tcW w:w="1085" w:type="dxa"/>
            <w:vAlign w:val="top"/>
          </w:tcPr>
          <w:p w14:paraId="2632D824">
            <w:pPr>
              <w:rPr>
                <w:rFonts w:ascii="Arial"/>
                <w:sz w:val="21"/>
              </w:rPr>
            </w:pPr>
          </w:p>
        </w:tc>
        <w:tc>
          <w:tcPr>
            <w:tcW w:w="1099" w:type="dxa"/>
            <w:vAlign w:val="top"/>
          </w:tcPr>
          <w:p w14:paraId="006DD6D9">
            <w:pPr>
              <w:rPr>
                <w:rFonts w:ascii="Arial"/>
                <w:sz w:val="21"/>
              </w:rPr>
            </w:pPr>
          </w:p>
        </w:tc>
        <w:tc>
          <w:tcPr>
            <w:tcW w:w="1542" w:type="dxa"/>
            <w:vAlign w:val="top"/>
          </w:tcPr>
          <w:p w14:paraId="2A827ADF">
            <w:pPr>
              <w:rPr>
                <w:rFonts w:ascii="Arial"/>
                <w:sz w:val="21"/>
              </w:rPr>
            </w:pPr>
          </w:p>
        </w:tc>
        <w:tc>
          <w:tcPr>
            <w:tcW w:w="637" w:type="dxa"/>
            <w:vAlign w:val="top"/>
          </w:tcPr>
          <w:p w14:paraId="5A1A75E9">
            <w:pPr>
              <w:rPr>
                <w:rFonts w:ascii="Arial"/>
                <w:sz w:val="21"/>
              </w:rPr>
            </w:pPr>
          </w:p>
        </w:tc>
        <w:tc>
          <w:tcPr>
            <w:tcW w:w="762" w:type="dxa"/>
            <w:vAlign w:val="top"/>
          </w:tcPr>
          <w:p w14:paraId="778B2CA7">
            <w:pPr>
              <w:rPr>
                <w:rFonts w:ascii="Arial"/>
                <w:sz w:val="21"/>
              </w:rPr>
            </w:pPr>
          </w:p>
        </w:tc>
      </w:tr>
      <w:tr w14:paraId="015B9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684" w:type="dxa"/>
            <w:vAlign w:val="top"/>
          </w:tcPr>
          <w:p w14:paraId="067FC647">
            <w:pPr>
              <w:rPr>
                <w:rFonts w:ascii="Arial"/>
                <w:sz w:val="21"/>
              </w:rPr>
            </w:pPr>
          </w:p>
        </w:tc>
        <w:tc>
          <w:tcPr>
            <w:tcW w:w="1556" w:type="dxa"/>
            <w:vAlign w:val="top"/>
          </w:tcPr>
          <w:p w14:paraId="15BBB0EB">
            <w:pPr>
              <w:rPr>
                <w:rFonts w:ascii="Arial"/>
                <w:sz w:val="21"/>
              </w:rPr>
            </w:pPr>
          </w:p>
        </w:tc>
        <w:tc>
          <w:tcPr>
            <w:tcW w:w="1085" w:type="dxa"/>
            <w:vAlign w:val="top"/>
          </w:tcPr>
          <w:p w14:paraId="48ADC952">
            <w:pPr>
              <w:rPr>
                <w:rFonts w:ascii="Arial"/>
                <w:sz w:val="21"/>
              </w:rPr>
            </w:pPr>
          </w:p>
        </w:tc>
        <w:tc>
          <w:tcPr>
            <w:tcW w:w="700" w:type="dxa"/>
            <w:vAlign w:val="top"/>
          </w:tcPr>
          <w:p w14:paraId="7BECCB73">
            <w:pPr>
              <w:rPr>
                <w:rFonts w:ascii="Arial"/>
                <w:sz w:val="21"/>
              </w:rPr>
            </w:pPr>
          </w:p>
        </w:tc>
        <w:tc>
          <w:tcPr>
            <w:tcW w:w="1085" w:type="dxa"/>
            <w:vAlign w:val="top"/>
          </w:tcPr>
          <w:p w14:paraId="27F1239D">
            <w:pPr>
              <w:rPr>
                <w:rFonts w:ascii="Arial"/>
                <w:sz w:val="21"/>
              </w:rPr>
            </w:pPr>
          </w:p>
        </w:tc>
        <w:tc>
          <w:tcPr>
            <w:tcW w:w="1099" w:type="dxa"/>
            <w:vAlign w:val="top"/>
          </w:tcPr>
          <w:p w14:paraId="2A9FBAE6">
            <w:pPr>
              <w:rPr>
                <w:rFonts w:ascii="Arial"/>
                <w:sz w:val="21"/>
              </w:rPr>
            </w:pPr>
          </w:p>
        </w:tc>
        <w:tc>
          <w:tcPr>
            <w:tcW w:w="1542" w:type="dxa"/>
            <w:vAlign w:val="top"/>
          </w:tcPr>
          <w:p w14:paraId="5A99CB6B">
            <w:pPr>
              <w:rPr>
                <w:rFonts w:ascii="Arial"/>
                <w:sz w:val="21"/>
              </w:rPr>
            </w:pPr>
          </w:p>
        </w:tc>
        <w:tc>
          <w:tcPr>
            <w:tcW w:w="637" w:type="dxa"/>
            <w:vAlign w:val="top"/>
          </w:tcPr>
          <w:p w14:paraId="3B385803">
            <w:pPr>
              <w:rPr>
                <w:rFonts w:ascii="Arial"/>
                <w:sz w:val="21"/>
              </w:rPr>
            </w:pPr>
          </w:p>
        </w:tc>
        <w:tc>
          <w:tcPr>
            <w:tcW w:w="762" w:type="dxa"/>
            <w:vAlign w:val="top"/>
          </w:tcPr>
          <w:p w14:paraId="7F188287">
            <w:pPr>
              <w:rPr>
                <w:rFonts w:ascii="Arial"/>
                <w:sz w:val="21"/>
              </w:rPr>
            </w:pPr>
          </w:p>
        </w:tc>
      </w:tr>
      <w:tr w14:paraId="2CEF8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684" w:type="dxa"/>
            <w:vAlign w:val="top"/>
          </w:tcPr>
          <w:p w14:paraId="5B057226">
            <w:pPr>
              <w:rPr>
                <w:rFonts w:ascii="Arial"/>
                <w:sz w:val="21"/>
              </w:rPr>
            </w:pPr>
          </w:p>
        </w:tc>
        <w:tc>
          <w:tcPr>
            <w:tcW w:w="1556" w:type="dxa"/>
            <w:vAlign w:val="top"/>
          </w:tcPr>
          <w:p w14:paraId="797D9272">
            <w:pPr>
              <w:rPr>
                <w:rFonts w:ascii="Arial"/>
                <w:sz w:val="21"/>
              </w:rPr>
            </w:pPr>
          </w:p>
        </w:tc>
        <w:tc>
          <w:tcPr>
            <w:tcW w:w="1085" w:type="dxa"/>
            <w:vAlign w:val="top"/>
          </w:tcPr>
          <w:p w14:paraId="5706A15E">
            <w:pPr>
              <w:rPr>
                <w:rFonts w:ascii="Arial"/>
                <w:sz w:val="21"/>
              </w:rPr>
            </w:pPr>
          </w:p>
        </w:tc>
        <w:tc>
          <w:tcPr>
            <w:tcW w:w="700" w:type="dxa"/>
            <w:vAlign w:val="top"/>
          </w:tcPr>
          <w:p w14:paraId="0172EF72">
            <w:pPr>
              <w:rPr>
                <w:rFonts w:ascii="Arial"/>
                <w:sz w:val="21"/>
              </w:rPr>
            </w:pPr>
          </w:p>
        </w:tc>
        <w:tc>
          <w:tcPr>
            <w:tcW w:w="1085" w:type="dxa"/>
            <w:vAlign w:val="top"/>
          </w:tcPr>
          <w:p w14:paraId="065EE292">
            <w:pPr>
              <w:rPr>
                <w:rFonts w:ascii="Arial"/>
                <w:sz w:val="21"/>
              </w:rPr>
            </w:pPr>
          </w:p>
        </w:tc>
        <w:tc>
          <w:tcPr>
            <w:tcW w:w="1099" w:type="dxa"/>
            <w:vAlign w:val="top"/>
          </w:tcPr>
          <w:p w14:paraId="55F3AA44">
            <w:pPr>
              <w:rPr>
                <w:rFonts w:ascii="Arial"/>
                <w:sz w:val="21"/>
              </w:rPr>
            </w:pPr>
          </w:p>
        </w:tc>
        <w:tc>
          <w:tcPr>
            <w:tcW w:w="1542" w:type="dxa"/>
            <w:vAlign w:val="top"/>
          </w:tcPr>
          <w:p w14:paraId="42CBE440">
            <w:pPr>
              <w:rPr>
                <w:rFonts w:ascii="Arial"/>
                <w:sz w:val="21"/>
              </w:rPr>
            </w:pPr>
          </w:p>
        </w:tc>
        <w:tc>
          <w:tcPr>
            <w:tcW w:w="637" w:type="dxa"/>
            <w:vAlign w:val="top"/>
          </w:tcPr>
          <w:p w14:paraId="685FA8A6">
            <w:pPr>
              <w:rPr>
                <w:rFonts w:ascii="Arial"/>
                <w:sz w:val="21"/>
              </w:rPr>
            </w:pPr>
          </w:p>
        </w:tc>
        <w:tc>
          <w:tcPr>
            <w:tcW w:w="762" w:type="dxa"/>
            <w:vAlign w:val="top"/>
          </w:tcPr>
          <w:p w14:paraId="40EBC64D">
            <w:pPr>
              <w:rPr>
                <w:rFonts w:ascii="Arial"/>
                <w:sz w:val="21"/>
              </w:rPr>
            </w:pPr>
          </w:p>
        </w:tc>
      </w:tr>
      <w:tr w14:paraId="03FFB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84" w:type="dxa"/>
            <w:vAlign w:val="top"/>
          </w:tcPr>
          <w:p w14:paraId="3E2650ED">
            <w:pPr>
              <w:rPr>
                <w:rFonts w:ascii="Arial"/>
                <w:sz w:val="21"/>
              </w:rPr>
            </w:pPr>
          </w:p>
        </w:tc>
        <w:tc>
          <w:tcPr>
            <w:tcW w:w="1556" w:type="dxa"/>
            <w:vAlign w:val="top"/>
          </w:tcPr>
          <w:p w14:paraId="04A48048">
            <w:pPr>
              <w:rPr>
                <w:rFonts w:ascii="Arial"/>
                <w:sz w:val="21"/>
              </w:rPr>
            </w:pPr>
          </w:p>
        </w:tc>
        <w:tc>
          <w:tcPr>
            <w:tcW w:w="1085" w:type="dxa"/>
            <w:vAlign w:val="top"/>
          </w:tcPr>
          <w:p w14:paraId="644061F1">
            <w:pPr>
              <w:rPr>
                <w:rFonts w:ascii="Arial"/>
                <w:sz w:val="21"/>
              </w:rPr>
            </w:pPr>
          </w:p>
        </w:tc>
        <w:tc>
          <w:tcPr>
            <w:tcW w:w="700" w:type="dxa"/>
            <w:vAlign w:val="top"/>
          </w:tcPr>
          <w:p w14:paraId="2F13B896">
            <w:pPr>
              <w:rPr>
                <w:rFonts w:ascii="Arial"/>
                <w:sz w:val="21"/>
              </w:rPr>
            </w:pPr>
          </w:p>
        </w:tc>
        <w:tc>
          <w:tcPr>
            <w:tcW w:w="1085" w:type="dxa"/>
            <w:vAlign w:val="top"/>
          </w:tcPr>
          <w:p w14:paraId="59D304CA">
            <w:pPr>
              <w:rPr>
                <w:rFonts w:ascii="Arial"/>
                <w:sz w:val="21"/>
              </w:rPr>
            </w:pPr>
          </w:p>
        </w:tc>
        <w:tc>
          <w:tcPr>
            <w:tcW w:w="1099" w:type="dxa"/>
            <w:vAlign w:val="top"/>
          </w:tcPr>
          <w:p w14:paraId="752FCBB5">
            <w:pPr>
              <w:rPr>
                <w:rFonts w:ascii="Arial"/>
                <w:sz w:val="21"/>
              </w:rPr>
            </w:pPr>
          </w:p>
        </w:tc>
        <w:tc>
          <w:tcPr>
            <w:tcW w:w="1542" w:type="dxa"/>
            <w:vAlign w:val="top"/>
          </w:tcPr>
          <w:p w14:paraId="100C0A31">
            <w:pPr>
              <w:rPr>
                <w:rFonts w:ascii="Arial"/>
                <w:sz w:val="21"/>
              </w:rPr>
            </w:pPr>
          </w:p>
        </w:tc>
        <w:tc>
          <w:tcPr>
            <w:tcW w:w="637" w:type="dxa"/>
            <w:vAlign w:val="top"/>
          </w:tcPr>
          <w:p w14:paraId="4E4183D2">
            <w:pPr>
              <w:rPr>
                <w:rFonts w:ascii="Arial"/>
                <w:sz w:val="21"/>
              </w:rPr>
            </w:pPr>
          </w:p>
        </w:tc>
        <w:tc>
          <w:tcPr>
            <w:tcW w:w="762" w:type="dxa"/>
            <w:vAlign w:val="top"/>
          </w:tcPr>
          <w:p w14:paraId="71E1F897">
            <w:pPr>
              <w:rPr>
                <w:rFonts w:ascii="Arial"/>
                <w:sz w:val="21"/>
              </w:rPr>
            </w:pPr>
          </w:p>
        </w:tc>
      </w:tr>
      <w:tr w14:paraId="121B8D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684" w:type="dxa"/>
            <w:vAlign w:val="top"/>
          </w:tcPr>
          <w:p w14:paraId="75F534B7">
            <w:pPr>
              <w:rPr>
                <w:rFonts w:ascii="Arial"/>
                <w:sz w:val="21"/>
              </w:rPr>
            </w:pPr>
          </w:p>
        </w:tc>
        <w:tc>
          <w:tcPr>
            <w:tcW w:w="1556" w:type="dxa"/>
            <w:vAlign w:val="top"/>
          </w:tcPr>
          <w:p w14:paraId="7364A6F5">
            <w:pPr>
              <w:rPr>
                <w:rFonts w:ascii="Arial"/>
                <w:sz w:val="21"/>
              </w:rPr>
            </w:pPr>
          </w:p>
        </w:tc>
        <w:tc>
          <w:tcPr>
            <w:tcW w:w="1085" w:type="dxa"/>
            <w:vAlign w:val="top"/>
          </w:tcPr>
          <w:p w14:paraId="2566931B">
            <w:pPr>
              <w:rPr>
                <w:rFonts w:ascii="Arial"/>
                <w:sz w:val="21"/>
              </w:rPr>
            </w:pPr>
          </w:p>
        </w:tc>
        <w:tc>
          <w:tcPr>
            <w:tcW w:w="700" w:type="dxa"/>
            <w:vAlign w:val="top"/>
          </w:tcPr>
          <w:p w14:paraId="55F5AB67">
            <w:pPr>
              <w:rPr>
                <w:rFonts w:ascii="Arial"/>
                <w:sz w:val="21"/>
              </w:rPr>
            </w:pPr>
          </w:p>
        </w:tc>
        <w:tc>
          <w:tcPr>
            <w:tcW w:w="1085" w:type="dxa"/>
            <w:vAlign w:val="top"/>
          </w:tcPr>
          <w:p w14:paraId="4FB6AAE7">
            <w:pPr>
              <w:rPr>
                <w:rFonts w:ascii="Arial"/>
                <w:sz w:val="21"/>
              </w:rPr>
            </w:pPr>
          </w:p>
        </w:tc>
        <w:tc>
          <w:tcPr>
            <w:tcW w:w="1099" w:type="dxa"/>
            <w:vAlign w:val="top"/>
          </w:tcPr>
          <w:p w14:paraId="12511EE6">
            <w:pPr>
              <w:rPr>
                <w:rFonts w:ascii="Arial"/>
                <w:sz w:val="21"/>
              </w:rPr>
            </w:pPr>
          </w:p>
        </w:tc>
        <w:tc>
          <w:tcPr>
            <w:tcW w:w="1542" w:type="dxa"/>
            <w:vAlign w:val="top"/>
          </w:tcPr>
          <w:p w14:paraId="6BBFC5AD">
            <w:pPr>
              <w:rPr>
                <w:rFonts w:ascii="Arial"/>
                <w:sz w:val="21"/>
              </w:rPr>
            </w:pPr>
          </w:p>
        </w:tc>
        <w:tc>
          <w:tcPr>
            <w:tcW w:w="637" w:type="dxa"/>
            <w:vAlign w:val="top"/>
          </w:tcPr>
          <w:p w14:paraId="0A3F2DF7">
            <w:pPr>
              <w:rPr>
                <w:rFonts w:ascii="Arial"/>
                <w:sz w:val="21"/>
              </w:rPr>
            </w:pPr>
          </w:p>
        </w:tc>
        <w:tc>
          <w:tcPr>
            <w:tcW w:w="762" w:type="dxa"/>
            <w:vAlign w:val="top"/>
          </w:tcPr>
          <w:p w14:paraId="2EDFACA8">
            <w:pPr>
              <w:rPr>
                <w:rFonts w:ascii="Arial"/>
                <w:sz w:val="21"/>
              </w:rPr>
            </w:pPr>
          </w:p>
        </w:tc>
      </w:tr>
    </w:tbl>
    <w:p w14:paraId="36AE8015">
      <w:pPr>
        <w:pStyle w:val="3"/>
      </w:pPr>
    </w:p>
    <w:p w14:paraId="2D827195">
      <w:pPr>
        <w:sectPr>
          <w:footerReference r:id="rId74" w:type="default"/>
          <w:pgSz w:w="11906" w:h="16839"/>
          <w:pgMar w:top="1200" w:right="1375" w:bottom="1038" w:left="1375" w:header="0" w:footer="787" w:gutter="0"/>
          <w:cols w:space="720" w:num="1"/>
        </w:sectPr>
      </w:pPr>
    </w:p>
    <w:p w14:paraId="69832A37">
      <w:pPr>
        <w:spacing w:before="41" w:line="227" w:lineRule="auto"/>
        <w:ind w:left="137"/>
        <w:rPr>
          <w:rFonts w:ascii="宋体" w:hAnsi="宋体" w:eastAsia="宋体" w:cs="宋体"/>
          <w:sz w:val="20"/>
          <w:szCs w:val="20"/>
        </w:rPr>
      </w:pPr>
      <w:r>
        <w:rPr>
          <w:rFonts w:ascii="宋体" w:hAnsi="宋体" w:eastAsia="宋体" w:cs="宋体"/>
          <w:spacing w:val="7"/>
          <w:sz w:val="20"/>
          <w:szCs w:val="20"/>
        </w:rPr>
        <w:t>附表三：劳动力计划表</w:t>
      </w:r>
    </w:p>
    <w:p w14:paraId="2F4A50AD">
      <w:pPr>
        <w:spacing w:before="114" w:line="228" w:lineRule="auto"/>
        <w:ind w:left="8103"/>
        <w:rPr>
          <w:rFonts w:ascii="宋体" w:hAnsi="宋体" w:eastAsia="宋体" w:cs="宋体"/>
          <w:sz w:val="20"/>
          <w:szCs w:val="20"/>
        </w:rPr>
      </w:pPr>
      <w:r>
        <w:rPr>
          <w:rFonts w:ascii="宋体" w:hAnsi="宋体" w:eastAsia="宋体" w:cs="宋体"/>
          <w:spacing w:val="7"/>
          <w:sz w:val="20"/>
          <w:szCs w:val="20"/>
        </w:rPr>
        <w:t>单位：人</w:t>
      </w:r>
    </w:p>
    <w:p w14:paraId="3F526F84">
      <w:pPr>
        <w:spacing w:line="45" w:lineRule="auto"/>
        <w:rPr>
          <w:rFonts w:ascii="Arial"/>
          <w:sz w:val="2"/>
        </w:rPr>
      </w:pPr>
    </w:p>
    <w:tbl>
      <w:tblPr>
        <w:tblStyle w:val="6"/>
        <w:tblW w:w="91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43"/>
        <w:gridCol w:w="1145"/>
        <w:gridCol w:w="1145"/>
        <w:gridCol w:w="1145"/>
        <w:gridCol w:w="1146"/>
        <w:gridCol w:w="1145"/>
        <w:gridCol w:w="1146"/>
        <w:gridCol w:w="979"/>
      </w:tblGrid>
      <w:tr w14:paraId="6C78C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1343" w:type="dxa"/>
            <w:vAlign w:val="top"/>
          </w:tcPr>
          <w:p w14:paraId="13273922">
            <w:pPr>
              <w:pStyle w:val="7"/>
              <w:spacing w:before="36" w:line="228" w:lineRule="auto"/>
              <w:ind w:left="469"/>
            </w:pPr>
            <w:r>
              <w:rPr>
                <w:spacing w:val="3"/>
              </w:rPr>
              <w:t>工种</w:t>
            </w:r>
          </w:p>
        </w:tc>
        <w:tc>
          <w:tcPr>
            <w:tcW w:w="7851" w:type="dxa"/>
            <w:gridSpan w:val="7"/>
            <w:vAlign w:val="top"/>
          </w:tcPr>
          <w:p w14:paraId="2437C7E2">
            <w:pPr>
              <w:pStyle w:val="7"/>
              <w:spacing w:before="35" w:line="228" w:lineRule="auto"/>
              <w:ind w:left="2461"/>
            </w:pPr>
            <w:r>
              <w:rPr>
                <w:spacing w:val="9"/>
              </w:rPr>
              <w:t>按工程施工阶段投入劳动力情况</w:t>
            </w:r>
          </w:p>
        </w:tc>
      </w:tr>
      <w:tr w14:paraId="101568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343" w:type="dxa"/>
            <w:vAlign w:val="top"/>
          </w:tcPr>
          <w:p w14:paraId="0AB34531">
            <w:pPr>
              <w:rPr>
                <w:rFonts w:ascii="Arial"/>
                <w:sz w:val="21"/>
              </w:rPr>
            </w:pPr>
          </w:p>
        </w:tc>
        <w:tc>
          <w:tcPr>
            <w:tcW w:w="1145" w:type="dxa"/>
            <w:vAlign w:val="top"/>
          </w:tcPr>
          <w:p w14:paraId="7C162036">
            <w:pPr>
              <w:rPr>
                <w:rFonts w:ascii="Arial"/>
                <w:sz w:val="21"/>
              </w:rPr>
            </w:pPr>
          </w:p>
        </w:tc>
        <w:tc>
          <w:tcPr>
            <w:tcW w:w="1145" w:type="dxa"/>
            <w:vAlign w:val="top"/>
          </w:tcPr>
          <w:p w14:paraId="5ACA1F09">
            <w:pPr>
              <w:rPr>
                <w:rFonts w:ascii="Arial"/>
                <w:sz w:val="21"/>
              </w:rPr>
            </w:pPr>
          </w:p>
        </w:tc>
        <w:tc>
          <w:tcPr>
            <w:tcW w:w="1145" w:type="dxa"/>
            <w:vAlign w:val="top"/>
          </w:tcPr>
          <w:p w14:paraId="36534B02">
            <w:pPr>
              <w:rPr>
                <w:rFonts w:ascii="Arial"/>
                <w:sz w:val="21"/>
              </w:rPr>
            </w:pPr>
          </w:p>
        </w:tc>
        <w:tc>
          <w:tcPr>
            <w:tcW w:w="1146" w:type="dxa"/>
            <w:vAlign w:val="top"/>
          </w:tcPr>
          <w:p w14:paraId="68841460">
            <w:pPr>
              <w:rPr>
                <w:rFonts w:ascii="Arial"/>
                <w:sz w:val="21"/>
              </w:rPr>
            </w:pPr>
          </w:p>
        </w:tc>
        <w:tc>
          <w:tcPr>
            <w:tcW w:w="1145" w:type="dxa"/>
            <w:vAlign w:val="top"/>
          </w:tcPr>
          <w:p w14:paraId="5D45EC1C">
            <w:pPr>
              <w:rPr>
                <w:rFonts w:ascii="Arial"/>
                <w:sz w:val="21"/>
              </w:rPr>
            </w:pPr>
          </w:p>
        </w:tc>
        <w:tc>
          <w:tcPr>
            <w:tcW w:w="1146" w:type="dxa"/>
            <w:vAlign w:val="top"/>
          </w:tcPr>
          <w:p w14:paraId="4E527E95">
            <w:pPr>
              <w:rPr>
                <w:rFonts w:ascii="Arial"/>
                <w:sz w:val="21"/>
              </w:rPr>
            </w:pPr>
          </w:p>
        </w:tc>
        <w:tc>
          <w:tcPr>
            <w:tcW w:w="979" w:type="dxa"/>
            <w:vAlign w:val="top"/>
          </w:tcPr>
          <w:p w14:paraId="1B51FD76">
            <w:pPr>
              <w:rPr>
                <w:rFonts w:ascii="Arial"/>
                <w:sz w:val="21"/>
              </w:rPr>
            </w:pPr>
          </w:p>
        </w:tc>
      </w:tr>
      <w:tr w14:paraId="49EB4A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343" w:type="dxa"/>
            <w:vAlign w:val="top"/>
          </w:tcPr>
          <w:p w14:paraId="63D4290A">
            <w:pPr>
              <w:rPr>
                <w:rFonts w:ascii="Arial"/>
                <w:sz w:val="21"/>
              </w:rPr>
            </w:pPr>
          </w:p>
        </w:tc>
        <w:tc>
          <w:tcPr>
            <w:tcW w:w="1145" w:type="dxa"/>
            <w:vAlign w:val="top"/>
          </w:tcPr>
          <w:p w14:paraId="2CCE36DC">
            <w:pPr>
              <w:rPr>
                <w:rFonts w:ascii="Arial"/>
                <w:sz w:val="21"/>
              </w:rPr>
            </w:pPr>
          </w:p>
        </w:tc>
        <w:tc>
          <w:tcPr>
            <w:tcW w:w="1145" w:type="dxa"/>
            <w:vAlign w:val="top"/>
          </w:tcPr>
          <w:p w14:paraId="7A1D23E9">
            <w:pPr>
              <w:rPr>
                <w:rFonts w:ascii="Arial"/>
                <w:sz w:val="21"/>
              </w:rPr>
            </w:pPr>
          </w:p>
        </w:tc>
        <w:tc>
          <w:tcPr>
            <w:tcW w:w="1145" w:type="dxa"/>
            <w:vAlign w:val="top"/>
          </w:tcPr>
          <w:p w14:paraId="3AE5F003">
            <w:pPr>
              <w:rPr>
                <w:rFonts w:ascii="Arial"/>
                <w:sz w:val="21"/>
              </w:rPr>
            </w:pPr>
          </w:p>
        </w:tc>
        <w:tc>
          <w:tcPr>
            <w:tcW w:w="1146" w:type="dxa"/>
            <w:vAlign w:val="top"/>
          </w:tcPr>
          <w:p w14:paraId="6B376652">
            <w:pPr>
              <w:rPr>
                <w:rFonts w:ascii="Arial"/>
                <w:sz w:val="21"/>
              </w:rPr>
            </w:pPr>
          </w:p>
        </w:tc>
        <w:tc>
          <w:tcPr>
            <w:tcW w:w="1145" w:type="dxa"/>
            <w:vAlign w:val="top"/>
          </w:tcPr>
          <w:p w14:paraId="5EC17D30">
            <w:pPr>
              <w:rPr>
                <w:rFonts w:ascii="Arial"/>
                <w:sz w:val="21"/>
              </w:rPr>
            </w:pPr>
          </w:p>
        </w:tc>
        <w:tc>
          <w:tcPr>
            <w:tcW w:w="1146" w:type="dxa"/>
            <w:vAlign w:val="top"/>
          </w:tcPr>
          <w:p w14:paraId="72199124">
            <w:pPr>
              <w:rPr>
                <w:rFonts w:ascii="Arial"/>
                <w:sz w:val="21"/>
              </w:rPr>
            </w:pPr>
          </w:p>
        </w:tc>
        <w:tc>
          <w:tcPr>
            <w:tcW w:w="979" w:type="dxa"/>
            <w:vAlign w:val="top"/>
          </w:tcPr>
          <w:p w14:paraId="647B0C29">
            <w:pPr>
              <w:rPr>
                <w:rFonts w:ascii="Arial"/>
                <w:sz w:val="21"/>
              </w:rPr>
            </w:pPr>
          </w:p>
        </w:tc>
      </w:tr>
      <w:tr w14:paraId="3DB94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343" w:type="dxa"/>
            <w:vAlign w:val="top"/>
          </w:tcPr>
          <w:p w14:paraId="17D2C714">
            <w:pPr>
              <w:rPr>
                <w:rFonts w:ascii="Arial"/>
                <w:sz w:val="21"/>
              </w:rPr>
            </w:pPr>
          </w:p>
        </w:tc>
        <w:tc>
          <w:tcPr>
            <w:tcW w:w="1145" w:type="dxa"/>
            <w:vAlign w:val="top"/>
          </w:tcPr>
          <w:p w14:paraId="04F7841C">
            <w:pPr>
              <w:rPr>
                <w:rFonts w:ascii="Arial"/>
                <w:sz w:val="21"/>
              </w:rPr>
            </w:pPr>
          </w:p>
        </w:tc>
        <w:tc>
          <w:tcPr>
            <w:tcW w:w="1145" w:type="dxa"/>
            <w:vAlign w:val="top"/>
          </w:tcPr>
          <w:p w14:paraId="7D96105F">
            <w:pPr>
              <w:rPr>
                <w:rFonts w:ascii="Arial"/>
                <w:sz w:val="21"/>
              </w:rPr>
            </w:pPr>
          </w:p>
        </w:tc>
        <w:tc>
          <w:tcPr>
            <w:tcW w:w="1145" w:type="dxa"/>
            <w:vAlign w:val="top"/>
          </w:tcPr>
          <w:p w14:paraId="0BE38539">
            <w:pPr>
              <w:rPr>
                <w:rFonts w:ascii="Arial"/>
                <w:sz w:val="21"/>
              </w:rPr>
            </w:pPr>
          </w:p>
        </w:tc>
        <w:tc>
          <w:tcPr>
            <w:tcW w:w="1146" w:type="dxa"/>
            <w:vAlign w:val="top"/>
          </w:tcPr>
          <w:p w14:paraId="0063198F">
            <w:pPr>
              <w:rPr>
                <w:rFonts w:ascii="Arial"/>
                <w:sz w:val="21"/>
              </w:rPr>
            </w:pPr>
          </w:p>
        </w:tc>
        <w:tc>
          <w:tcPr>
            <w:tcW w:w="1145" w:type="dxa"/>
            <w:vAlign w:val="top"/>
          </w:tcPr>
          <w:p w14:paraId="160D9286">
            <w:pPr>
              <w:rPr>
                <w:rFonts w:ascii="Arial"/>
                <w:sz w:val="21"/>
              </w:rPr>
            </w:pPr>
          </w:p>
        </w:tc>
        <w:tc>
          <w:tcPr>
            <w:tcW w:w="1146" w:type="dxa"/>
            <w:vAlign w:val="top"/>
          </w:tcPr>
          <w:p w14:paraId="49028CCA">
            <w:pPr>
              <w:rPr>
                <w:rFonts w:ascii="Arial"/>
                <w:sz w:val="21"/>
              </w:rPr>
            </w:pPr>
          </w:p>
        </w:tc>
        <w:tc>
          <w:tcPr>
            <w:tcW w:w="979" w:type="dxa"/>
            <w:vAlign w:val="top"/>
          </w:tcPr>
          <w:p w14:paraId="1B8D7B61">
            <w:pPr>
              <w:rPr>
                <w:rFonts w:ascii="Arial"/>
                <w:sz w:val="21"/>
              </w:rPr>
            </w:pPr>
          </w:p>
        </w:tc>
      </w:tr>
      <w:tr w14:paraId="616CF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1343" w:type="dxa"/>
            <w:vAlign w:val="top"/>
          </w:tcPr>
          <w:p w14:paraId="37AA1E74">
            <w:pPr>
              <w:rPr>
                <w:rFonts w:ascii="Arial"/>
                <w:sz w:val="21"/>
              </w:rPr>
            </w:pPr>
          </w:p>
        </w:tc>
        <w:tc>
          <w:tcPr>
            <w:tcW w:w="1145" w:type="dxa"/>
            <w:vAlign w:val="top"/>
          </w:tcPr>
          <w:p w14:paraId="21AAF6C9">
            <w:pPr>
              <w:rPr>
                <w:rFonts w:ascii="Arial"/>
                <w:sz w:val="21"/>
              </w:rPr>
            </w:pPr>
          </w:p>
        </w:tc>
        <w:tc>
          <w:tcPr>
            <w:tcW w:w="1145" w:type="dxa"/>
            <w:vAlign w:val="top"/>
          </w:tcPr>
          <w:p w14:paraId="0C76AE78">
            <w:pPr>
              <w:rPr>
                <w:rFonts w:ascii="Arial"/>
                <w:sz w:val="21"/>
              </w:rPr>
            </w:pPr>
          </w:p>
        </w:tc>
        <w:tc>
          <w:tcPr>
            <w:tcW w:w="1145" w:type="dxa"/>
            <w:vAlign w:val="top"/>
          </w:tcPr>
          <w:p w14:paraId="646B83AC">
            <w:pPr>
              <w:rPr>
                <w:rFonts w:ascii="Arial"/>
                <w:sz w:val="21"/>
              </w:rPr>
            </w:pPr>
          </w:p>
        </w:tc>
        <w:tc>
          <w:tcPr>
            <w:tcW w:w="1146" w:type="dxa"/>
            <w:vAlign w:val="top"/>
          </w:tcPr>
          <w:p w14:paraId="74943FCB">
            <w:pPr>
              <w:rPr>
                <w:rFonts w:ascii="Arial"/>
                <w:sz w:val="21"/>
              </w:rPr>
            </w:pPr>
          </w:p>
        </w:tc>
        <w:tc>
          <w:tcPr>
            <w:tcW w:w="1145" w:type="dxa"/>
            <w:vAlign w:val="top"/>
          </w:tcPr>
          <w:p w14:paraId="37A30948">
            <w:pPr>
              <w:rPr>
                <w:rFonts w:ascii="Arial"/>
                <w:sz w:val="21"/>
              </w:rPr>
            </w:pPr>
          </w:p>
        </w:tc>
        <w:tc>
          <w:tcPr>
            <w:tcW w:w="1146" w:type="dxa"/>
            <w:vAlign w:val="top"/>
          </w:tcPr>
          <w:p w14:paraId="4C2F4AAC">
            <w:pPr>
              <w:rPr>
                <w:rFonts w:ascii="Arial"/>
                <w:sz w:val="21"/>
              </w:rPr>
            </w:pPr>
          </w:p>
        </w:tc>
        <w:tc>
          <w:tcPr>
            <w:tcW w:w="979" w:type="dxa"/>
            <w:vAlign w:val="top"/>
          </w:tcPr>
          <w:p w14:paraId="69291446">
            <w:pPr>
              <w:rPr>
                <w:rFonts w:ascii="Arial"/>
                <w:sz w:val="21"/>
              </w:rPr>
            </w:pPr>
          </w:p>
        </w:tc>
      </w:tr>
      <w:tr w14:paraId="3769EA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343" w:type="dxa"/>
            <w:vAlign w:val="top"/>
          </w:tcPr>
          <w:p w14:paraId="3FFE465C">
            <w:pPr>
              <w:rPr>
                <w:rFonts w:ascii="Arial"/>
                <w:sz w:val="21"/>
              </w:rPr>
            </w:pPr>
          </w:p>
        </w:tc>
        <w:tc>
          <w:tcPr>
            <w:tcW w:w="1145" w:type="dxa"/>
            <w:vAlign w:val="top"/>
          </w:tcPr>
          <w:p w14:paraId="49B4DA85">
            <w:pPr>
              <w:rPr>
                <w:rFonts w:ascii="Arial"/>
                <w:sz w:val="21"/>
              </w:rPr>
            </w:pPr>
          </w:p>
        </w:tc>
        <w:tc>
          <w:tcPr>
            <w:tcW w:w="1145" w:type="dxa"/>
            <w:vAlign w:val="top"/>
          </w:tcPr>
          <w:p w14:paraId="68EABDFB">
            <w:pPr>
              <w:rPr>
                <w:rFonts w:ascii="Arial"/>
                <w:sz w:val="21"/>
              </w:rPr>
            </w:pPr>
          </w:p>
        </w:tc>
        <w:tc>
          <w:tcPr>
            <w:tcW w:w="1145" w:type="dxa"/>
            <w:vAlign w:val="top"/>
          </w:tcPr>
          <w:p w14:paraId="7B4B6547">
            <w:pPr>
              <w:rPr>
                <w:rFonts w:ascii="Arial"/>
                <w:sz w:val="21"/>
              </w:rPr>
            </w:pPr>
          </w:p>
        </w:tc>
        <w:tc>
          <w:tcPr>
            <w:tcW w:w="1146" w:type="dxa"/>
            <w:vAlign w:val="top"/>
          </w:tcPr>
          <w:p w14:paraId="59994C8B">
            <w:pPr>
              <w:rPr>
                <w:rFonts w:ascii="Arial"/>
                <w:sz w:val="21"/>
              </w:rPr>
            </w:pPr>
          </w:p>
        </w:tc>
        <w:tc>
          <w:tcPr>
            <w:tcW w:w="1145" w:type="dxa"/>
            <w:vAlign w:val="top"/>
          </w:tcPr>
          <w:p w14:paraId="4870460C">
            <w:pPr>
              <w:rPr>
                <w:rFonts w:ascii="Arial"/>
                <w:sz w:val="21"/>
              </w:rPr>
            </w:pPr>
          </w:p>
        </w:tc>
        <w:tc>
          <w:tcPr>
            <w:tcW w:w="1146" w:type="dxa"/>
            <w:vAlign w:val="top"/>
          </w:tcPr>
          <w:p w14:paraId="05594563">
            <w:pPr>
              <w:rPr>
                <w:rFonts w:ascii="Arial"/>
                <w:sz w:val="21"/>
              </w:rPr>
            </w:pPr>
          </w:p>
        </w:tc>
        <w:tc>
          <w:tcPr>
            <w:tcW w:w="979" w:type="dxa"/>
            <w:vAlign w:val="top"/>
          </w:tcPr>
          <w:p w14:paraId="62B00FDD">
            <w:pPr>
              <w:rPr>
                <w:rFonts w:ascii="Arial"/>
                <w:sz w:val="21"/>
              </w:rPr>
            </w:pPr>
          </w:p>
        </w:tc>
      </w:tr>
      <w:tr w14:paraId="22936B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1343" w:type="dxa"/>
            <w:vAlign w:val="top"/>
          </w:tcPr>
          <w:p w14:paraId="68421413">
            <w:pPr>
              <w:rPr>
                <w:rFonts w:ascii="Arial"/>
                <w:sz w:val="21"/>
              </w:rPr>
            </w:pPr>
          </w:p>
        </w:tc>
        <w:tc>
          <w:tcPr>
            <w:tcW w:w="1145" w:type="dxa"/>
            <w:vAlign w:val="top"/>
          </w:tcPr>
          <w:p w14:paraId="331306C2">
            <w:pPr>
              <w:rPr>
                <w:rFonts w:ascii="Arial"/>
                <w:sz w:val="21"/>
              </w:rPr>
            </w:pPr>
          </w:p>
        </w:tc>
        <w:tc>
          <w:tcPr>
            <w:tcW w:w="1145" w:type="dxa"/>
            <w:vAlign w:val="top"/>
          </w:tcPr>
          <w:p w14:paraId="058F69F1">
            <w:pPr>
              <w:rPr>
                <w:rFonts w:ascii="Arial"/>
                <w:sz w:val="21"/>
              </w:rPr>
            </w:pPr>
          </w:p>
        </w:tc>
        <w:tc>
          <w:tcPr>
            <w:tcW w:w="1145" w:type="dxa"/>
            <w:vAlign w:val="top"/>
          </w:tcPr>
          <w:p w14:paraId="72454CA1">
            <w:pPr>
              <w:rPr>
                <w:rFonts w:ascii="Arial"/>
                <w:sz w:val="21"/>
              </w:rPr>
            </w:pPr>
          </w:p>
        </w:tc>
        <w:tc>
          <w:tcPr>
            <w:tcW w:w="1146" w:type="dxa"/>
            <w:vAlign w:val="top"/>
          </w:tcPr>
          <w:p w14:paraId="5B81AAC8">
            <w:pPr>
              <w:rPr>
                <w:rFonts w:ascii="Arial"/>
                <w:sz w:val="21"/>
              </w:rPr>
            </w:pPr>
          </w:p>
        </w:tc>
        <w:tc>
          <w:tcPr>
            <w:tcW w:w="1145" w:type="dxa"/>
            <w:vAlign w:val="top"/>
          </w:tcPr>
          <w:p w14:paraId="592BE8C7">
            <w:pPr>
              <w:rPr>
                <w:rFonts w:ascii="Arial"/>
                <w:sz w:val="21"/>
              </w:rPr>
            </w:pPr>
          </w:p>
        </w:tc>
        <w:tc>
          <w:tcPr>
            <w:tcW w:w="1146" w:type="dxa"/>
            <w:vAlign w:val="top"/>
          </w:tcPr>
          <w:p w14:paraId="122269ED">
            <w:pPr>
              <w:rPr>
                <w:rFonts w:ascii="Arial"/>
                <w:sz w:val="21"/>
              </w:rPr>
            </w:pPr>
          </w:p>
        </w:tc>
        <w:tc>
          <w:tcPr>
            <w:tcW w:w="979" w:type="dxa"/>
            <w:vAlign w:val="top"/>
          </w:tcPr>
          <w:p w14:paraId="08BBC6B7">
            <w:pPr>
              <w:rPr>
                <w:rFonts w:ascii="Arial"/>
                <w:sz w:val="21"/>
              </w:rPr>
            </w:pPr>
          </w:p>
        </w:tc>
      </w:tr>
      <w:tr w14:paraId="702E19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343" w:type="dxa"/>
            <w:vAlign w:val="top"/>
          </w:tcPr>
          <w:p w14:paraId="52B026AF">
            <w:pPr>
              <w:rPr>
                <w:rFonts w:ascii="Arial"/>
                <w:sz w:val="21"/>
              </w:rPr>
            </w:pPr>
          </w:p>
        </w:tc>
        <w:tc>
          <w:tcPr>
            <w:tcW w:w="1145" w:type="dxa"/>
            <w:vAlign w:val="top"/>
          </w:tcPr>
          <w:p w14:paraId="7A6D1C3E">
            <w:pPr>
              <w:rPr>
                <w:rFonts w:ascii="Arial"/>
                <w:sz w:val="21"/>
              </w:rPr>
            </w:pPr>
          </w:p>
        </w:tc>
        <w:tc>
          <w:tcPr>
            <w:tcW w:w="1145" w:type="dxa"/>
            <w:vAlign w:val="top"/>
          </w:tcPr>
          <w:p w14:paraId="4238E2B4">
            <w:pPr>
              <w:rPr>
                <w:rFonts w:ascii="Arial"/>
                <w:sz w:val="21"/>
              </w:rPr>
            </w:pPr>
          </w:p>
        </w:tc>
        <w:tc>
          <w:tcPr>
            <w:tcW w:w="1145" w:type="dxa"/>
            <w:vAlign w:val="top"/>
          </w:tcPr>
          <w:p w14:paraId="00707A73">
            <w:pPr>
              <w:rPr>
                <w:rFonts w:ascii="Arial"/>
                <w:sz w:val="21"/>
              </w:rPr>
            </w:pPr>
          </w:p>
        </w:tc>
        <w:tc>
          <w:tcPr>
            <w:tcW w:w="1146" w:type="dxa"/>
            <w:vAlign w:val="top"/>
          </w:tcPr>
          <w:p w14:paraId="4924FE16">
            <w:pPr>
              <w:rPr>
                <w:rFonts w:ascii="Arial"/>
                <w:sz w:val="21"/>
              </w:rPr>
            </w:pPr>
          </w:p>
        </w:tc>
        <w:tc>
          <w:tcPr>
            <w:tcW w:w="1145" w:type="dxa"/>
            <w:vAlign w:val="top"/>
          </w:tcPr>
          <w:p w14:paraId="311136D6">
            <w:pPr>
              <w:rPr>
                <w:rFonts w:ascii="Arial"/>
                <w:sz w:val="21"/>
              </w:rPr>
            </w:pPr>
          </w:p>
        </w:tc>
        <w:tc>
          <w:tcPr>
            <w:tcW w:w="1146" w:type="dxa"/>
            <w:vAlign w:val="top"/>
          </w:tcPr>
          <w:p w14:paraId="3162285E">
            <w:pPr>
              <w:rPr>
                <w:rFonts w:ascii="Arial"/>
                <w:sz w:val="21"/>
              </w:rPr>
            </w:pPr>
          </w:p>
        </w:tc>
        <w:tc>
          <w:tcPr>
            <w:tcW w:w="979" w:type="dxa"/>
            <w:vAlign w:val="top"/>
          </w:tcPr>
          <w:p w14:paraId="7402B83E">
            <w:pPr>
              <w:rPr>
                <w:rFonts w:ascii="Arial"/>
                <w:sz w:val="21"/>
              </w:rPr>
            </w:pPr>
          </w:p>
        </w:tc>
      </w:tr>
      <w:tr w14:paraId="4DC2E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1343" w:type="dxa"/>
            <w:vAlign w:val="top"/>
          </w:tcPr>
          <w:p w14:paraId="0CFC5C32">
            <w:pPr>
              <w:rPr>
                <w:rFonts w:ascii="Arial"/>
                <w:sz w:val="21"/>
              </w:rPr>
            </w:pPr>
          </w:p>
        </w:tc>
        <w:tc>
          <w:tcPr>
            <w:tcW w:w="1145" w:type="dxa"/>
            <w:vAlign w:val="top"/>
          </w:tcPr>
          <w:p w14:paraId="0638DFE2">
            <w:pPr>
              <w:rPr>
                <w:rFonts w:ascii="Arial"/>
                <w:sz w:val="21"/>
              </w:rPr>
            </w:pPr>
          </w:p>
        </w:tc>
        <w:tc>
          <w:tcPr>
            <w:tcW w:w="1145" w:type="dxa"/>
            <w:vAlign w:val="top"/>
          </w:tcPr>
          <w:p w14:paraId="58661FF2">
            <w:pPr>
              <w:rPr>
                <w:rFonts w:ascii="Arial"/>
                <w:sz w:val="21"/>
              </w:rPr>
            </w:pPr>
          </w:p>
        </w:tc>
        <w:tc>
          <w:tcPr>
            <w:tcW w:w="1145" w:type="dxa"/>
            <w:vAlign w:val="top"/>
          </w:tcPr>
          <w:p w14:paraId="63D72E8C">
            <w:pPr>
              <w:rPr>
                <w:rFonts w:ascii="Arial"/>
                <w:sz w:val="21"/>
              </w:rPr>
            </w:pPr>
          </w:p>
        </w:tc>
        <w:tc>
          <w:tcPr>
            <w:tcW w:w="1146" w:type="dxa"/>
            <w:vAlign w:val="top"/>
          </w:tcPr>
          <w:p w14:paraId="76904AF3">
            <w:pPr>
              <w:rPr>
                <w:rFonts w:ascii="Arial"/>
                <w:sz w:val="21"/>
              </w:rPr>
            </w:pPr>
          </w:p>
        </w:tc>
        <w:tc>
          <w:tcPr>
            <w:tcW w:w="1145" w:type="dxa"/>
            <w:vAlign w:val="top"/>
          </w:tcPr>
          <w:p w14:paraId="3D00660C">
            <w:pPr>
              <w:rPr>
                <w:rFonts w:ascii="Arial"/>
                <w:sz w:val="21"/>
              </w:rPr>
            </w:pPr>
          </w:p>
        </w:tc>
        <w:tc>
          <w:tcPr>
            <w:tcW w:w="1146" w:type="dxa"/>
            <w:vAlign w:val="top"/>
          </w:tcPr>
          <w:p w14:paraId="5803ACB6">
            <w:pPr>
              <w:rPr>
                <w:rFonts w:ascii="Arial"/>
                <w:sz w:val="21"/>
              </w:rPr>
            </w:pPr>
          </w:p>
        </w:tc>
        <w:tc>
          <w:tcPr>
            <w:tcW w:w="979" w:type="dxa"/>
            <w:vAlign w:val="top"/>
          </w:tcPr>
          <w:p w14:paraId="5B9A40E6">
            <w:pPr>
              <w:rPr>
                <w:rFonts w:ascii="Arial"/>
                <w:sz w:val="21"/>
              </w:rPr>
            </w:pPr>
          </w:p>
        </w:tc>
      </w:tr>
      <w:tr w14:paraId="3A3B7D03">
        <w:tblPrEx>
          <w:tblCellMar>
            <w:top w:w="0" w:type="dxa"/>
            <w:left w:w="0" w:type="dxa"/>
            <w:bottom w:w="0" w:type="dxa"/>
            <w:right w:w="0" w:type="dxa"/>
          </w:tblCellMar>
        </w:tblPrEx>
        <w:trPr>
          <w:trHeight w:val="476" w:hRule="atLeast"/>
        </w:trPr>
        <w:tc>
          <w:tcPr>
            <w:tcW w:w="1343" w:type="dxa"/>
            <w:vAlign w:val="top"/>
          </w:tcPr>
          <w:p w14:paraId="634022AE">
            <w:pPr>
              <w:rPr>
                <w:rFonts w:ascii="Arial"/>
                <w:sz w:val="21"/>
              </w:rPr>
            </w:pPr>
          </w:p>
        </w:tc>
        <w:tc>
          <w:tcPr>
            <w:tcW w:w="1145" w:type="dxa"/>
            <w:vAlign w:val="top"/>
          </w:tcPr>
          <w:p w14:paraId="11A4DCFC">
            <w:pPr>
              <w:rPr>
                <w:rFonts w:ascii="Arial"/>
                <w:sz w:val="21"/>
              </w:rPr>
            </w:pPr>
          </w:p>
        </w:tc>
        <w:tc>
          <w:tcPr>
            <w:tcW w:w="1145" w:type="dxa"/>
            <w:vAlign w:val="top"/>
          </w:tcPr>
          <w:p w14:paraId="24C848DB">
            <w:pPr>
              <w:rPr>
                <w:rFonts w:ascii="Arial"/>
                <w:sz w:val="21"/>
              </w:rPr>
            </w:pPr>
          </w:p>
        </w:tc>
        <w:tc>
          <w:tcPr>
            <w:tcW w:w="1145" w:type="dxa"/>
            <w:vAlign w:val="top"/>
          </w:tcPr>
          <w:p w14:paraId="31BE7C10">
            <w:pPr>
              <w:rPr>
                <w:rFonts w:ascii="Arial"/>
                <w:sz w:val="21"/>
              </w:rPr>
            </w:pPr>
          </w:p>
        </w:tc>
        <w:tc>
          <w:tcPr>
            <w:tcW w:w="1146" w:type="dxa"/>
            <w:vAlign w:val="top"/>
          </w:tcPr>
          <w:p w14:paraId="595F00E5">
            <w:pPr>
              <w:rPr>
                <w:rFonts w:ascii="Arial"/>
                <w:sz w:val="21"/>
              </w:rPr>
            </w:pPr>
          </w:p>
        </w:tc>
        <w:tc>
          <w:tcPr>
            <w:tcW w:w="1145" w:type="dxa"/>
            <w:vAlign w:val="top"/>
          </w:tcPr>
          <w:p w14:paraId="60D4614B">
            <w:pPr>
              <w:rPr>
                <w:rFonts w:ascii="Arial"/>
                <w:sz w:val="21"/>
              </w:rPr>
            </w:pPr>
          </w:p>
        </w:tc>
        <w:tc>
          <w:tcPr>
            <w:tcW w:w="1146" w:type="dxa"/>
            <w:vAlign w:val="top"/>
          </w:tcPr>
          <w:p w14:paraId="7E8D1673">
            <w:pPr>
              <w:rPr>
                <w:rFonts w:ascii="Arial"/>
                <w:sz w:val="21"/>
              </w:rPr>
            </w:pPr>
          </w:p>
        </w:tc>
        <w:tc>
          <w:tcPr>
            <w:tcW w:w="979" w:type="dxa"/>
            <w:vAlign w:val="top"/>
          </w:tcPr>
          <w:p w14:paraId="254802C4">
            <w:pPr>
              <w:rPr>
                <w:rFonts w:ascii="Arial"/>
                <w:sz w:val="21"/>
              </w:rPr>
            </w:pPr>
          </w:p>
        </w:tc>
      </w:tr>
      <w:tr w14:paraId="42209F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1343" w:type="dxa"/>
            <w:vAlign w:val="top"/>
          </w:tcPr>
          <w:p w14:paraId="2054ED17">
            <w:pPr>
              <w:rPr>
                <w:rFonts w:ascii="Arial"/>
                <w:sz w:val="21"/>
              </w:rPr>
            </w:pPr>
          </w:p>
        </w:tc>
        <w:tc>
          <w:tcPr>
            <w:tcW w:w="1145" w:type="dxa"/>
            <w:vAlign w:val="top"/>
          </w:tcPr>
          <w:p w14:paraId="73F53629">
            <w:pPr>
              <w:rPr>
                <w:rFonts w:ascii="Arial"/>
                <w:sz w:val="21"/>
              </w:rPr>
            </w:pPr>
          </w:p>
        </w:tc>
        <w:tc>
          <w:tcPr>
            <w:tcW w:w="1145" w:type="dxa"/>
            <w:vAlign w:val="top"/>
          </w:tcPr>
          <w:p w14:paraId="38319C25">
            <w:pPr>
              <w:rPr>
                <w:rFonts w:ascii="Arial"/>
                <w:sz w:val="21"/>
              </w:rPr>
            </w:pPr>
          </w:p>
        </w:tc>
        <w:tc>
          <w:tcPr>
            <w:tcW w:w="1145" w:type="dxa"/>
            <w:vAlign w:val="top"/>
          </w:tcPr>
          <w:p w14:paraId="6FD5AD13">
            <w:pPr>
              <w:rPr>
                <w:rFonts w:ascii="Arial"/>
                <w:sz w:val="21"/>
              </w:rPr>
            </w:pPr>
          </w:p>
        </w:tc>
        <w:tc>
          <w:tcPr>
            <w:tcW w:w="1146" w:type="dxa"/>
            <w:vAlign w:val="top"/>
          </w:tcPr>
          <w:p w14:paraId="291E9C84">
            <w:pPr>
              <w:rPr>
                <w:rFonts w:ascii="Arial"/>
                <w:sz w:val="21"/>
              </w:rPr>
            </w:pPr>
          </w:p>
        </w:tc>
        <w:tc>
          <w:tcPr>
            <w:tcW w:w="1145" w:type="dxa"/>
            <w:vAlign w:val="top"/>
          </w:tcPr>
          <w:p w14:paraId="58918DA5">
            <w:pPr>
              <w:rPr>
                <w:rFonts w:ascii="Arial"/>
                <w:sz w:val="21"/>
              </w:rPr>
            </w:pPr>
          </w:p>
        </w:tc>
        <w:tc>
          <w:tcPr>
            <w:tcW w:w="1146" w:type="dxa"/>
            <w:vAlign w:val="top"/>
          </w:tcPr>
          <w:p w14:paraId="759F32A1">
            <w:pPr>
              <w:rPr>
                <w:rFonts w:ascii="Arial"/>
                <w:sz w:val="21"/>
              </w:rPr>
            </w:pPr>
          </w:p>
        </w:tc>
        <w:tc>
          <w:tcPr>
            <w:tcW w:w="979" w:type="dxa"/>
            <w:vAlign w:val="top"/>
          </w:tcPr>
          <w:p w14:paraId="54B8142E">
            <w:pPr>
              <w:rPr>
                <w:rFonts w:ascii="Arial"/>
                <w:sz w:val="21"/>
              </w:rPr>
            </w:pPr>
          </w:p>
        </w:tc>
      </w:tr>
      <w:tr w14:paraId="2C945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343" w:type="dxa"/>
            <w:vAlign w:val="top"/>
          </w:tcPr>
          <w:p w14:paraId="42E99AFF">
            <w:pPr>
              <w:rPr>
                <w:rFonts w:ascii="Arial"/>
                <w:sz w:val="21"/>
              </w:rPr>
            </w:pPr>
          </w:p>
        </w:tc>
        <w:tc>
          <w:tcPr>
            <w:tcW w:w="1145" w:type="dxa"/>
            <w:vAlign w:val="top"/>
          </w:tcPr>
          <w:p w14:paraId="141D48B1">
            <w:pPr>
              <w:rPr>
                <w:rFonts w:ascii="Arial"/>
                <w:sz w:val="21"/>
              </w:rPr>
            </w:pPr>
          </w:p>
        </w:tc>
        <w:tc>
          <w:tcPr>
            <w:tcW w:w="1145" w:type="dxa"/>
            <w:vAlign w:val="top"/>
          </w:tcPr>
          <w:p w14:paraId="513A5BBC">
            <w:pPr>
              <w:rPr>
                <w:rFonts w:ascii="Arial"/>
                <w:sz w:val="21"/>
              </w:rPr>
            </w:pPr>
          </w:p>
        </w:tc>
        <w:tc>
          <w:tcPr>
            <w:tcW w:w="1145" w:type="dxa"/>
            <w:vAlign w:val="top"/>
          </w:tcPr>
          <w:p w14:paraId="76EA1E83">
            <w:pPr>
              <w:rPr>
                <w:rFonts w:ascii="Arial"/>
                <w:sz w:val="21"/>
              </w:rPr>
            </w:pPr>
          </w:p>
        </w:tc>
        <w:tc>
          <w:tcPr>
            <w:tcW w:w="1146" w:type="dxa"/>
            <w:vAlign w:val="top"/>
          </w:tcPr>
          <w:p w14:paraId="7B4EB9A1">
            <w:pPr>
              <w:rPr>
                <w:rFonts w:ascii="Arial"/>
                <w:sz w:val="21"/>
              </w:rPr>
            </w:pPr>
          </w:p>
        </w:tc>
        <w:tc>
          <w:tcPr>
            <w:tcW w:w="1145" w:type="dxa"/>
            <w:vAlign w:val="top"/>
          </w:tcPr>
          <w:p w14:paraId="237C7274">
            <w:pPr>
              <w:rPr>
                <w:rFonts w:ascii="Arial"/>
                <w:sz w:val="21"/>
              </w:rPr>
            </w:pPr>
          </w:p>
        </w:tc>
        <w:tc>
          <w:tcPr>
            <w:tcW w:w="1146" w:type="dxa"/>
            <w:vAlign w:val="top"/>
          </w:tcPr>
          <w:p w14:paraId="372576D9">
            <w:pPr>
              <w:rPr>
                <w:rFonts w:ascii="Arial"/>
                <w:sz w:val="21"/>
              </w:rPr>
            </w:pPr>
          </w:p>
        </w:tc>
        <w:tc>
          <w:tcPr>
            <w:tcW w:w="979" w:type="dxa"/>
            <w:vAlign w:val="top"/>
          </w:tcPr>
          <w:p w14:paraId="6613E7D4">
            <w:pPr>
              <w:rPr>
                <w:rFonts w:ascii="Arial"/>
                <w:sz w:val="21"/>
              </w:rPr>
            </w:pPr>
          </w:p>
        </w:tc>
      </w:tr>
      <w:tr w14:paraId="0002F3F0">
        <w:tblPrEx>
          <w:tblCellMar>
            <w:top w:w="0" w:type="dxa"/>
            <w:left w:w="0" w:type="dxa"/>
            <w:bottom w:w="0" w:type="dxa"/>
            <w:right w:w="0" w:type="dxa"/>
          </w:tblCellMar>
        </w:tblPrEx>
        <w:trPr>
          <w:trHeight w:val="476" w:hRule="atLeast"/>
        </w:trPr>
        <w:tc>
          <w:tcPr>
            <w:tcW w:w="1343" w:type="dxa"/>
            <w:vAlign w:val="top"/>
          </w:tcPr>
          <w:p w14:paraId="746DC125">
            <w:pPr>
              <w:rPr>
                <w:rFonts w:ascii="Arial"/>
                <w:sz w:val="21"/>
              </w:rPr>
            </w:pPr>
          </w:p>
        </w:tc>
        <w:tc>
          <w:tcPr>
            <w:tcW w:w="1145" w:type="dxa"/>
            <w:vAlign w:val="top"/>
          </w:tcPr>
          <w:p w14:paraId="3F316B2C">
            <w:pPr>
              <w:rPr>
                <w:rFonts w:ascii="Arial"/>
                <w:sz w:val="21"/>
              </w:rPr>
            </w:pPr>
          </w:p>
        </w:tc>
        <w:tc>
          <w:tcPr>
            <w:tcW w:w="1145" w:type="dxa"/>
            <w:vAlign w:val="top"/>
          </w:tcPr>
          <w:p w14:paraId="6F485185">
            <w:pPr>
              <w:rPr>
                <w:rFonts w:ascii="Arial"/>
                <w:sz w:val="21"/>
              </w:rPr>
            </w:pPr>
          </w:p>
        </w:tc>
        <w:tc>
          <w:tcPr>
            <w:tcW w:w="1145" w:type="dxa"/>
            <w:vAlign w:val="top"/>
          </w:tcPr>
          <w:p w14:paraId="40EBB9CB">
            <w:pPr>
              <w:rPr>
                <w:rFonts w:ascii="Arial"/>
                <w:sz w:val="21"/>
              </w:rPr>
            </w:pPr>
          </w:p>
        </w:tc>
        <w:tc>
          <w:tcPr>
            <w:tcW w:w="1146" w:type="dxa"/>
            <w:vAlign w:val="top"/>
          </w:tcPr>
          <w:p w14:paraId="2BA8C95B">
            <w:pPr>
              <w:rPr>
                <w:rFonts w:ascii="Arial"/>
                <w:sz w:val="21"/>
              </w:rPr>
            </w:pPr>
          </w:p>
        </w:tc>
        <w:tc>
          <w:tcPr>
            <w:tcW w:w="1145" w:type="dxa"/>
            <w:vAlign w:val="top"/>
          </w:tcPr>
          <w:p w14:paraId="606641B2">
            <w:pPr>
              <w:rPr>
                <w:rFonts w:ascii="Arial"/>
                <w:sz w:val="21"/>
              </w:rPr>
            </w:pPr>
          </w:p>
        </w:tc>
        <w:tc>
          <w:tcPr>
            <w:tcW w:w="1146" w:type="dxa"/>
            <w:vAlign w:val="top"/>
          </w:tcPr>
          <w:p w14:paraId="20B040C7">
            <w:pPr>
              <w:rPr>
                <w:rFonts w:ascii="Arial"/>
                <w:sz w:val="21"/>
              </w:rPr>
            </w:pPr>
          </w:p>
        </w:tc>
        <w:tc>
          <w:tcPr>
            <w:tcW w:w="979" w:type="dxa"/>
            <w:vAlign w:val="top"/>
          </w:tcPr>
          <w:p w14:paraId="5C73813F">
            <w:pPr>
              <w:rPr>
                <w:rFonts w:ascii="Arial"/>
                <w:sz w:val="21"/>
              </w:rPr>
            </w:pPr>
          </w:p>
        </w:tc>
      </w:tr>
      <w:tr w14:paraId="4B38D2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1343" w:type="dxa"/>
            <w:vAlign w:val="top"/>
          </w:tcPr>
          <w:p w14:paraId="6466CD81">
            <w:pPr>
              <w:rPr>
                <w:rFonts w:ascii="Arial"/>
                <w:sz w:val="21"/>
              </w:rPr>
            </w:pPr>
          </w:p>
        </w:tc>
        <w:tc>
          <w:tcPr>
            <w:tcW w:w="1145" w:type="dxa"/>
            <w:vAlign w:val="top"/>
          </w:tcPr>
          <w:p w14:paraId="58AB081F">
            <w:pPr>
              <w:rPr>
                <w:rFonts w:ascii="Arial"/>
                <w:sz w:val="21"/>
              </w:rPr>
            </w:pPr>
          </w:p>
        </w:tc>
        <w:tc>
          <w:tcPr>
            <w:tcW w:w="1145" w:type="dxa"/>
            <w:vAlign w:val="top"/>
          </w:tcPr>
          <w:p w14:paraId="28237430">
            <w:pPr>
              <w:rPr>
                <w:rFonts w:ascii="Arial"/>
                <w:sz w:val="21"/>
              </w:rPr>
            </w:pPr>
          </w:p>
        </w:tc>
        <w:tc>
          <w:tcPr>
            <w:tcW w:w="1145" w:type="dxa"/>
            <w:vAlign w:val="top"/>
          </w:tcPr>
          <w:p w14:paraId="4D22B397">
            <w:pPr>
              <w:rPr>
                <w:rFonts w:ascii="Arial"/>
                <w:sz w:val="21"/>
              </w:rPr>
            </w:pPr>
          </w:p>
        </w:tc>
        <w:tc>
          <w:tcPr>
            <w:tcW w:w="1146" w:type="dxa"/>
            <w:vAlign w:val="top"/>
          </w:tcPr>
          <w:p w14:paraId="5FB4D3C9">
            <w:pPr>
              <w:rPr>
                <w:rFonts w:ascii="Arial"/>
                <w:sz w:val="21"/>
              </w:rPr>
            </w:pPr>
          </w:p>
        </w:tc>
        <w:tc>
          <w:tcPr>
            <w:tcW w:w="1145" w:type="dxa"/>
            <w:vAlign w:val="top"/>
          </w:tcPr>
          <w:p w14:paraId="3B41A19C">
            <w:pPr>
              <w:rPr>
                <w:rFonts w:ascii="Arial"/>
                <w:sz w:val="21"/>
              </w:rPr>
            </w:pPr>
          </w:p>
        </w:tc>
        <w:tc>
          <w:tcPr>
            <w:tcW w:w="1146" w:type="dxa"/>
            <w:vAlign w:val="top"/>
          </w:tcPr>
          <w:p w14:paraId="61D322DB">
            <w:pPr>
              <w:rPr>
                <w:rFonts w:ascii="Arial"/>
                <w:sz w:val="21"/>
              </w:rPr>
            </w:pPr>
          </w:p>
        </w:tc>
        <w:tc>
          <w:tcPr>
            <w:tcW w:w="979" w:type="dxa"/>
            <w:vAlign w:val="top"/>
          </w:tcPr>
          <w:p w14:paraId="52DCBDD3">
            <w:pPr>
              <w:rPr>
                <w:rFonts w:ascii="Arial"/>
                <w:sz w:val="21"/>
              </w:rPr>
            </w:pPr>
          </w:p>
        </w:tc>
      </w:tr>
      <w:tr w14:paraId="2BA58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343" w:type="dxa"/>
            <w:vAlign w:val="top"/>
          </w:tcPr>
          <w:p w14:paraId="4374B2D0">
            <w:pPr>
              <w:rPr>
                <w:rFonts w:ascii="Arial"/>
                <w:sz w:val="21"/>
              </w:rPr>
            </w:pPr>
          </w:p>
        </w:tc>
        <w:tc>
          <w:tcPr>
            <w:tcW w:w="1145" w:type="dxa"/>
            <w:vAlign w:val="top"/>
          </w:tcPr>
          <w:p w14:paraId="357E2F24">
            <w:pPr>
              <w:rPr>
                <w:rFonts w:ascii="Arial"/>
                <w:sz w:val="21"/>
              </w:rPr>
            </w:pPr>
          </w:p>
        </w:tc>
        <w:tc>
          <w:tcPr>
            <w:tcW w:w="1145" w:type="dxa"/>
            <w:vAlign w:val="top"/>
          </w:tcPr>
          <w:p w14:paraId="27B94C2B">
            <w:pPr>
              <w:rPr>
                <w:rFonts w:ascii="Arial"/>
                <w:sz w:val="21"/>
              </w:rPr>
            </w:pPr>
          </w:p>
        </w:tc>
        <w:tc>
          <w:tcPr>
            <w:tcW w:w="1145" w:type="dxa"/>
            <w:vAlign w:val="top"/>
          </w:tcPr>
          <w:p w14:paraId="5728AF0D">
            <w:pPr>
              <w:rPr>
                <w:rFonts w:ascii="Arial"/>
                <w:sz w:val="21"/>
              </w:rPr>
            </w:pPr>
          </w:p>
        </w:tc>
        <w:tc>
          <w:tcPr>
            <w:tcW w:w="1146" w:type="dxa"/>
            <w:vAlign w:val="top"/>
          </w:tcPr>
          <w:p w14:paraId="167EE625">
            <w:pPr>
              <w:rPr>
                <w:rFonts w:ascii="Arial"/>
                <w:sz w:val="21"/>
              </w:rPr>
            </w:pPr>
          </w:p>
        </w:tc>
        <w:tc>
          <w:tcPr>
            <w:tcW w:w="1145" w:type="dxa"/>
            <w:vAlign w:val="top"/>
          </w:tcPr>
          <w:p w14:paraId="35A9C9EF">
            <w:pPr>
              <w:rPr>
                <w:rFonts w:ascii="Arial"/>
                <w:sz w:val="21"/>
              </w:rPr>
            </w:pPr>
          </w:p>
        </w:tc>
        <w:tc>
          <w:tcPr>
            <w:tcW w:w="1146" w:type="dxa"/>
            <w:vAlign w:val="top"/>
          </w:tcPr>
          <w:p w14:paraId="72A2F48D">
            <w:pPr>
              <w:rPr>
                <w:rFonts w:ascii="Arial"/>
                <w:sz w:val="21"/>
              </w:rPr>
            </w:pPr>
          </w:p>
        </w:tc>
        <w:tc>
          <w:tcPr>
            <w:tcW w:w="979" w:type="dxa"/>
            <w:vAlign w:val="top"/>
          </w:tcPr>
          <w:p w14:paraId="246ED253">
            <w:pPr>
              <w:rPr>
                <w:rFonts w:ascii="Arial"/>
                <w:sz w:val="21"/>
              </w:rPr>
            </w:pPr>
          </w:p>
        </w:tc>
      </w:tr>
      <w:tr w14:paraId="2CA3D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1343" w:type="dxa"/>
            <w:vAlign w:val="top"/>
          </w:tcPr>
          <w:p w14:paraId="5DA0EB59">
            <w:pPr>
              <w:rPr>
                <w:rFonts w:ascii="Arial"/>
                <w:sz w:val="21"/>
              </w:rPr>
            </w:pPr>
          </w:p>
        </w:tc>
        <w:tc>
          <w:tcPr>
            <w:tcW w:w="1145" w:type="dxa"/>
            <w:vAlign w:val="top"/>
          </w:tcPr>
          <w:p w14:paraId="17748EAB">
            <w:pPr>
              <w:rPr>
                <w:rFonts w:ascii="Arial"/>
                <w:sz w:val="21"/>
              </w:rPr>
            </w:pPr>
          </w:p>
        </w:tc>
        <w:tc>
          <w:tcPr>
            <w:tcW w:w="1145" w:type="dxa"/>
            <w:vAlign w:val="top"/>
          </w:tcPr>
          <w:p w14:paraId="03E3A0E4">
            <w:pPr>
              <w:rPr>
                <w:rFonts w:ascii="Arial"/>
                <w:sz w:val="21"/>
              </w:rPr>
            </w:pPr>
          </w:p>
        </w:tc>
        <w:tc>
          <w:tcPr>
            <w:tcW w:w="1145" w:type="dxa"/>
            <w:vAlign w:val="top"/>
          </w:tcPr>
          <w:p w14:paraId="2463BF78">
            <w:pPr>
              <w:rPr>
                <w:rFonts w:ascii="Arial"/>
                <w:sz w:val="21"/>
              </w:rPr>
            </w:pPr>
          </w:p>
        </w:tc>
        <w:tc>
          <w:tcPr>
            <w:tcW w:w="1146" w:type="dxa"/>
            <w:vAlign w:val="top"/>
          </w:tcPr>
          <w:p w14:paraId="26FA0C6C">
            <w:pPr>
              <w:rPr>
                <w:rFonts w:ascii="Arial"/>
                <w:sz w:val="21"/>
              </w:rPr>
            </w:pPr>
          </w:p>
        </w:tc>
        <w:tc>
          <w:tcPr>
            <w:tcW w:w="1145" w:type="dxa"/>
            <w:vAlign w:val="top"/>
          </w:tcPr>
          <w:p w14:paraId="664FAF3B">
            <w:pPr>
              <w:rPr>
                <w:rFonts w:ascii="Arial"/>
                <w:sz w:val="21"/>
              </w:rPr>
            </w:pPr>
          </w:p>
        </w:tc>
        <w:tc>
          <w:tcPr>
            <w:tcW w:w="1146" w:type="dxa"/>
            <w:vAlign w:val="top"/>
          </w:tcPr>
          <w:p w14:paraId="41815EFB">
            <w:pPr>
              <w:rPr>
                <w:rFonts w:ascii="Arial"/>
                <w:sz w:val="21"/>
              </w:rPr>
            </w:pPr>
          </w:p>
        </w:tc>
        <w:tc>
          <w:tcPr>
            <w:tcW w:w="979" w:type="dxa"/>
            <w:vAlign w:val="top"/>
          </w:tcPr>
          <w:p w14:paraId="741F396F">
            <w:pPr>
              <w:rPr>
                <w:rFonts w:ascii="Arial"/>
                <w:sz w:val="21"/>
              </w:rPr>
            </w:pPr>
          </w:p>
        </w:tc>
      </w:tr>
      <w:tr w14:paraId="4CC95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343" w:type="dxa"/>
            <w:vAlign w:val="top"/>
          </w:tcPr>
          <w:p w14:paraId="7BE9CB2B">
            <w:pPr>
              <w:rPr>
                <w:rFonts w:ascii="Arial"/>
                <w:sz w:val="21"/>
              </w:rPr>
            </w:pPr>
          </w:p>
        </w:tc>
        <w:tc>
          <w:tcPr>
            <w:tcW w:w="1145" w:type="dxa"/>
            <w:vAlign w:val="top"/>
          </w:tcPr>
          <w:p w14:paraId="51BF1E64">
            <w:pPr>
              <w:rPr>
                <w:rFonts w:ascii="Arial"/>
                <w:sz w:val="21"/>
              </w:rPr>
            </w:pPr>
          </w:p>
        </w:tc>
        <w:tc>
          <w:tcPr>
            <w:tcW w:w="1145" w:type="dxa"/>
            <w:vAlign w:val="top"/>
          </w:tcPr>
          <w:p w14:paraId="032383CE">
            <w:pPr>
              <w:rPr>
                <w:rFonts w:ascii="Arial"/>
                <w:sz w:val="21"/>
              </w:rPr>
            </w:pPr>
          </w:p>
        </w:tc>
        <w:tc>
          <w:tcPr>
            <w:tcW w:w="1145" w:type="dxa"/>
            <w:vAlign w:val="top"/>
          </w:tcPr>
          <w:p w14:paraId="4225D085">
            <w:pPr>
              <w:rPr>
                <w:rFonts w:ascii="Arial"/>
                <w:sz w:val="21"/>
              </w:rPr>
            </w:pPr>
          </w:p>
        </w:tc>
        <w:tc>
          <w:tcPr>
            <w:tcW w:w="1146" w:type="dxa"/>
            <w:vAlign w:val="top"/>
          </w:tcPr>
          <w:p w14:paraId="61EE0141">
            <w:pPr>
              <w:rPr>
                <w:rFonts w:ascii="Arial"/>
                <w:sz w:val="21"/>
              </w:rPr>
            </w:pPr>
          </w:p>
        </w:tc>
        <w:tc>
          <w:tcPr>
            <w:tcW w:w="1145" w:type="dxa"/>
            <w:vAlign w:val="top"/>
          </w:tcPr>
          <w:p w14:paraId="1F2FFA61">
            <w:pPr>
              <w:rPr>
                <w:rFonts w:ascii="Arial"/>
                <w:sz w:val="21"/>
              </w:rPr>
            </w:pPr>
          </w:p>
        </w:tc>
        <w:tc>
          <w:tcPr>
            <w:tcW w:w="1146" w:type="dxa"/>
            <w:vAlign w:val="top"/>
          </w:tcPr>
          <w:p w14:paraId="0CC7D777">
            <w:pPr>
              <w:rPr>
                <w:rFonts w:ascii="Arial"/>
                <w:sz w:val="21"/>
              </w:rPr>
            </w:pPr>
          </w:p>
        </w:tc>
        <w:tc>
          <w:tcPr>
            <w:tcW w:w="979" w:type="dxa"/>
            <w:vAlign w:val="top"/>
          </w:tcPr>
          <w:p w14:paraId="6C37D3B0">
            <w:pPr>
              <w:rPr>
                <w:rFonts w:ascii="Arial"/>
                <w:sz w:val="21"/>
              </w:rPr>
            </w:pPr>
          </w:p>
        </w:tc>
      </w:tr>
      <w:tr w14:paraId="0708D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1343" w:type="dxa"/>
            <w:vAlign w:val="top"/>
          </w:tcPr>
          <w:p w14:paraId="75649AE1">
            <w:pPr>
              <w:rPr>
                <w:rFonts w:ascii="Arial"/>
                <w:sz w:val="21"/>
              </w:rPr>
            </w:pPr>
          </w:p>
        </w:tc>
        <w:tc>
          <w:tcPr>
            <w:tcW w:w="1145" w:type="dxa"/>
            <w:vAlign w:val="top"/>
          </w:tcPr>
          <w:p w14:paraId="7C0C992B">
            <w:pPr>
              <w:rPr>
                <w:rFonts w:ascii="Arial"/>
                <w:sz w:val="21"/>
              </w:rPr>
            </w:pPr>
          </w:p>
        </w:tc>
        <w:tc>
          <w:tcPr>
            <w:tcW w:w="1145" w:type="dxa"/>
            <w:vAlign w:val="top"/>
          </w:tcPr>
          <w:p w14:paraId="151330C8">
            <w:pPr>
              <w:rPr>
                <w:rFonts w:ascii="Arial"/>
                <w:sz w:val="21"/>
              </w:rPr>
            </w:pPr>
          </w:p>
        </w:tc>
        <w:tc>
          <w:tcPr>
            <w:tcW w:w="1145" w:type="dxa"/>
            <w:vAlign w:val="top"/>
          </w:tcPr>
          <w:p w14:paraId="6320D9F2">
            <w:pPr>
              <w:rPr>
                <w:rFonts w:ascii="Arial"/>
                <w:sz w:val="21"/>
              </w:rPr>
            </w:pPr>
          </w:p>
        </w:tc>
        <w:tc>
          <w:tcPr>
            <w:tcW w:w="1146" w:type="dxa"/>
            <w:vAlign w:val="top"/>
          </w:tcPr>
          <w:p w14:paraId="7B71CC5B">
            <w:pPr>
              <w:rPr>
                <w:rFonts w:ascii="Arial"/>
                <w:sz w:val="21"/>
              </w:rPr>
            </w:pPr>
          </w:p>
        </w:tc>
        <w:tc>
          <w:tcPr>
            <w:tcW w:w="1145" w:type="dxa"/>
            <w:vAlign w:val="top"/>
          </w:tcPr>
          <w:p w14:paraId="59792B58">
            <w:pPr>
              <w:rPr>
                <w:rFonts w:ascii="Arial"/>
                <w:sz w:val="21"/>
              </w:rPr>
            </w:pPr>
          </w:p>
        </w:tc>
        <w:tc>
          <w:tcPr>
            <w:tcW w:w="1146" w:type="dxa"/>
            <w:vAlign w:val="top"/>
          </w:tcPr>
          <w:p w14:paraId="5C62E572">
            <w:pPr>
              <w:rPr>
                <w:rFonts w:ascii="Arial"/>
                <w:sz w:val="21"/>
              </w:rPr>
            </w:pPr>
          </w:p>
        </w:tc>
        <w:tc>
          <w:tcPr>
            <w:tcW w:w="979" w:type="dxa"/>
            <w:vAlign w:val="top"/>
          </w:tcPr>
          <w:p w14:paraId="10D1B3B3">
            <w:pPr>
              <w:rPr>
                <w:rFonts w:ascii="Arial"/>
                <w:sz w:val="21"/>
              </w:rPr>
            </w:pPr>
          </w:p>
        </w:tc>
      </w:tr>
      <w:tr w14:paraId="37651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343" w:type="dxa"/>
            <w:vAlign w:val="top"/>
          </w:tcPr>
          <w:p w14:paraId="1A3B787B">
            <w:pPr>
              <w:rPr>
                <w:rFonts w:ascii="Arial"/>
                <w:sz w:val="21"/>
              </w:rPr>
            </w:pPr>
          </w:p>
        </w:tc>
        <w:tc>
          <w:tcPr>
            <w:tcW w:w="1145" w:type="dxa"/>
            <w:vAlign w:val="top"/>
          </w:tcPr>
          <w:p w14:paraId="588DBC3E">
            <w:pPr>
              <w:rPr>
                <w:rFonts w:ascii="Arial"/>
                <w:sz w:val="21"/>
              </w:rPr>
            </w:pPr>
          </w:p>
        </w:tc>
        <w:tc>
          <w:tcPr>
            <w:tcW w:w="1145" w:type="dxa"/>
            <w:vAlign w:val="top"/>
          </w:tcPr>
          <w:p w14:paraId="3B372239">
            <w:pPr>
              <w:rPr>
                <w:rFonts w:ascii="Arial"/>
                <w:sz w:val="21"/>
              </w:rPr>
            </w:pPr>
          </w:p>
        </w:tc>
        <w:tc>
          <w:tcPr>
            <w:tcW w:w="1145" w:type="dxa"/>
            <w:vAlign w:val="top"/>
          </w:tcPr>
          <w:p w14:paraId="3D60D718">
            <w:pPr>
              <w:rPr>
                <w:rFonts w:ascii="Arial"/>
                <w:sz w:val="21"/>
              </w:rPr>
            </w:pPr>
          </w:p>
        </w:tc>
        <w:tc>
          <w:tcPr>
            <w:tcW w:w="1146" w:type="dxa"/>
            <w:vAlign w:val="top"/>
          </w:tcPr>
          <w:p w14:paraId="06D41CAA">
            <w:pPr>
              <w:rPr>
                <w:rFonts w:ascii="Arial"/>
                <w:sz w:val="21"/>
              </w:rPr>
            </w:pPr>
          </w:p>
        </w:tc>
        <w:tc>
          <w:tcPr>
            <w:tcW w:w="1145" w:type="dxa"/>
            <w:vAlign w:val="top"/>
          </w:tcPr>
          <w:p w14:paraId="24C5ED70">
            <w:pPr>
              <w:rPr>
                <w:rFonts w:ascii="Arial"/>
                <w:sz w:val="21"/>
              </w:rPr>
            </w:pPr>
          </w:p>
        </w:tc>
        <w:tc>
          <w:tcPr>
            <w:tcW w:w="1146" w:type="dxa"/>
            <w:vAlign w:val="top"/>
          </w:tcPr>
          <w:p w14:paraId="3FA889E0">
            <w:pPr>
              <w:rPr>
                <w:rFonts w:ascii="Arial"/>
                <w:sz w:val="21"/>
              </w:rPr>
            </w:pPr>
          </w:p>
        </w:tc>
        <w:tc>
          <w:tcPr>
            <w:tcW w:w="979" w:type="dxa"/>
            <w:vAlign w:val="top"/>
          </w:tcPr>
          <w:p w14:paraId="504DEC18">
            <w:pPr>
              <w:rPr>
                <w:rFonts w:ascii="Arial"/>
                <w:sz w:val="21"/>
              </w:rPr>
            </w:pPr>
          </w:p>
        </w:tc>
      </w:tr>
      <w:tr w14:paraId="3714C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343" w:type="dxa"/>
            <w:vAlign w:val="top"/>
          </w:tcPr>
          <w:p w14:paraId="4730433B">
            <w:pPr>
              <w:rPr>
                <w:rFonts w:ascii="Arial"/>
                <w:sz w:val="21"/>
              </w:rPr>
            </w:pPr>
          </w:p>
        </w:tc>
        <w:tc>
          <w:tcPr>
            <w:tcW w:w="1145" w:type="dxa"/>
            <w:vAlign w:val="top"/>
          </w:tcPr>
          <w:p w14:paraId="52362024">
            <w:pPr>
              <w:rPr>
                <w:rFonts w:ascii="Arial"/>
                <w:sz w:val="21"/>
              </w:rPr>
            </w:pPr>
          </w:p>
        </w:tc>
        <w:tc>
          <w:tcPr>
            <w:tcW w:w="1145" w:type="dxa"/>
            <w:vAlign w:val="top"/>
          </w:tcPr>
          <w:p w14:paraId="1911E474">
            <w:pPr>
              <w:rPr>
                <w:rFonts w:ascii="Arial"/>
                <w:sz w:val="21"/>
              </w:rPr>
            </w:pPr>
          </w:p>
        </w:tc>
        <w:tc>
          <w:tcPr>
            <w:tcW w:w="1145" w:type="dxa"/>
            <w:vAlign w:val="top"/>
          </w:tcPr>
          <w:p w14:paraId="0DA19BFC">
            <w:pPr>
              <w:rPr>
                <w:rFonts w:ascii="Arial"/>
                <w:sz w:val="21"/>
              </w:rPr>
            </w:pPr>
          </w:p>
        </w:tc>
        <w:tc>
          <w:tcPr>
            <w:tcW w:w="1146" w:type="dxa"/>
            <w:vAlign w:val="top"/>
          </w:tcPr>
          <w:p w14:paraId="40E37FC6">
            <w:pPr>
              <w:rPr>
                <w:rFonts w:ascii="Arial"/>
                <w:sz w:val="21"/>
              </w:rPr>
            </w:pPr>
          </w:p>
        </w:tc>
        <w:tc>
          <w:tcPr>
            <w:tcW w:w="1145" w:type="dxa"/>
            <w:vAlign w:val="top"/>
          </w:tcPr>
          <w:p w14:paraId="28ED4EEC">
            <w:pPr>
              <w:rPr>
                <w:rFonts w:ascii="Arial"/>
                <w:sz w:val="21"/>
              </w:rPr>
            </w:pPr>
          </w:p>
        </w:tc>
        <w:tc>
          <w:tcPr>
            <w:tcW w:w="1146" w:type="dxa"/>
            <w:vAlign w:val="top"/>
          </w:tcPr>
          <w:p w14:paraId="39B5936A">
            <w:pPr>
              <w:rPr>
                <w:rFonts w:ascii="Arial"/>
                <w:sz w:val="21"/>
              </w:rPr>
            </w:pPr>
          </w:p>
        </w:tc>
        <w:tc>
          <w:tcPr>
            <w:tcW w:w="979" w:type="dxa"/>
            <w:vAlign w:val="top"/>
          </w:tcPr>
          <w:p w14:paraId="13D45C02">
            <w:pPr>
              <w:rPr>
                <w:rFonts w:ascii="Arial"/>
                <w:sz w:val="21"/>
              </w:rPr>
            </w:pPr>
          </w:p>
        </w:tc>
      </w:tr>
      <w:tr w14:paraId="09A8F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343" w:type="dxa"/>
            <w:vAlign w:val="top"/>
          </w:tcPr>
          <w:p w14:paraId="765A587B">
            <w:pPr>
              <w:rPr>
                <w:rFonts w:ascii="Arial"/>
                <w:sz w:val="21"/>
              </w:rPr>
            </w:pPr>
          </w:p>
        </w:tc>
        <w:tc>
          <w:tcPr>
            <w:tcW w:w="1145" w:type="dxa"/>
            <w:vAlign w:val="top"/>
          </w:tcPr>
          <w:p w14:paraId="25F24F0E">
            <w:pPr>
              <w:rPr>
                <w:rFonts w:ascii="Arial"/>
                <w:sz w:val="21"/>
              </w:rPr>
            </w:pPr>
          </w:p>
        </w:tc>
        <w:tc>
          <w:tcPr>
            <w:tcW w:w="1145" w:type="dxa"/>
            <w:vAlign w:val="top"/>
          </w:tcPr>
          <w:p w14:paraId="100D0882">
            <w:pPr>
              <w:rPr>
                <w:rFonts w:ascii="Arial"/>
                <w:sz w:val="21"/>
              </w:rPr>
            </w:pPr>
          </w:p>
        </w:tc>
        <w:tc>
          <w:tcPr>
            <w:tcW w:w="1145" w:type="dxa"/>
            <w:vAlign w:val="top"/>
          </w:tcPr>
          <w:p w14:paraId="39474332">
            <w:pPr>
              <w:rPr>
                <w:rFonts w:ascii="Arial"/>
                <w:sz w:val="21"/>
              </w:rPr>
            </w:pPr>
          </w:p>
        </w:tc>
        <w:tc>
          <w:tcPr>
            <w:tcW w:w="1146" w:type="dxa"/>
            <w:vAlign w:val="top"/>
          </w:tcPr>
          <w:p w14:paraId="5CCF0DB4">
            <w:pPr>
              <w:rPr>
                <w:rFonts w:ascii="Arial"/>
                <w:sz w:val="21"/>
              </w:rPr>
            </w:pPr>
          </w:p>
        </w:tc>
        <w:tc>
          <w:tcPr>
            <w:tcW w:w="1145" w:type="dxa"/>
            <w:vAlign w:val="top"/>
          </w:tcPr>
          <w:p w14:paraId="23BECB5D">
            <w:pPr>
              <w:rPr>
                <w:rFonts w:ascii="Arial"/>
                <w:sz w:val="21"/>
              </w:rPr>
            </w:pPr>
          </w:p>
        </w:tc>
        <w:tc>
          <w:tcPr>
            <w:tcW w:w="1146" w:type="dxa"/>
            <w:vAlign w:val="top"/>
          </w:tcPr>
          <w:p w14:paraId="7B8421E3">
            <w:pPr>
              <w:rPr>
                <w:rFonts w:ascii="Arial"/>
                <w:sz w:val="21"/>
              </w:rPr>
            </w:pPr>
          </w:p>
        </w:tc>
        <w:tc>
          <w:tcPr>
            <w:tcW w:w="979" w:type="dxa"/>
            <w:vAlign w:val="top"/>
          </w:tcPr>
          <w:p w14:paraId="4C900F43">
            <w:pPr>
              <w:rPr>
                <w:rFonts w:ascii="Arial"/>
                <w:sz w:val="21"/>
              </w:rPr>
            </w:pPr>
          </w:p>
        </w:tc>
      </w:tr>
      <w:tr w14:paraId="79D97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343" w:type="dxa"/>
            <w:vAlign w:val="top"/>
          </w:tcPr>
          <w:p w14:paraId="7EF95422">
            <w:pPr>
              <w:rPr>
                <w:rFonts w:ascii="Arial"/>
                <w:sz w:val="21"/>
              </w:rPr>
            </w:pPr>
          </w:p>
        </w:tc>
        <w:tc>
          <w:tcPr>
            <w:tcW w:w="1145" w:type="dxa"/>
            <w:vAlign w:val="top"/>
          </w:tcPr>
          <w:p w14:paraId="0D9C6E9C">
            <w:pPr>
              <w:rPr>
                <w:rFonts w:ascii="Arial"/>
                <w:sz w:val="21"/>
              </w:rPr>
            </w:pPr>
          </w:p>
        </w:tc>
        <w:tc>
          <w:tcPr>
            <w:tcW w:w="1145" w:type="dxa"/>
            <w:vAlign w:val="top"/>
          </w:tcPr>
          <w:p w14:paraId="4F51C41D">
            <w:pPr>
              <w:rPr>
                <w:rFonts w:ascii="Arial"/>
                <w:sz w:val="21"/>
              </w:rPr>
            </w:pPr>
          </w:p>
        </w:tc>
        <w:tc>
          <w:tcPr>
            <w:tcW w:w="1145" w:type="dxa"/>
            <w:vAlign w:val="top"/>
          </w:tcPr>
          <w:p w14:paraId="51D4D6E3">
            <w:pPr>
              <w:rPr>
                <w:rFonts w:ascii="Arial"/>
                <w:sz w:val="21"/>
              </w:rPr>
            </w:pPr>
          </w:p>
        </w:tc>
        <w:tc>
          <w:tcPr>
            <w:tcW w:w="1146" w:type="dxa"/>
            <w:vAlign w:val="top"/>
          </w:tcPr>
          <w:p w14:paraId="16BF86C3">
            <w:pPr>
              <w:rPr>
                <w:rFonts w:ascii="Arial"/>
                <w:sz w:val="21"/>
              </w:rPr>
            </w:pPr>
          </w:p>
        </w:tc>
        <w:tc>
          <w:tcPr>
            <w:tcW w:w="1145" w:type="dxa"/>
            <w:vAlign w:val="top"/>
          </w:tcPr>
          <w:p w14:paraId="78A38F83">
            <w:pPr>
              <w:rPr>
                <w:rFonts w:ascii="Arial"/>
                <w:sz w:val="21"/>
              </w:rPr>
            </w:pPr>
          </w:p>
        </w:tc>
        <w:tc>
          <w:tcPr>
            <w:tcW w:w="1146" w:type="dxa"/>
            <w:vAlign w:val="top"/>
          </w:tcPr>
          <w:p w14:paraId="749BB32E">
            <w:pPr>
              <w:rPr>
                <w:rFonts w:ascii="Arial"/>
                <w:sz w:val="21"/>
              </w:rPr>
            </w:pPr>
          </w:p>
        </w:tc>
        <w:tc>
          <w:tcPr>
            <w:tcW w:w="979" w:type="dxa"/>
            <w:vAlign w:val="top"/>
          </w:tcPr>
          <w:p w14:paraId="54ABED71">
            <w:pPr>
              <w:rPr>
                <w:rFonts w:ascii="Arial"/>
                <w:sz w:val="21"/>
              </w:rPr>
            </w:pPr>
          </w:p>
        </w:tc>
      </w:tr>
      <w:tr w14:paraId="68856C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343" w:type="dxa"/>
            <w:vAlign w:val="top"/>
          </w:tcPr>
          <w:p w14:paraId="73635863">
            <w:pPr>
              <w:rPr>
                <w:rFonts w:ascii="Arial"/>
                <w:sz w:val="21"/>
              </w:rPr>
            </w:pPr>
          </w:p>
        </w:tc>
        <w:tc>
          <w:tcPr>
            <w:tcW w:w="1145" w:type="dxa"/>
            <w:vAlign w:val="top"/>
          </w:tcPr>
          <w:p w14:paraId="6BD3C1B8">
            <w:pPr>
              <w:rPr>
                <w:rFonts w:ascii="Arial"/>
                <w:sz w:val="21"/>
              </w:rPr>
            </w:pPr>
          </w:p>
        </w:tc>
        <w:tc>
          <w:tcPr>
            <w:tcW w:w="1145" w:type="dxa"/>
            <w:vAlign w:val="top"/>
          </w:tcPr>
          <w:p w14:paraId="21E467A2">
            <w:pPr>
              <w:rPr>
                <w:rFonts w:ascii="Arial"/>
                <w:sz w:val="21"/>
              </w:rPr>
            </w:pPr>
          </w:p>
        </w:tc>
        <w:tc>
          <w:tcPr>
            <w:tcW w:w="1145" w:type="dxa"/>
            <w:vAlign w:val="top"/>
          </w:tcPr>
          <w:p w14:paraId="2A8F2F7C">
            <w:pPr>
              <w:rPr>
                <w:rFonts w:ascii="Arial"/>
                <w:sz w:val="21"/>
              </w:rPr>
            </w:pPr>
          </w:p>
        </w:tc>
        <w:tc>
          <w:tcPr>
            <w:tcW w:w="1146" w:type="dxa"/>
            <w:vAlign w:val="top"/>
          </w:tcPr>
          <w:p w14:paraId="04F8222B">
            <w:pPr>
              <w:rPr>
                <w:rFonts w:ascii="Arial"/>
                <w:sz w:val="21"/>
              </w:rPr>
            </w:pPr>
          </w:p>
        </w:tc>
        <w:tc>
          <w:tcPr>
            <w:tcW w:w="1145" w:type="dxa"/>
            <w:vAlign w:val="top"/>
          </w:tcPr>
          <w:p w14:paraId="79CF9278">
            <w:pPr>
              <w:rPr>
                <w:rFonts w:ascii="Arial"/>
                <w:sz w:val="21"/>
              </w:rPr>
            </w:pPr>
          </w:p>
        </w:tc>
        <w:tc>
          <w:tcPr>
            <w:tcW w:w="1146" w:type="dxa"/>
            <w:vAlign w:val="top"/>
          </w:tcPr>
          <w:p w14:paraId="05354EBA">
            <w:pPr>
              <w:rPr>
                <w:rFonts w:ascii="Arial"/>
                <w:sz w:val="21"/>
              </w:rPr>
            </w:pPr>
          </w:p>
        </w:tc>
        <w:tc>
          <w:tcPr>
            <w:tcW w:w="979" w:type="dxa"/>
            <w:vAlign w:val="top"/>
          </w:tcPr>
          <w:p w14:paraId="6D36E79F">
            <w:pPr>
              <w:rPr>
                <w:rFonts w:ascii="Arial"/>
                <w:sz w:val="21"/>
              </w:rPr>
            </w:pPr>
          </w:p>
        </w:tc>
      </w:tr>
      <w:tr w14:paraId="29B73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343" w:type="dxa"/>
            <w:vAlign w:val="top"/>
          </w:tcPr>
          <w:p w14:paraId="252B129F">
            <w:pPr>
              <w:rPr>
                <w:rFonts w:ascii="Arial"/>
                <w:sz w:val="21"/>
              </w:rPr>
            </w:pPr>
          </w:p>
        </w:tc>
        <w:tc>
          <w:tcPr>
            <w:tcW w:w="1145" w:type="dxa"/>
            <w:vAlign w:val="top"/>
          </w:tcPr>
          <w:p w14:paraId="3EF6AD17">
            <w:pPr>
              <w:rPr>
                <w:rFonts w:ascii="Arial"/>
                <w:sz w:val="21"/>
              </w:rPr>
            </w:pPr>
          </w:p>
        </w:tc>
        <w:tc>
          <w:tcPr>
            <w:tcW w:w="1145" w:type="dxa"/>
            <w:vAlign w:val="top"/>
          </w:tcPr>
          <w:p w14:paraId="1906F95E">
            <w:pPr>
              <w:rPr>
                <w:rFonts w:ascii="Arial"/>
                <w:sz w:val="21"/>
              </w:rPr>
            </w:pPr>
          </w:p>
        </w:tc>
        <w:tc>
          <w:tcPr>
            <w:tcW w:w="1145" w:type="dxa"/>
            <w:vAlign w:val="top"/>
          </w:tcPr>
          <w:p w14:paraId="24737C46">
            <w:pPr>
              <w:rPr>
                <w:rFonts w:ascii="Arial"/>
                <w:sz w:val="21"/>
              </w:rPr>
            </w:pPr>
          </w:p>
        </w:tc>
        <w:tc>
          <w:tcPr>
            <w:tcW w:w="1146" w:type="dxa"/>
            <w:vAlign w:val="top"/>
          </w:tcPr>
          <w:p w14:paraId="428718CC">
            <w:pPr>
              <w:rPr>
                <w:rFonts w:ascii="Arial"/>
                <w:sz w:val="21"/>
              </w:rPr>
            </w:pPr>
          </w:p>
        </w:tc>
        <w:tc>
          <w:tcPr>
            <w:tcW w:w="1145" w:type="dxa"/>
            <w:vAlign w:val="top"/>
          </w:tcPr>
          <w:p w14:paraId="06527B5E">
            <w:pPr>
              <w:rPr>
                <w:rFonts w:ascii="Arial"/>
                <w:sz w:val="21"/>
              </w:rPr>
            </w:pPr>
          </w:p>
        </w:tc>
        <w:tc>
          <w:tcPr>
            <w:tcW w:w="1146" w:type="dxa"/>
            <w:vAlign w:val="top"/>
          </w:tcPr>
          <w:p w14:paraId="148DBE47">
            <w:pPr>
              <w:rPr>
                <w:rFonts w:ascii="Arial"/>
                <w:sz w:val="21"/>
              </w:rPr>
            </w:pPr>
          </w:p>
        </w:tc>
        <w:tc>
          <w:tcPr>
            <w:tcW w:w="979" w:type="dxa"/>
            <w:vAlign w:val="top"/>
          </w:tcPr>
          <w:p w14:paraId="1447124E">
            <w:pPr>
              <w:rPr>
                <w:rFonts w:ascii="Arial"/>
                <w:sz w:val="21"/>
              </w:rPr>
            </w:pPr>
          </w:p>
        </w:tc>
      </w:tr>
      <w:tr w14:paraId="0C97A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343" w:type="dxa"/>
            <w:vAlign w:val="top"/>
          </w:tcPr>
          <w:p w14:paraId="5AF71BAA">
            <w:pPr>
              <w:rPr>
                <w:rFonts w:ascii="Arial"/>
                <w:sz w:val="21"/>
              </w:rPr>
            </w:pPr>
          </w:p>
        </w:tc>
        <w:tc>
          <w:tcPr>
            <w:tcW w:w="1145" w:type="dxa"/>
            <w:vAlign w:val="top"/>
          </w:tcPr>
          <w:p w14:paraId="60AB8C74">
            <w:pPr>
              <w:rPr>
                <w:rFonts w:ascii="Arial"/>
                <w:sz w:val="21"/>
              </w:rPr>
            </w:pPr>
          </w:p>
        </w:tc>
        <w:tc>
          <w:tcPr>
            <w:tcW w:w="1145" w:type="dxa"/>
            <w:vAlign w:val="top"/>
          </w:tcPr>
          <w:p w14:paraId="1CB4FFED">
            <w:pPr>
              <w:rPr>
                <w:rFonts w:ascii="Arial"/>
                <w:sz w:val="21"/>
              </w:rPr>
            </w:pPr>
          </w:p>
        </w:tc>
        <w:tc>
          <w:tcPr>
            <w:tcW w:w="1145" w:type="dxa"/>
            <w:vAlign w:val="top"/>
          </w:tcPr>
          <w:p w14:paraId="74EA2B35">
            <w:pPr>
              <w:rPr>
                <w:rFonts w:ascii="Arial"/>
                <w:sz w:val="21"/>
              </w:rPr>
            </w:pPr>
          </w:p>
        </w:tc>
        <w:tc>
          <w:tcPr>
            <w:tcW w:w="1146" w:type="dxa"/>
            <w:vAlign w:val="top"/>
          </w:tcPr>
          <w:p w14:paraId="1DD0C898">
            <w:pPr>
              <w:rPr>
                <w:rFonts w:ascii="Arial"/>
                <w:sz w:val="21"/>
              </w:rPr>
            </w:pPr>
          </w:p>
        </w:tc>
        <w:tc>
          <w:tcPr>
            <w:tcW w:w="1145" w:type="dxa"/>
            <w:vAlign w:val="top"/>
          </w:tcPr>
          <w:p w14:paraId="0527855F">
            <w:pPr>
              <w:rPr>
                <w:rFonts w:ascii="Arial"/>
                <w:sz w:val="21"/>
              </w:rPr>
            </w:pPr>
          </w:p>
        </w:tc>
        <w:tc>
          <w:tcPr>
            <w:tcW w:w="1146" w:type="dxa"/>
            <w:vAlign w:val="top"/>
          </w:tcPr>
          <w:p w14:paraId="179E94AF">
            <w:pPr>
              <w:rPr>
                <w:rFonts w:ascii="Arial"/>
                <w:sz w:val="21"/>
              </w:rPr>
            </w:pPr>
          </w:p>
        </w:tc>
        <w:tc>
          <w:tcPr>
            <w:tcW w:w="979" w:type="dxa"/>
            <w:vAlign w:val="top"/>
          </w:tcPr>
          <w:p w14:paraId="3C9BC2D9">
            <w:pPr>
              <w:rPr>
                <w:rFonts w:ascii="Arial"/>
                <w:sz w:val="21"/>
              </w:rPr>
            </w:pPr>
          </w:p>
        </w:tc>
      </w:tr>
      <w:tr w14:paraId="5A3F2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343" w:type="dxa"/>
            <w:vAlign w:val="top"/>
          </w:tcPr>
          <w:p w14:paraId="621F23FB">
            <w:pPr>
              <w:rPr>
                <w:rFonts w:ascii="Arial"/>
                <w:sz w:val="21"/>
              </w:rPr>
            </w:pPr>
          </w:p>
        </w:tc>
        <w:tc>
          <w:tcPr>
            <w:tcW w:w="1145" w:type="dxa"/>
            <w:vAlign w:val="top"/>
          </w:tcPr>
          <w:p w14:paraId="3CB50C94">
            <w:pPr>
              <w:rPr>
                <w:rFonts w:ascii="Arial"/>
                <w:sz w:val="21"/>
              </w:rPr>
            </w:pPr>
          </w:p>
        </w:tc>
        <w:tc>
          <w:tcPr>
            <w:tcW w:w="1145" w:type="dxa"/>
            <w:vAlign w:val="top"/>
          </w:tcPr>
          <w:p w14:paraId="5B84857B">
            <w:pPr>
              <w:rPr>
                <w:rFonts w:ascii="Arial"/>
                <w:sz w:val="21"/>
              </w:rPr>
            </w:pPr>
          </w:p>
        </w:tc>
        <w:tc>
          <w:tcPr>
            <w:tcW w:w="1145" w:type="dxa"/>
            <w:vAlign w:val="top"/>
          </w:tcPr>
          <w:p w14:paraId="6B21D680">
            <w:pPr>
              <w:rPr>
                <w:rFonts w:ascii="Arial"/>
                <w:sz w:val="21"/>
              </w:rPr>
            </w:pPr>
          </w:p>
        </w:tc>
        <w:tc>
          <w:tcPr>
            <w:tcW w:w="1146" w:type="dxa"/>
            <w:vAlign w:val="top"/>
          </w:tcPr>
          <w:p w14:paraId="27815B1E">
            <w:pPr>
              <w:rPr>
                <w:rFonts w:ascii="Arial"/>
                <w:sz w:val="21"/>
              </w:rPr>
            </w:pPr>
          </w:p>
        </w:tc>
        <w:tc>
          <w:tcPr>
            <w:tcW w:w="1145" w:type="dxa"/>
            <w:vAlign w:val="top"/>
          </w:tcPr>
          <w:p w14:paraId="531F1F0F">
            <w:pPr>
              <w:rPr>
                <w:rFonts w:ascii="Arial"/>
                <w:sz w:val="21"/>
              </w:rPr>
            </w:pPr>
          </w:p>
        </w:tc>
        <w:tc>
          <w:tcPr>
            <w:tcW w:w="1146" w:type="dxa"/>
            <w:vAlign w:val="top"/>
          </w:tcPr>
          <w:p w14:paraId="1C751BFD">
            <w:pPr>
              <w:rPr>
                <w:rFonts w:ascii="Arial"/>
                <w:sz w:val="21"/>
              </w:rPr>
            </w:pPr>
          </w:p>
        </w:tc>
        <w:tc>
          <w:tcPr>
            <w:tcW w:w="979" w:type="dxa"/>
            <w:vAlign w:val="top"/>
          </w:tcPr>
          <w:p w14:paraId="591AE68F">
            <w:pPr>
              <w:rPr>
                <w:rFonts w:ascii="Arial"/>
                <w:sz w:val="21"/>
              </w:rPr>
            </w:pPr>
          </w:p>
        </w:tc>
      </w:tr>
    </w:tbl>
    <w:p w14:paraId="7FF804EB">
      <w:pPr>
        <w:pStyle w:val="3"/>
      </w:pPr>
    </w:p>
    <w:p w14:paraId="7B6FCABE">
      <w:pPr>
        <w:sectPr>
          <w:footerReference r:id="rId75" w:type="default"/>
          <w:pgSz w:w="11906" w:h="16839"/>
          <w:pgMar w:top="1200" w:right="1401" w:bottom="1038" w:left="1305" w:header="0" w:footer="787" w:gutter="0"/>
          <w:cols w:space="720" w:num="1"/>
        </w:sectPr>
      </w:pPr>
    </w:p>
    <w:p w14:paraId="75F4F5F5">
      <w:pPr>
        <w:spacing w:before="41" w:line="227" w:lineRule="auto"/>
        <w:ind w:left="66"/>
        <w:rPr>
          <w:rFonts w:ascii="宋体" w:hAnsi="宋体" w:eastAsia="宋体" w:cs="宋体"/>
          <w:sz w:val="20"/>
          <w:szCs w:val="20"/>
        </w:rPr>
      </w:pPr>
      <w:r>
        <w:rPr>
          <w:rFonts w:ascii="宋体" w:hAnsi="宋体" w:eastAsia="宋体" w:cs="宋体"/>
          <w:spacing w:val="7"/>
          <w:sz w:val="20"/>
          <w:szCs w:val="20"/>
        </w:rPr>
        <w:t>附表四：临时用地表</w:t>
      </w:r>
    </w:p>
    <w:p w14:paraId="0944392F">
      <w:pPr>
        <w:spacing w:line="61" w:lineRule="auto"/>
        <w:rPr>
          <w:rFonts w:ascii="Arial"/>
          <w:sz w:val="2"/>
        </w:rPr>
      </w:pPr>
    </w:p>
    <w:tbl>
      <w:tblPr>
        <w:tblStyle w:val="6"/>
        <w:tblW w:w="91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3"/>
        <w:gridCol w:w="2243"/>
        <w:gridCol w:w="2213"/>
        <w:gridCol w:w="2968"/>
      </w:tblGrid>
      <w:tr w14:paraId="74BE0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723" w:type="dxa"/>
            <w:vAlign w:val="top"/>
          </w:tcPr>
          <w:p w14:paraId="78DDE11E">
            <w:pPr>
              <w:pStyle w:val="7"/>
              <w:spacing w:before="115" w:line="229" w:lineRule="auto"/>
              <w:ind w:left="553"/>
            </w:pPr>
            <w:r>
              <w:t>用</w:t>
            </w:r>
            <w:r>
              <w:rPr>
                <w:spacing w:val="9"/>
              </w:rPr>
              <w:t xml:space="preserve">  </w:t>
            </w:r>
            <w:r>
              <w:t>途</w:t>
            </w:r>
          </w:p>
        </w:tc>
        <w:tc>
          <w:tcPr>
            <w:tcW w:w="2243" w:type="dxa"/>
            <w:vAlign w:val="top"/>
          </w:tcPr>
          <w:p w14:paraId="3478FB35">
            <w:pPr>
              <w:pStyle w:val="7"/>
              <w:spacing w:before="114" w:line="228" w:lineRule="auto"/>
              <w:ind w:left="339"/>
            </w:pPr>
            <w:r>
              <w:rPr>
                <w:spacing w:val="6"/>
              </w:rPr>
              <w:t>面 积（平方米）</w:t>
            </w:r>
          </w:p>
        </w:tc>
        <w:tc>
          <w:tcPr>
            <w:tcW w:w="2213" w:type="dxa"/>
            <w:vAlign w:val="top"/>
          </w:tcPr>
          <w:p w14:paraId="0F9466A2">
            <w:pPr>
              <w:pStyle w:val="7"/>
              <w:spacing w:before="115" w:line="229" w:lineRule="auto"/>
              <w:ind w:left="797"/>
            </w:pPr>
            <w:r>
              <w:rPr>
                <w:spacing w:val="1"/>
              </w:rPr>
              <w:t>位</w:t>
            </w:r>
            <w:r>
              <w:rPr>
                <w:spacing w:val="8"/>
              </w:rPr>
              <w:t xml:space="preserve">  </w:t>
            </w:r>
            <w:r>
              <w:rPr>
                <w:spacing w:val="1"/>
              </w:rPr>
              <w:t>置</w:t>
            </w:r>
          </w:p>
        </w:tc>
        <w:tc>
          <w:tcPr>
            <w:tcW w:w="2968" w:type="dxa"/>
            <w:vAlign w:val="top"/>
          </w:tcPr>
          <w:p w14:paraId="263A2DFC">
            <w:pPr>
              <w:pStyle w:val="7"/>
              <w:spacing w:before="115" w:line="228" w:lineRule="auto"/>
              <w:ind w:left="1080"/>
            </w:pPr>
            <w:r>
              <w:rPr>
                <w:spacing w:val="4"/>
              </w:rPr>
              <w:t>需用时间</w:t>
            </w:r>
          </w:p>
        </w:tc>
      </w:tr>
      <w:tr w14:paraId="60771C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1723" w:type="dxa"/>
            <w:vAlign w:val="top"/>
          </w:tcPr>
          <w:p w14:paraId="3460E15C">
            <w:pPr>
              <w:rPr>
                <w:rFonts w:ascii="Arial"/>
                <w:sz w:val="21"/>
              </w:rPr>
            </w:pPr>
          </w:p>
        </w:tc>
        <w:tc>
          <w:tcPr>
            <w:tcW w:w="2243" w:type="dxa"/>
            <w:vAlign w:val="top"/>
          </w:tcPr>
          <w:p w14:paraId="698AAB95">
            <w:pPr>
              <w:rPr>
                <w:rFonts w:ascii="Arial"/>
                <w:sz w:val="21"/>
              </w:rPr>
            </w:pPr>
          </w:p>
        </w:tc>
        <w:tc>
          <w:tcPr>
            <w:tcW w:w="2213" w:type="dxa"/>
            <w:vAlign w:val="top"/>
          </w:tcPr>
          <w:p w14:paraId="2D42C309">
            <w:pPr>
              <w:rPr>
                <w:rFonts w:ascii="Arial"/>
                <w:sz w:val="21"/>
              </w:rPr>
            </w:pPr>
          </w:p>
        </w:tc>
        <w:tc>
          <w:tcPr>
            <w:tcW w:w="2968" w:type="dxa"/>
            <w:vAlign w:val="top"/>
          </w:tcPr>
          <w:p w14:paraId="4F98EEA8">
            <w:pPr>
              <w:rPr>
                <w:rFonts w:ascii="Arial"/>
                <w:sz w:val="21"/>
              </w:rPr>
            </w:pPr>
          </w:p>
        </w:tc>
      </w:tr>
      <w:tr w14:paraId="4AB1B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121A1AB2">
            <w:pPr>
              <w:rPr>
                <w:rFonts w:ascii="Arial"/>
                <w:sz w:val="21"/>
              </w:rPr>
            </w:pPr>
          </w:p>
        </w:tc>
        <w:tc>
          <w:tcPr>
            <w:tcW w:w="2243" w:type="dxa"/>
            <w:vAlign w:val="top"/>
          </w:tcPr>
          <w:p w14:paraId="24861750">
            <w:pPr>
              <w:rPr>
                <w:rFonts w:ascii="Arial"/>
                <w:sz w:val="21"/>
              </w:rPr>
            </w:pPr>
          </w:p>
        </w:tc>
        <w:tc>
          <w:tcPr>
            <w:tcW w:w="2213" w:type="dxa"/>
            <w:vAlign w:val="top"/>
          </w:tcPr>
          <w:p w14:paraId="7773F75F">
            <w:pPr>
              <w:rPr>
                <w:rFonts w:ascii="Arial"/>
                <w:sz w:val="21"/>
              </w:rPr>
            </w:pPr>
          </w:p>
        </w:tc>
        <w:tc>
          <w:tcPr>
            <w:tcW w:w="2968" w:type="dxa"/>
            <w:vAlign w:val="top"/>
          </w:tcPr>
          <w:p w14:paraId="2E77F977">
            <w:pPr>
              <w:rPr>
                <w:rFonts w:ascii="Arial"/>
                <w:sz w:val="21"/>
              </w:rPr>
            </w:pPr>
          </w:p>
        </w:tc>
      </w:tr>
      <w:tr w14:paraId="0F204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1723" w:type="dxa"/>
            <w:vAlign w:val="top"/>
          </w:tcPr>
          <w:p w14:paraId="4E2E6BA7">
            <w:pPr>
              <w:rPr>
                <w:rFonts w:ascii="Arial"/>
                <w:sz w:val="21"/>
              </w:rPr>
            </w:pPr>
          </w:p>
        </w:tc>
        <w:tc>
          <w:tcPr>
            <w:tcW w:w="2243" w:type="dxa"/>
            <w:vAlign w:val="top"/>
          </w:tcPr>
          <w:p w14:paraId="33F90B6D">
            <w:pPr>
              <w:rPr>
                <w:rFonts w:ascii="Arial"/>
                <w:sz w:val="21"/>
              </w:rPr>
            </w:pPr>
          </w:p>
        </w:tc>
        <w:tc>
          <w:tcPr>
            <w:tcW w:w="2213" w:type="dxa"/>
            <w:vAlign w:val="top"/>
          </w:tcPr>
          <w:p w14:paraId="0D0FD9F7">
            <w:pPr>
              <w:rPr>
                <w:rFonts w:ascii="Arial"/>
                <w:sz w:val="21"/>
              </w:rPr>
            </w:pPr>
          </w:p>
        </w:tc>
        <w:tc>
          <w:tcPr>
            <w:tcW w:w="2968" w:type="dxa"/>
            <w:vAlign w:val="top"/>
          </w:tcPr>
          <w:p w14:paraId="184939D9">
            <w:pPr>
              <w:rPr>
                <w:rFonts w:ascii="Arial"/>
                <w:sz w:val="21"/>
              </w:rPr>
            </w:pPr>
          </w:p>
        </w:tc>
      </w:tr>
      <w:tr w14:paraId="5EBF4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1723" w:type="dxa"/>
            <w:vAlign w:val="top"/>
          </w:tcPr>
          <w:p w14:paraId="4C87F26D">
            <w:pPr>
              <w:rPr>
                <w:rFonts w:ascii="Arial"/>
                <w:sz w:val="21"/>
              </w:rPr>
            </w:pPr>
          </w:p>
        </w:tc>
        <w:tc>
          <w:tcPr>
            <w:tcW w:w="2243" w:type="dxa"/>
            <w:vAlign w:val="top"/>
          </w:tcPr>
          <w:p w14:paraId="2AF5D5AC">
            <w:pPr>
              <w:rPr>
                <w:rFonts w:ascii="Arial"/>
                <w:sz w:val="21"/>
              </w:rPr>
            </w:pPr>
          </w:p>
        </w:tc>
        <w:tc>
          <w:tcPr>
            <w:tcW w:w="2213" w:type="dxa"/>
            <w:vAlign w:val="top"/>
          </w:tcPr>
          <w:p w14:paraId="48DE319E">
            <w:pPr>
              <w:rPr>
                <w:rFonts w:ascii="Arial"/>
                <w:sz w:val="21"/>
              </w:rPr>
            </w:pPr>
          </w:p>
        </w:tc>
        <w:tc>
          <w:tcPr>
            <w:tcW w:w="2968" w:type="dxa"/>
            <w:vAlign w:val="top"/>
          </w:tcPr>
          <w:p w14:paraId="0958EBAA">
            <w:pPr>
              <w:rPr>
                <w:rFonts w:ascii="Arial"/>
                <w:sz w:val="21"/>
              </w:rPr>
            </w:pPr>
          </w:p>
        </w:tc>
      </w:tr>
      <w:tr w14:paraId="770F3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43E994AC">
            <w:pPr>
              <w:rPr>
                <w:rFonts w:ascii="Arial"/>
                <w:sz w:val="21"/>
              </w:rPr>
            </w:pPr>
          </w:p>
        </w:tc>
        <w:tc>
          <w:tcPr>
            <w:tcW w:w="2243" w:type="dxa"/>
            <w:vAlign w:val="top"/>
          </w:tcPr>
          <w:p w14:paraId="60AB1957">
            <w:pPr>
              <w:rPr>
                <w:rFonts w:ascii="Arial"/>
                <w:sz w:val="21"/>
              </w:rPr>
            </w:pPr>
          </w:p>
        </w:tc>
        <w:tc>
          <w:tcPr>
            <w:tcW w:w="2213" w:type="dxa"/>
            <w:vAlign w:val="top"/>
          </w:tcPr>
          <w:p w14:paraId="2AD272D8">
            <w:pPr>
              <w:rPr>
                <w:rFonts w:ascii="Arial"/>
                <w:sz w:val="21"/>
              </w:rPr>
            </w:pPr>
          </w:p>
        </w:tc>
        <w:tc>
          <w:tcPr>
            <w:tcW w:w="2968" w:type="dxa"/>
            <w:vAlign w:val="top"/>
          </w:tcPr>
          <w:p w14:paraId="6562026A">
            <w:pPr>
              <w:rPr>
                <w:rFonts w:ascii="Arial"/>
                <w:sz w:val="21"/>
              </w:rPr>
            </w:pPr>
          </w:p>
        </w:tc>
      </w:tr>
      <w:tr w14:paraId="76650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trPr>
        <w:tc>
          <w:tcPr>
            <w:tcW w:w="1723" w:type="dxa"/>
            <w:vAlign w:val="top"/>
          </w:tcPr>
          <w:p w14:paraId="2C660DB7">
            <w:pPr>
              <w:rPr>
                <w:rFonts w:ascii="Arial"/>
                <w:sz w:val="21"/>
              </w:rPr>
            </w:pPr>
          </w:p>
        </w:tc>
        <w:tc>
          <w:tcPr>
            <w:tcW w:w="2243" w:type="dxa"/>
            <w:vAlign w:val="top"/>
          </w:tcPr>
          <w:p w14:paraId="0779D0BE">
            <w:pPr>
              <w:rPr>
                <w:rFonts w:ascii="Arial"/>
                <w:sz w:val="21"/>
              </w:rPr>
            </w:pPr>
          </w:p>
        </w:tc>
        <w:tc>
          <w:tcPr>
            <w:tcW w:w="2213" w:type="dxa"/>
            <w:vAlign w:val="top"/>
          </w:tcPr>
          <w:p w14:paraId="5223CFF7">
            <w:pPr>
              <w:rPr>
                <w:rFonts w:ascii="Arial"/>
                <w:sz w:val="21"/>
              </w:rPr>
            </w:pPr>
          </w:p>
        </w:tc>
        <w:tc>
          <w:tcPr>
            <w:tcW w:w="2968" w:type="dxa"/>
            <w:vAlign w:val="top"/>
          </w:tcPr>
          <w:p w14:paraId="7AEC9196">
            <w:pPr>
              <w:rPr>
                <w:rFonts w:ascii="Arial"/>
                <w:sz w:val="21"/>
              </w:rPr>
            </w:pPr>
          </w:p>
        </w:tc>
      </w:tr>
      <w:tr w14:paraId="707F5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225A3353">
            <w:pPr>
              <w:rPr>
                <w:rFonts w:ascii="Arial"/>
                <w:sz w:val="21"/>
              </w:rPr>
            </w:pPr>
          </w:p>
        </w:tc>
        <w:tc>
          <w:tcPr>
            <w:tcW w:w="2243" w:type="dxa"/>
            <w:vAlign w:val="top"/>
          </w:tcPr>
          <w:p w14:paraId="5648D23D">
            <w:pPr>
              <w:rPr>
                <w:rFonts w:ascii="Arial"/>
                <w:sz w:val="21"/>
              </w:rPr>
            </w:pPr>
          </w:p>
        </w:tc>
        <w:tc>
          <w:tcPr>
            <w:tcW w:w="2213" w:type="dxa"/>
            <w:vAlign w:val="top"/>
          </w:tcPr>
          <w:p w14:paraId="38FE294D">
            <w:pPr>
              <w:rPr>
                <w:rFonts w:ascii="Arial"/>
                <w:sz w:val="21"/>
              </w:rPr>
            </w:pPr>
          </w:p>
        </w:tc>
        <w:tc>
          <w:tcPr>
            <w:tcW w:w="2968" w:type="dxa"/>
            <w:vAlign w:val="top"/>
          </w:tcPr>
          <w:p w14:paraId="1F0D4D40">
            <w:pPr>
              <w:rPr>
                <w:rFonts w:ascii="Arial"/>
                <w:sz w:val="21"/>
              </w:rPr>
            </w:pPr>
          </w:p>
        </w:tc>
      </w:tr>
      <w:tr w14:paraId="730C74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11DF5A3A">
            <w:pPr>
              <w:rPr>
                <w:rFonts w:ascii="Arial"/>
                <w:sz w:val="21"/>
              </w:rPr>
            </w:pPr>
          </w:p>
        </w:tc>
        <w:tc>
          <w:tcPr>
            <w:tcW w:w="2243" w:type="dxa"/>
            <w:vAlign w:val="top"/>
          </w:tcPr>
          <w:p w14:paraId="2B71E280">
            <w:pPr>
              <w:rPr>
                <w:rFonts w:ascii="Arial"/>
                <w:sz w:val="21"/>
              </w:rPr>
            </w:pPr>
          </w:p>
        </w:tc>
        <w:tc>
          <w:tcPr>
            <w:tcW w:w="2213" w:type="dxa"/>
            <w:vAlign w:val="top"/>
          </w:tcPr>
          <w:p w14:paraId="002FB866">
            <w:pPr>
              <w:rPr>
                <w:rFonts w:ascii="Arial"/>
                <w:sz w:val="21"/>
              </w:rPr>
            </w:pPr>
          </w:p>
        </w:tc>
        <w:tc>
          <w:tcPr>
            <w:tcW w:w="2968" w:type="dxa"/>
            <w:vAlign w:val="top"/>
          </w:tcPr>
          <w:p w14:paraId="776F8A97">
            <w:pPr>
              <w:rPr>
                <w:rFonts w:ascii="Arial"/>
                <w:sz w:val="21"/>
              </w:rPr>
            </w:pPr>
          </w:p>
        </w:tc>
      </w:tr>
      <w:tr w14:paraId="4F52E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1E1DCF7C">
            <w:pPr>
              <w:rPr>
                <w:rFonts w:ascii="Arial"/>
                <w:sz w:val="21"/>
              </w:rPr>
            </w:pPr>
          </w:p>
        </w:tc>
        <w:tc>
          <w:tcPr>
            <w:tcW w:w="2243" w:type="dxa"/>
            <w:vAlign w:val="top"/>
          </w:tcPr>
          <w:p w14:paraId="4A3D3C14">
            <w:pPr>
              <w:rPr>
                <w:rFonts w:ascii="Arial"/>
                <w:sz w:val="21"/>
              </w:rPr>
            </w:pPr>
          </w:p>
        </w:tc>
        <w:tc>
          <w:tcPr>
            <w:tcW w:w="2213" w:type="dxa"/>
            <w:vAlign w:val="top"/>
          </w:tcPr>
          <w:p w14:paraId="3F91F898">
            <w:pPr>
              <w:rPr>
                <w:rFonts w:ascii="Arial"/>
                <w:sz w:val="21"/>
              </w:rPr>
            </w:pPr>
          </w:p>
        </w:tc>
        <w:tc>
          <w:tcPr>
            <w:tcW w:w="2968" w:type="dxa"/>
            <w:vAlign w:val="top"/>
          </w:tcPr>
          <w:p w14:paraId="7105B3E2">
            <w:pPr>
              <w:rPr>
                <w:rFonts w:ascii="Arial"/>
                <w:sz w:val="21"/>
              </w:rPr>
            </w:pPr>
          </w:p>
        </w:tc>
      </w:tr>
      <w:tr w14:paraId="58DA0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50DE8F1A">
            <w:pPr>
              <w:rPr>
                <w:rFonts w:ascii="Arial"/>
                <w:sz w:val="21"/>
              </w:rPr>
            </w:pPr>
          </w:p>
        </w:tc>
        <w:tc>
          <w:tcPr>
            <w:tcW w:w="2243" w:type="dxa"/>
            <w:vAlign w:val="top"/>
          </w:tcPr>
          <w:p w14:paraId="63719927">
            <w:pPr>
              <w:rPr>
                <w:rFonts w:ascii="Arial"/>
                <w:sz w:val="21"/>
              </w:rPr>
            </w:pPr>
          </w:p>
        </w:tc>
        <w:tc>
          <w:tcPr>
            <w:tcW w:w="2213" w:type="dxa"/>
            <w:vAlign w:val="top"/>
          </w:tcPr>
          <w:p w14:paraId="6588828A">
            <w:pPr>
              <w:rPr>
                <w:rFonts w:ascii="Arial"/>
                <w:sz w:val="21"/>
              </w:rPr>
            </w:pPr>
          </w:p>
        </w:tc>
        <w:tc>
          <w:tcPr>
            <w:tcW w:w="2968" w:type="dxa"/>
            <w:vAlign w:val="top"/>
          </w:tcPr>
          <w:p w14:paraId="618A8E49">
            <w:pPr>
              <w:rPr>
                <w:rFonts w:ascii="Arial"/>
                <w:sz w:val="21"/>
              </w:rPr>
            </w:pPr>
          </w:p>
        </w:tc>
      </w:tr>
      <w:tr w14:paraId="2B5E0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48F4F5D1">
            <w:pPr>
              <w:rPr>
                <w:rFonts w:ascii="Arial"/>
                <w:sz w:val="21"/>
              </w:rPr>
            </w:pPr>
          </w:p>
        </w:tc>
        <w:tc>
          <w:tcPr>
            <w:tcW w:w="2243" w:type="dxa"/>
            <w:vAlign w:val="top"/>
          </w:tcPr>
          <w:p w14:paraId="56C272D0">
            <w:pPr>
              <w:rPr>
                <w:rFonts w:ascii="Arial"/>
                <w:sz w:val="21"/>
              </w:rPr>
            </w:pPr>
          </w:p>
        </w:tc>
        <w:tc>
          <w:tcPr>
            <w:tcW w:w="2213" w:type="dxa"/>
            <w:vAlign w:val="top"/>
          </w:tcPr>
          <w:p w14:paraId="7190CCEB">
            <w:pPr>
              <w:rPr>
                <w:rFonts w:ascii="Arial"/>
                <w:sz w:val="21"/>
              </w:rPr>
            </w:pPr>
          </w:p>
        </w:tc>
        <w:tc>
          <w:tcPr>
            <w:tcW w:w="2968" w:type="dxa"/>
            <w:vAlign w:val="top"/>
          </w:tcPr>
          <w:p w14:paraId="089A8FF2">
            <w:pPr>
              <w:rPr>
                <w:rFonts w:ascii="Arial"/>
                <w:sz w:val="21"/>
              </w:rPr>
            </w:pPr>
          </w:p>
        </w:tc>
      </w:tr>
      <w:tr w14:paraId="453C6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23F99C01">
            <w:pPr>
              <w:rPr>
                <w:rFonts w:ascii="Arial"/>
                <w:sz w:val="21"/>
              </w:rPr>
            </w:pPr>
          </w:p>
        </w:tc>
        <w:tc>
          <w:tcPr>
            <w:tcW w:w="2243" w:type="dxa"/>
            <w:vAlign w:val="top"/>
          </w:tcPr>
          <w:p w14:paraId="12AD4FAA">
            <w:pPr>
              <w:rPr>
                <w:rFonts w:ascii="Arial"/>
                <w:sz w:val="21"/>
              </w:rPr>
            </w:pPr>
          </w:p>
        </w:tc>
        <w:tc>
          <w:tcPr>
            <w:tcW w:w="2213" w:type="dxa"/>
            <w:vAlign w:val="top"/>
          </w:tcPr>
          <w:p w14:paraId="2A2A445B">
            <w:pPr>
              <w:rPr>
                <w:rFonts w:ascii="Arial"/>
                <w:sz w:val="21"/>
              </w:rPr>
            </w:pPr>
          </w:p>
        </w:tc>
        <w:tc>
          <w:tcPr>
            <w:tcW w:w="2968" w:type="dxa"/>
            <w:vAlign w:val="top"/>
          </w:tcPr>
          <w:p w14:paraId="6D3C75B9">
            <w:pPr>
              <w:rPr>
                <w:rFonts w:ascii="Arial"/>
                <w:sz w:val="21"/>
              </w:rPr>
            </w:pPr>
          </w:p>
        </w:tc>
      </w:tr>
      <w:tr w14:paraId="3BC37B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6C71AB09">
            <w:pPr>
              <w:rPr>
                <w:rFonts w:ascii="Arial"/>
                <w:sz w:val="21"/>
              </w:rPr>
            </w:pPr>
          </w:p>
        </w:tc>
        <w:tc>
          <w:tcPr>
            <w:tcW w:w="2243" w:type="dxa"/>
            <w:vAlign w:val="top"/>
          </w:tcPr>
          <w:p w14:paraId="1569656A">
            <w:pPr>
              <w:rPr>
                <w:rFonts w:ascii="Arial"/>
                <w:sz w:val="21"/>
              </w:rPr>
            </w:pPr>
          </w:p>
        </w:tc>
        <w:tc>
          <w:tcPr>
            <w:tcW w:w="2213" w:type="dxa"/>
            <w:vAlign w:val="top"/>
          </w:tcPr>
          <w:p w14:paraId="059A3621">
            <w:pPr>
              <w:rPr>
                <w:rFonts w:ascii="Arial"/>
                <w:sz w:val="21"/>
              </w:rPr>
            </w:pPr>
          </w:p>
        </w:tc>
        <w:tc>
          <w:tcPr>
            <w:tcW w:w="2968" w:type="dxa"/>
            <w:vAlign w:val="top"/>
          </w:tcPr>
          <w:p w14:paraId="3FBD4A83">
            <w:pPr>
              <w:rPr>
                <w:rFonts w:ascii="Arial"/>
                <w:sz w:val="21"/>
              </w:rPr>
            </w:pPr>
          </w:p>
        </w:tc>
      </w:tr>
      <w:tr w14:paraId="3C43C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2235C2A0">
            <w:pPr>
              <w:rPr>
                <w:rFonts w:ascii="Arial"/>
                <w:sz w:val="21"/>
              </w:rPr>
            </w:pPr>
          </w:p>
        </w:tc>
        <w:tc>
          <w:tcPr>
            <w:tcW w:w="2243" w:type="dxa"/>
            <w:vAlign w:val="top"/>
          </w:tcPr>
          <w:p w14:paraId="35F17DCF">
            <w:pPr>
              <w:rPr>
                <w:rFonts w:ascii="Arial"/>
                <w:sz w:val="21"/>
              </w:rPr>
            </w:pPr>
          </w:p>
        </w:tc>
        <w:tc>
          <w:tcPr>
            <w:tcW w:w="2213" w:type="dxa"/>
            <w:vAlign w:val="top"/>
          </w:tcPr>
          <w:p w14:paraId="623B7980">
            <w:pPr>
              <w:rPr>
                <w:rFonts w:ascii="Arial"/>
                <w:sz w:val="21"/>
              </w:rPr>
            </w:pPr>
          </w:p>
        </w:tc>
        <w:tc>
          <w:tcPr>
            <w:tcW w:w="2968" w:type="dxa"/>
            <w:vAlign w:val="top"/>
          </w:tcPr>
          <w:p w14:paraId="6571B2C9">
            <w:pPr>
              <w:rPr>
                <w:rFonts w:ascii="Arial"/>
                <w:sz w:val="21"/>
              </w:rPr>
            </w:pPr>
          </w:p>
        </w:tc>
      </w:tr>
      <w:tr w14:paraId="13963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2FB76929">
            <w:pPr>
              <w:rPr>
                <w:rFonts w:ascii="Arial"/>
                <w:sz w:val="21"/>
              </w:rPr>
            </w:pPr>
          </w:p>
        </w:tc>
        <w:tc>
          <w:tcPr>
            <w:tcW w:w="2243" w:type="dxa"/>
            <w:vAlign w:val="top"/>
          </w:tcPr>
          <w:p w14:paraId="3A91F9D0">
            <w:pPr>
              <w:rPr>
                <w:rFonts w:ascii="Arial"/>
                <w:sz w:val="21"/>
              </w:rPr>
            </w:pPr>
          </w:p>
        </w:tc>
        <w:tc>
          <w:tcPr>
            <w:tcW w:w="2213" w:type="dxa"/>
            <w:vAlign w:val="top"/>
          </w:tcPr>
          <w:p w14:paraId="4A72B1B4">
            <w:pPr>
              <w:rPr>
                <w:rFonts w:ascii="Arial"/>
                <w:sz w:val="21"/>
              </w:rPr>
            </w:pPr>
          </w:p>
        </w:tc>
        <w:tc>
          <w:tcPr>
            <w:tcW w:w="2968" w:type="dxa"/>
            <w:vAlign w:val="top"/>
          </w:tcPr>
          <w:p w14:paraId="508E5C50">
            <w:pPr>
              <w:rPr>
                <w:rFonts w:ascii="Arial"/>
                <w:sz w:val="21"/>
              </w:rPr>
            </w:pPr>
          </w:p>
        </w:tc>
      </w:tr>
      <w:tr w14:paraId="700E61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3B79EE93">
            <w:pPr>
              <w:rPr>
                <w:rFonts w:ascii="Arial"/>
                <w:sz w:val="21"/>
              </w:rPr>
            </w:pPr>
          </w:p>
        </w:tc>
        <w:tc>
          <w:tcPr>
            <w:tcW w:w="2243" w:type="dxa"/>
            <w:vAlign w:val="top"/>
          </w:tcPr>
          <w:p w14:paraId="302ADD35">
            <w:pPr>
              <w:rPr>
                <w:rFonts w:ascii="Arial"/>
                <w:sz w:val="21"/>
              </w:rPr>
            </w:pPr>
          </w:p>
        </w:tc>
        <w:tc>
          <w:tcPr>
            <w:tcW w:w="2213" w:type="dxa"/>
            <w:vAlign w:val="top"/>
          </w:tcPr>
          <w:p w14:paraId="797F7AD1">
            <w:pPr>
              <w:rPr>
                <w:rFonts w:ascii="Arial"/>
                <w:sz w:val="21"/>
              </w:rPr>
            </w:pPr>
          </w:p>
        </w:tc>
        <w:tc>
          <w:tcPr>
            <w:tcW w:w="2968" w:type="dxa"/>
            <w:vAlign w:val="top"/>
          </w:tcPr>
          <w:p w14:paraId="1F99E4AB">
            <w:pPr>
              <w:rPr>
                <w:rFonts w:ascii="Arial"/>
                <w:sz w:val="21"/>
              </w:rPr>
            </w:pPr>
          </w:p>
        </w:tc>
      </w:tr>
      <w:tr w14:paraId="100BF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754EFE49">
            <w:pPr>
              <w:rPr>
                <w:rFonts w:ascii="Arial"/>
                <w:sz w:val="21"/>
              </w:rPr>
            </w:pPr>
          </w:p>
        </w:tc>
        <w:tc>
          <w:tcPr>
            <w:tcW w:w="2243" w:type="dxa"/>
            <w:vAlign w:val="top"/>
          </w:tcPr>
          <w:p w14:paraId="5402A3EA">
            <w:pPr>
              <w:rPr>
                <w:rFonts w:ascii="Arial"/>
                <w:sz w:val="21"/>
              </w:rPr>
            </w:pPr>
          </w:p>
        </w:tc>
        <w:tc>
          <w:tcPr>
            <w:tcW w:w="2213" w:type="dxa"/>
            <w:vAlign w:val="top"/>
          </w:tcPr>
          <w:p w14:paraId="23A18962">
            <w:pPr>
              <w:rPr>
                <w:rFonts w:ascii="Arial"/>
                <w:sz w:val="21"/>
              </w:rPr>
            </w:pPr>
          </w:p>
        </w:tc>
        <w:tc>
          <w:tcPr>
            <w:tcW w:w="2968" w:type="dxa"/>
            <w:vAlign w:val="top"/>
          </w:tcPr>
          <w:p w14:paraId="6BDB0AF2">
            <w:pPr>
              <w:rPr>
                <w:rFonts w:ascii="Arial"/>
                <w:sz w:val="21"/>
              </w:rPr>
            </w:pPr>
          </w:p>
        </w:tc>
      </w:tr>
      <w:tr w14:paraId="35F78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18FE0760">
            <w:pPr>
              <w:rPr>
                <w:rFonts w:ascii="Arial"/>
                <w:sz w:val="21"/>
              </w:rPr>
            </w:pPr>
          </w:p>
        </w:tc>
        <w:tc>
          <w:tcPr>
            <w:tcW w:w="2243" w:type="dxa"/>
            <w:vAlign w:val="top"/>
          </w:tcPr>
          <w:p w14:paraId="659D01BC">
            <w:pPr>
              <w:rPr>
                <w:rFonts w:ascii="Arial"/>
                <w:sz w:val="21"/>
              </w:rPr>
            </w:pPr>
          </w:p>
        </w:tc>
        <w:tc>
          <w:tcPr>
            <w:tcW w:w="2213" w:type="dxa"/>
            <w:vAlign w:val="top"/>
          </w:tcPr>
          <w:p w14:paraId="0CC4BDBC">
            <w:pPr>
              <w:rPr>
                <w:rFonts w:ascii="Arial"/>
                <w:sz w:val="21"/>
              </w:rPr>
            </w:pPr>
          </w:p>
        </w:tc>
        <w:tc>
          <w:tcPr>
            <w:tcW w:w="2968" w:type="dxa"/>
            <w:vAlign w:val="top"/>
          </w:tcPr>
          <w:p w14:paraId="2C85F317">
            <w:pPr>
              <w:rPr>
                <w:rFonts w:ascii="Arial"/>
                <w:sz w:val="21"/>
              </w:rPr>
            </w:pPr>
          </w:p>
        </w:tc>
      </w:tr>
      <w:tr w14:paraId="622E6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1289DAB5">
            <w:pPr>
              <w:rPr>
                <w:rFonts w:ascii="Arial"/>
                <w:sz w:val="21"/>
              </w:rPr>
            </w:pPr>
          </w:p>
        </w:tc>
        <w:tc>
          <w:tcPr>
            <w:tcW w:w="2243" w:type="dxa"/>
            <w:vAlign w:val="top"/>
          </w:tcPr>
          <w:p w14:paraId="5A729931">
            <w:pPr>
              <w:rPr>
                <w:rFonts w:ascii="Arial"/>
                <w:sz w:val="21"/>
              </w:rPr>
            </w:pPr>
          </w:p>
        </w:tc>
        <w:tc>
          <w:tcPr>
            <w:tcW w:w="2213" w:type="dxa"/>
            <w:vAlign w:val="top"/>
          </w:tcPr>
          <w:p w14:paraId="5CC432E6">
            <w:pPr>
              <w:rPr>
                <w:rFonts w:ascii="Arial"/>
                <w:sz w:val="21"/>
              </w:rPr>
            </w:pPr>
          </w:p>
        </w:tc>
        <w:tc>
          <w:tcPr>
            <w:tcW w:w="2968" w:type="dxa"/>
            <w:vAlign w:val="top"/>
          </w:tcPr>
          <w:p w14:paraId="5EF464EA">
            <w:pPr>
              <w:rPr>
                <w:rFonts w:ascii="Arial"/>
                <w:sz w:val="21"/>
              </w:rPr>
            </w:pPr>
          </w:p>
        </w:tc>
      </w:tr>
      <w:tr w14:paraId="4018B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131F1863">
            <w:pPr>
              <w:rPr>
                <w:rFonts w:ascii="Arial"/>
                <w:sz w:val="21"/>
              </w:rPr>
            </w:pPr>
          </w:p>
        </w:tc>
        <w:tc>
          <w:tcPr>
            <w:tcW w:w="2243" w:type="dxa"/>
            <w:vAlign w:val="top"/>
          </w:tcPr>
          <w:p w14:paraId="755B5608">
            <w:pPr>
              <w:rPr>
                <w:rFonts w:ascii="Arial"/>
                <w:sz w:val="21"/>
              </w:rPr>
            </w:pPr>
          </w:p>
        </w:tc>
        <w:tc>
          <w:tcPr>
            <w:tcW w:w="2213" w:type="dxa"/>
            <w:vAlign w:val="top"/>
          </w:tcPr>
          <w:p w14:paraId="65400D02">
            <w:pPr>
              <w:rPr>
                <w:rFonts w:ascii="Arial"/>
                <w:sz w:val="21"/>
              </w:rPr>
            </w:pPr>
          </w:p>
        </w:tc>
        <w:tc>
          <w:tcPr>
            <w:tcW w:w="2968" w:type="dxa"/>
            <w:vAlign w:val="top"/>
          </w:tcPr>
          <w:p w14:paraId="712BD351">
            <w:pPr>
              <w:rPr>
                <w:rFonts w:ascii="Arial"/>
                <w:sz w:val="21"/>
              </w:rPr>
            </w:pPr>
          </w:p>
        </w:tc>
      </w:tr>
      <w:tr w14:paraId="597E90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7C6793A7">
            <w:pPr>
              <w:rPr>
                <w:rFonts w:ascii="Arial"/>
                <w:sz w:val="21"/>
              </w:rPr>
            </w:pPr>
          </w:p>
        </w:tc>
        <w:tc>
          <w:tcPr>
            <w:tcW w:w="2243" w:type="dxa"/>
            <w:vAlign w:val="top"/>
          </w:tcPr>
          <w:p w14:paraId="6DD659BC">
            <w:pPr>
              <w:rPr>
                <w:rFonts w:ascii="Arial"/>
                <w:sz w:val="21"/>
              </w:rPr>
            </w:pPr>
          </w:p>
        </w:tc>
        <w:tc>
          <w:tcPr>
            <w:tcW w:w="2213" w:type="dxa"/>
            <w:vAlign w:val="top"/>
          </w:tcPr>
          <w:p w14:paraId="57FB9483">
            <w:pPr>
              <w:rPr>
                <w:rFonts w:ascii="Arial"/>
                <w:sz w:val="21"/>
              </w:rPr>
            </w:pPr>
          </w:p>
        </w:tc>
        <w:tc>
          <w:tcPr>
            <w:tcW w:w="2968" w:type="dxa"/>
            <w:vAlign w:val="top"/>
          </w:tcPr>
          <w:p w14:paraId="7222C5AF">
            <w:pPr>
              <w:rPr>
                <w:rFonts w:ascii="Arial"/>
                <w:sz w:val="21"/>
              </w:rPr>
            </w:pPr>
          </w:p>
        </w:tc>
      </w:tr>
      <w:tr w14:paraId="401C03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24E8AFD5">
            <w:pPr>
              <w:rPr>
                <w:rFonts w:ascii="Arial"/>
                <w:sz w:val="21"/>
              </w:rPr>
            </w:pPr>
          </w:p>
        </w:tc>
        <w:tc>
          <w:tcPr>
            <w:tcW w:w="2243" w:type="dxa"/>
            <w:vAlign w:val="top"/>
          </w:tcPr>
          <w:p w14:paraId="7B72F0D9">
            <w:pPr>
              <w:rPr>
                <w:rFonts w:ascii="Arial"/>
                <w:sz w:val="21"/>
              </w:rPr>
            </w:pPr>
          </w:p>
        </w:tc>
        <w:tc>
          <w:tcPr>
            <w:tcW w:w="2213" w:type="dxa"/>
            <w:vAlign w:val="top"/>
          </w:tcPr>
          <w:p w14:paraId="305341A1">
            <w:pPr>
              <w:rPr>
                <w:rFonts w:ascii="Arial"/>
                <w:sz w:val="21"/>
              </w:rPr>
            </w:pPr>
          </w:p>
        </w:tc>
        <w:tc>
          <w:tcPr>
            <w:tcW w:w="2968" w:type="dxa"/>
            <w:vAlign w:val="top"/>
          </w:tcPr>
          <w:p w14:paraId="0F810528">
            <w:pPr>
              <w:rPr>
                <w:rFonts w:ascii="Arial"/>
                <w:sz w:val="21"/>
              </w:rPr>
            </w:pPr>
          </w:p>
        </w:tc>
      </w:tr>
      <w:tr w14:paraId="53D6D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75E0293D">
            <w:pPr>
              <w:rPr>
                <w:rFonts w:ascii="Arial"/>
                <w:sz w:val="21"/>
              </w:rPr>
            </w:pPr>
          </w:p>
        </w:tc>
        <w:tc>
          <w:tcPr>
            <w:tcW w:w="2243" w:type="dxa"/>
            <w:vAlign w:val="top"/>
          </w:tcPr>
          <w:p w14:paraId="362FD404">
            <w:pPr>
              <w:rPr>
                <w:rFonts w:ascii="Arial"/>
                <w:sz w:val="21"/>
              </w:rPr>
            </w:pPr>
          </w:p>
        </w:tc>
        <w:tc>
          <w:tcPr>
            <w:tcW w:w="2213" w:type="dxa"/>
            <w:vAlign w:val="top"/>
          </w:tcPr>
          <w:p w14:paraId="4ED1EAED">
            <w:pPr>
              <w:rPr>
                <w:rFonts w:ascii="Arial"/>
                <w:sz w:val="21"/>
              </w:rPr>
            </w:pPr>
          </w:p>
        </w:tc>
        <w:tc>
          <w:tcPr>
            <w:tcW w:w="2968" w:type="dxa"/>
            <w:vAlign w:val="top"/>
          </w:tcPr>
          <w:p w14:paraId="5312B51E">
            <w:pPr>
              <w:rPr>
                <w:rFonts w:ascii="Arial"/>
                <w:sz w:val="21"/>
              </w:rPr>
            </w:pPr>
          </w:p>
        </w:tc>
      </w:tr>
      <w:tr w14:paraId="28A29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6E34A958">
            <w:pPr>
              <w:rPr>
                <w:rFonts w:ascii="Arial"/>
                <w:sz w:val="21"/>
              </w:rPr>
            </w:pPr>
          </w:p>
        </w:tc>
        <w:tc>
          <w:tcPr>
            <w:tcW w:w="2243" w:type="dxa"/>
            <w:vAlign w:val="top"/>
          </w:tcPr>
          <w:p w14:paraId="1735C9FB">
            <w:pPr>
              <w:rPr>
                <w:rFonts w:ascii="Arial"/>
                <w:sz w:val="21"/>
              </w:rPr>
            </w:pPr>
          </w:p>
        </w:tc>
        <w:tc>
          <w:tcPr>
            <w:tcW w:w="2213" w:type="dxa"/>
            <w:vAlign w:val="top"/>
          </w:tcPr>
          <w:p w14:paraId="513C6CCA">
            <w:pPr>
              <w:rPr>
                <w:rFonts w:ascii="Arial"/>
                <w:sz w:val="21"/>
              </w:rPr>
            </w:pPr>
          </w:p>
        </w:tc>
        <w:tc>
          <w:tcPr>
            <w:tcW w:w="2968" w:type="dxa"/>
            <w:vAlign w:val="top"/>
          </w:tcPr>
          <w:p w14:paraId="336AE21D">
            <w:pPr>
              <w:rPr>
                <w:rFonts w:ascii="Arial"/>
                <w:sz w:val="21"/>
              </w:rPr>
            </w:pPr>
          </w:p>
        </w:tc>
      </w:tr>
      <w:tr w14:paraId="4960A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06690748">
            <w:pPr>
              <w:rPr>
                <w:rFonts w:ascii="Arial"/>
                <w:sz w:val="21"/>
              </w:rPr>
            </w:pPr>
          </w:p>
        </w:tc>
        <w:tc>
          <w:tcPr>
            <w:tcW w:w="2243" w:type="dxa"/>
            <w:vAlign w:val="top"/>
          </w:tcPr>
          <w:p w14:paraId="3CC0CF00">
            <w:pPr>
              <w:rPr>
                <w:rFonts w:ascii="Arial"/>
                <w:sz w:val="21"/>
              </w:rPr>
            </w:pPr>
          </w:p>
        </w:tc>
        <w:tc>
          <w:tcPr>
            <w:tcW w:w="2213" w:type="dxa"/>
            <w:vAlign w:val="top"/>
          </w:tcPr>
          <w:p w14:paraId="3C100526">
            <w:pPr>
              <w:rPr>
                <w:rFonts w:ascii="Arial"/>
                <w:sz w:val="21"/>
              </w:rPr>
            </w:pPr>
          </w:p>
        </w:tc>
        <w:tc>
          <w:tcPr>
            <w:tcW w:w="2968" w:type="dxa"/>
            <w:vAlign w:val="top"/>
          </w:tcPr>
          <w:p w14:paraId="102142D1">
            <w:pPr>
              <w:rPr>
                <w:rFonts w:ascii="Arial"/>
                <w:sz w:val="21"/>
              </w:rPr>
            </w:pPr>
          </w:p>
        </w:tc>
      </w:tr>
      <w:tr w14:paraId="76A77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5C2A5B80">
            <w:pPr>
              <w:rPr>
                <w:rFonts w:ascii="Arial"/>
                <w:sz w:val="21"/>
              </w:rPr>
            </w:pPr>
          </w:p>
        </w:tc>
        <w:tc>
          <w:tcPr>
            <w:tcW w:w="2243" w:type="dxa"/>
            <w:vAlign w:val="top"/>
          </w:tcPr>
          <w:p w14:paraId="6E9DBDA7">
            <w:pPr>
              <w:rPr>
                <w:rFonts w:ascii="Arial"/>
                <w:sz w:val="21"/>
              </w:rPr>
            </w:pPr>
          </w:p>
        </w:tc>
        <w:tc>
          <w:tcPr>
            <w:tcW w:w="2213" w:type="dxa"/>
            <w:vAlign w:val="top"/>
          </w:tcPr>
          <w:p w14:paraId="4852B3E2">
            <w:pPr>
              <w:rPr>
                <w:rFonts w:ascii="Arial"/>
                <w:sz w:val="21"/>
              </w:rPr>
            </w:pPr>
          </w:p>
        </w:tc>
        <w:tc>
          <w:tcPr>
            <w:tcW w:w="2968" w:type="dxa"/>
            <w:vAlign w:val="top"/>
          </w:tcPr>
          <w:p w14:paraId="12C001EA">
            <w:pPr>
              <w:rPr>
                <w:rFonts w:ascii="Arial"/>
                <w:sz w:val="21"/>
              </w:rPr>
            </w:pPr>
          </w:p>
        </w:tc>
      </w:tr>
      <w:tr w14:paraId="676ED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1723" w:type="dxa"/>
            <w:vAlign w:val="top"/>
          </w:tcPr>
          <w:p w14:paraId="6074B71C">
            <w:pPr>
              <w:rPr>
                <w:rFonts w:ascii="Arial"/>
                <w:sz w:val="21"/>
              </w:rPr>
            </w:pPr>
          </w:p>
        </w:tc>
        <w:tc>
          <w:tcPr>
            <w:tcW w:w="2243" w:type="dxa"/>
            <w:vAlign w:val="top"/>
          </w:tcPr>
          <w:p w14:paraId="7DE25B28">
            <w:pPr>
              <w:rPr>
                <w:rFonts w:ascii="Arial"/>
                <w:sz w:val="21"/>
              </w:rPr>
            </w:pPr>
          </w:p>
        </w:tc>
        <w:tc>
          <w:tcPr>
            <w:tcW w:w="2213" w:type="dxa"/>
            <w:vAlign w:val="top"/>
          </w:tcPr>
          <w:p w14:paraId="3080C07F">
            <w:pPr>
              <w:rPr>
                <w:rFonts w:ascii="Arial"/>
                <w:sz w:val="21"/>
              </w:rPr>
            </w:pPr>
          </w:p>
        </w:tc>
        <w:tc>
          <w:tcPr>
            <w:tcW w:w="2968" w:type="dxa"/>
            <w:vAlign w:val="top"/>
          </w:tcPr>
          <w:p w14:paraId="1ACDACFC">
            <w:pPr>
              <w:rPr>
                <w:rFonts w:ascii="Arial"/>
                <w:sz w:val="21"/>
              </w:rPr>
            </w:pPr>
          </w:p>
        </w:tc>
      </w:tr>
      <w:tr w14:paraId="053196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1723" w:type="dxa"/>
            <w:vAlign w:val="top"/>
          </w:tcPr>
          <w:p w14:paraId="1F76C9B7">
            <w:pPr>
              <w:rPr>
                <w:rFonts w:ascii="Arial"/>
                <w:sz w:val="21"/>
              </w:rPr>
            </w:pPr>
          </w:p>
        </w:tc>
        <w:tc>
          <w:tcPr>
            <w:tcW w:w="2243" w:type="dxa"/>
            <w:vAlign w:val="top"/>
          </w:tcPr>
          <w:p w14:paraId="0A3925AC">
            <w:pPr>
              <w:rPr>
                <w:rFonts w:ascii="Arial"/>
                <w:sz w:val="21"/>
              </w:rPr>
            </w:pPr>
          </w:p>
        </w:tc>
        <w:tc>
          <w:tcPr>
            <w:tcW w:w="2213" w:type="dxa"/>
            <w:vAlign w:val="top"/>
          </w:tcPr>
          <w:p w14:paraId="413B0DF5">
            <w:pPr>
              <w:rPr>
                <w:rFonts w:ascii="Arial"/>
                <w:sz w:val="21"/>
              </w:rPr>
            </w:pPr>
          </w:p>
        </w:tc>
        <w:tc>
          <w:tcPr>
            <w:tcW w:w="2968" w:type="dxa"/>
            <w:vAlign w:val="top"/>
          </w:tcPr>
          <w:p w14:paraId="1277711B">
            <w:pPr>
              <w:rPr>
                <w:rFonts w:ascii="Arial"/>
                <w:sz w:val="21"/>
              </w:rPr>
            </w:pPr>
          </w:p>
        </w:tc>
      </w:tr>
    </w:tbl>
    <w:p w14:paraId="24E022AF">
      <w:pPr>
        <w:pStyle w:val="3"/>
      </w:pPr>
    </w:p>
    <w:p w14:paraId="3B9A7DFC">
      <w:pPr>
        <w:sectPr>
          <w:footerReference r:id="rId76" w:type="default"/>
          <w:pgSz w:w="11906" w:h="16839"/>
          <w:pgMar w:top="1200" w:right="1377" w:bottom="1038" w:left="1376" w:header="0" w:footer="787" w:gutter="0"/>
          <w:cols w:space="720" w:num="1"/>
        </w:sectPr>
      </w:pPr>
    </w:p>
    <w:p w14:paraId="7B4C96B4">
      <w:pPr>
        <w:spacing w:before="41" w:line="227" w:lineRule="auto"/>
        <w:ind w:left="17"/>
        <w:outlineLvl w:val="1"/>
        <w:rPr>
          <w:rFonts w:ascii="宋体" w:hAnsi="宋体" w:eastAsia="宋体" w:cs="宋体"/>
          <w:sz w:val="20"/>
          <w:szCs w:val="20"/>
        </w:rPr>
      </w:pPr>
      <w:r>
        <w:rPr>
          <w:rFonts w:ascii="宋体" w:hAnsi="宋体" w:eastAsia="宋体" w:cs="宋体"/>
          <w:spacing w:val="-7"/>
          <w:sz w:val="20"/>
          <w:szCs w:val="20"/>
        </w:rPr>
        <w:t>附件</w:t>
      </w:r>
      <w:r>
        <w:rPr>
          <w:rFonts w:ascii="宋体" w:hAnsi="宋体" w:eastAsia="宋体" w:cs="宋体"/>
          <w:spacing w:val="-23"/>
          <w:sz w:val="20"/>
          <w:szCs w:val="20"/>
        </w:rPr>
        <w:t xml:space="preserve"> </w:t>
      </w:r>
      <w:r>
        <w:rPr>
          <w:rFonts w:ascii="宋体" w:hAnsi="宋体" w:eastAsia="宋体" w:cs="宋体"/>
          <w:spacing w:val="-7"/>
          <w:sz w:val="20"/>
          <w:szCs w:val="20"/>
        </w:rPr>
        <w:t>1：</w:t>
      </w:r>
    </w:p>
    <w:p w14:paraId="09F72500">
      <w:pPr>
        <w:spacing w:before="316" w:line="220" w:lineRule="auto"/>
        <w:ind w:left="2153"/>
        <w:rPr>
          <w:rFonts w:ascii="宋体" w:hAnsi="宋体" w:eastAsia="宋体" w:cs="宋体"/>
          <w:sz w:val="28"/>
          <w:szCs w:val="28"/>
        </w:rPr>
      </w:pPr>
      <w:r>
        <w:rPr>
          <w:rFonts w:ascii="宋体" w:hAnsi="宋体" w:eastAsia="宋体" w:cs="宋体"/>
          <w:b/>
          <w:bCs/>
          <w:spacing w:val="-3"/>
          <w:sz w:val="28"/>
          <w:szCs w:val="28"/>
        </w:rPr>
        <w:t>关于印发中小企业划型标准规定的通知</w:t>
      </w:r>
    </w:p>
    <w:p w14:paraId="73FF805A">
      <w:pPr>
        <w:pStyle w:val="3"/>
        <w:spacing w:line="242" w:lineRule="auto"/>
      </w:pPr>
    </w:p>
    <w:p w14:paraId="38B5F64D">
      <w:pPr>
        <w:spacing w:before="65" w:line="228" w:lineRule="auto"/>
        <w:ind w:left="3197"/>
        <w:rPr>
          <w:rFonts w:ascii="宋体" w:hAnsi="宋体" w:eastAsia="宋体" w:cs="宋体"/>
          <w:sz w:val="20"/>
          <w:szCs w:val="20"/>
        </w:rPr>
      </w:pPr>
      <w:r>
        <w:rPr>
          <w:rFonts w:ascii="宋体" w:hAnsi="宋体" w:eastAsia="宋体" w:cs="宋体"/>
          <w:spacing w:val="6"/>
          <w:sz w:val="20"/>
          <w:szCs w:val="20"/>
        </w:rPr>
        <w:t>工信部联企业〔2011〕300</w:t>
      </w:r>
      <w:r>
        <w:rPr>
          <w:rFonts w:ascii="宋体" w:hAnsi="宋体" w:eastAsia="宋体" w:cs="宋体"/>
          <w:spacing w:val="-28"/>
          <w:sz w:val="20"/>
          <w:szCs w:val="20"/>
        </w:rPr>
        <w:t xml:space="preserve"> </w:t>
      </w:r>
      <w:r>
        <w:rPr>
          <w:rFonts w:ascii="宋体" w:hAnsi="宋体" w:eastAsia="宋体" w:cs="宋体"/>
          <w:spacing w:val="6"/>
          <w:sz w:val="20"/>
          <w:szCs w:val="20"/>
        </w:rPr>
        <w:t>号</w:t>
      </w:r>
    </w:p>
    <w:p w14:paraId="01ADA236">
      <w:pPr>
        <w:pStyle w:val="3"/>
        <w:spacing w:line="455" w:lineRule="auto"/>
      </w:pPr>
    </w:p>
    <w:p w14:paraId="1EF10436">
      <w:pPr>
        <w:spacing w:before="65" w:line="227" w:lineRule="auto"/>
        <w:ind w:left="3"/>
        <w:rPr>
          <w:rFonts w:ascii="宋体" w:hAnsi="宋体" w:eastAsia="宋体" w:cs="宋体"/>
          <w:sz w:val="20"/>
          <w:szCs w:val="20"/>
        </w:rPr>
      </w:pPr>
      <w:r>
        <w:rPr>
          <w:rFonts w:ascii="宋体" w:hAnsi="宋体" w:eastAsia="宋体" w:cs="宋体"/>
          <w:spacing w:val="8"/>
          <w:sz w:val="20"/>
          <w:szCs w:val="20"/>
        </w:rPr>
        <w:t>各省、</w:t>
      </w:r>
      <w:r>
        <w:rPr>
          <w:rFonts w:ascii="宋体" w:hAnsi="宋体" w:eastAsia="宋体" w:cs="宋体"/>
          <w:spacing w:val="-52"/>
          <w:sz w:val="20"/>
          <w:szCs w:val="20"/>
        </w:rPr>
        <w:t xml:space="preserve"> </w:t>
      </w:r>
      <w:r>
        <w:rPr>
          <w:rFonts w:ascii="宋体" w:hAnsi="宋体" w:eastAsia="宋体" w:cs="宋体"/>
          <w:spacing w:val="8"/>
          <w:sz w:val="20"/>
          <w:szCs w:val="20"/>
        </w:rPr>
        <w:t>自治区、直辖市人民政府，国务院各部委、各直属机</w:t>
      </w:r>
      <w:r>
        <w:rPr>
          <w:rFonts w:ascii="宋体" w:hAnsi="宋体" w:eastAsia="宋体" w:cs="宋体"/>
          <w:spacing w:val="7"/>
          <w:sz w:val="20"/>
          <w:szCs w:val="20"/>
        </w:rPr>
        <w:t>构及有关单位：</w:t>
      </w:r>
    </w:p>
    <w:p w14:paraId="57B1116A">
      <w:pPr>
        <w:spacing w:before="245" w:line="453" w:lineRule="auto"/>
        <w:ind w:firstLine="423"/>
        <w:jc w:val="both"/>
        <w:rPr>
          <w:rFonts w:ascii="宋体" w:hAnsi="宋体" w:eastAsia="宋体" w:cs="宋体"/>
          <w:sz w:val="20"/>
          <w:szCs w:val="20"/>
        </w:rPr>
      </w:pPr>
      <w:r>
        <w:rPr>
          <w:rFonts w:ascii="宋体" w:hAnsi="宋体" w:eastAsia="宋体" w:cs="宋体"/>
          <w:spacing w:val="10"/>
          <w:sz w:val="20"/>
          <w:szCs w:val="20"/>
        </w:rPr>
        <w:t>为贯彻落实《中华人民共和国中小企业促进法》和《国务院关于</w:t>
      </w:r>
      <w:r>
        <w:rPr>
          <w:rFonts w:ascii="宋体" w:hAnsi="宋体" w:eastAsia="宋体" w:cs="宋体"/>
          <w:spacing w:val="9"/>
          <w:sz w:val="20"/>
          <w:szCs w:val="20"/>
        </w:rPr>
        <w:t>进一步促进中小企业发展的若</w:t>
      </w:r>
      <w:r>
        <w:rPr>
          <w:rFonts w:ascii="宋体" w:hAnsi="宋体" w:eastAsia="宋体" w:cs="宋体"/>
          <w:spacing w:val="8"/>
          <w:sz w:val="20"/>
          <w:szCs w:val="20"/>
        </w:rPr>
        <w:t>干意见》（国发〔2009〕36</w:t>
      </w:r>
      <w:r>
        <w:rPr>
          <w:rFonts w:ascii="宋体" w:hAnsi="宋体" w:eastAsia="宋体" w:cs="宋体"/>
          <w:spacing w:val="-35"/>
          <w:sz w:val="20"/>
          <w:szCs w:val="20"/>
        </w:rPr>
        <w:t xml:space="preserve"> </w:t>
      </w:r>
      <w:r>
        <w:rPr>
          <w:rFonts w:ascii="宋体" w:hAnsi="宋体" w:eastAsia="宋体" w:cs="宋体"/>
          <w:spacing w:val="8"/>
          <w:sz w:val="20"/>
          <w:szCs w:val="20"/>
        </w:rPr>
        <w:t>号</w:t>
      </w:r>
      <w:r>
        <w:rPr>
          <w:rFonts w:ascii="宋体" w:hAnsi="宋体" w:eastAsia="宋体" w:cs="宋体"/>
          <w:spacing w:val="21"/>
          <w:sz w:val="20"/>
          <w:szCs w:val="20"/>
        </w:rPr>
        <w:t>），</w:t>
      </w:r>
      <w:r>
        <w:rPr>
          <w:rFonts w:ascii="宋体" w:hAnsi="宋体" w:eastAsia="宋体" w:cs="宋体"/>
          <w:spacing w:val="8"/>
          <w:sz w:val="20"/>
          <w:szCs w:val="20"/>
        </w:rPr>
        <w:t>工业和信息化部、国家统计局、发展改革委、财政部研究制定了</w:t>
      </w:r>
      <w:r>
        <w:rPr>
          <w:rFonts w:ascii="宋体" w:hAnsi="宋体" w:eastAsia="宋体" w:cs="宋体"/>
          <w:spacing w:val="10"/>
          <w:sz w:val="20"/>
          <w:szCs w:val="20"/>
        </w:rPr>
        <w:t>《中小企业划型标准规定》。经国务院同意，现</w:t>
      </w:r>
      <w:r>
        <w:rPr>
          <w:rFonts w:ascii="宋体" w:hAnsi="宋体" w:eastAsia="宋体" w:cs="宋体"/>
          <w:spacing w:val="9"/>
          <w:sz w:val="20"/>
          <w:szCs w:val="20"/>
        </w:rPr>
        <w:t>印发给你们，请遵照执行</w:t>
      </w:r>
    </w:p>
    <w:p w14:paraId="6C28702E">
      <w:pPr>
        <w:spacing w:before="278" w:line="228" w:lineRule="auto"/>
        <w:jc w:val="right"/>
        <w:rPr>
          <w:rFonts w:ascii="宋体" w:hAnsi="宋体" w:eastAsia="宋体" w:cs="宋体"/>
          <w:sz w:val="20"/>
          <w:szCs w:val="20"/>
        </w:rPr>
      </w:pPr>
      <w:r>
        <w:rPr>
          <w:rFonts w:ascii="宋体" w:hAnsi="宋体" w:eastAsia="宋体" w:cs="宋体"/>
          <w:spacing w:val="8"/>
          <w:sz w:val="20"/>
          <w:szCs w:val="20"/>
        </w:rPr>
        <w:t>工业和信息化部</w:t>
      </w:r>
    </w:p>
    <w:p w14:paraId="79297284">
      <w:pPr>
        <w:spacing w:before="304" w:line="510" w:lineRule="auto"/>
        <w:ind w:left="6990" w:firstLine="1048"/>
        <w:jc w:val="right"/>
        <w:rPr>
          <w:rFonts w:ascii="宋体" w:hAnsi="宋体" w:eastAsia="宋体" w:cs="宋体"/>
          <w:sz w:val="20"/>
          <w:szCs w:val="20"/>
        </w:rPr>
      </w:pPr>
      <w:r>
        <w:rPr>
          <w:rFonts w:ascii="宋体" w:hAnsi="宋体" w:eastAsia="宋体" w:cs="宋体"/>
          <w:spacing w:val="4"/>
          <w:sz w:val="20"/>
          <w:szCs w:val="20"/>
        </w:rPr>
        <w:t>国家统计局</w:t>
      </w:r>
      <w:r>
        <w:rPr>
          <w:rFonts w:ascii="宋体" w:hAnsi="宋体" w:eastAsia="宋体" w:cs="宋体"/>
          <w:spacing w:val="6"/>
          <w:sz w:val="20"/>
          <w:szCs w:val="20"/>
        </w:rPr>
        <w:t>国家发展和改革委员会</w:t>
      </w:r>
    </w:p>
    <w:p w14:paraId="2DE002FA">
      <w:pPr>
        <w:spacing w:before="1" w:line="227" w:lineRule="auto"/>
        <w:jc w:val="right"/>
        <w:rPr>
          <w:rFonts w:ascii="宋体" w:hAnsi="宋体" w:eastAsia="宋体" w:cs="宋体"/>
          <w:sz w:val="20"/>
          <w:szCs w:val="20"/>
        </w:rPr>
      </w:pPr>
      <w:r>
        <w:rPr>
          <w:rFonts w:ascii="宋体" w:hAnsi="宋体" w:eastAsia="宋体" w:cs="宋体"/>
          <w:spacing w:val="6"/>
          <w:sz w:val="20"/>
          <w:szCs w:val="20"/>
        </w:rPr>
        <w:t>财政部</w:t>
      </w:r>
    </w:p>
    <w:p w14:paraId="66CEAC34">
      <w:pPr>
        <w:pStyle w:val="3"/>
        <w:spacing w:line="259" w:lineRule="auto"/>
      </w:pPr>
    </w:p>
    <w:p w14:paraId="60066236">
      <w:pPr>
        <w:pStyle w:val="3"/>
        <w:spacing w:line="260" w:lineRule="auto"/>
      </w:pPr>
    </w:p>
    <w:p w14:paraId="43F749A9">
      <w:pPr>
        <w:pStyle w:val="3"/>
        <w:spacing w:line="260" w:lineRule="auto"/>
      </w:pPr>
    </w:p>
    <w:p w14:paraId="2C47F1B9">
      <w:pPr>
        <w:spacing w:before="66" w:line="228" w:lineRule="auto"/>
        <w:jc w:val="right"/>
        <w:rPr>
          <w:rFonts w:ascii="宋体" w:hAnsi="宋体" w:eastAsia="宋体" w:cs="宋体"/>
          <w:sz w:val="20"/>
          <w:szCs w:val="20"/>
        </w:rPr>
      </w:pPr>
      <w:r>
        <w:rPr>
          <w:rFonts w:ascii="宋体" w:hAnsi="宋体" w:eastAsia="宋体" w:cs="宋体"/>
          <w:spacing w:val="8"/>
          <w:sz w:val="20"/>
          <w:szCs w:val="20"/>
        </w:rPr>
        <w:t>二○一一年六月十八日</w:t>
      </w:r>
    </w:p>
    <w:p w14:paraId="63C6EF32">
      <w:pPr>
        <w:spacing w:line="228" w:lineRule="auto"/>
        <w:rPr>
          <w:rFonts w:ascii="宋体" w:hAnsi="宋体" w:eastAsia="宋体" w:cs="宋体"/>
          <w:sz w:val="20"/>
          <w:szCs w:val="20"/>
        </w:rPr>
        <w:sectPr>
          <w:footerReference r:id="rId77" w:type="default"/>
          <w:pgSz w:w="11906" w:h="16839"/>
          <w:pgMar w:top="1226" w:right="1420" w:bottom="1038" w:left="1425" w:header="0" w:footer="787" w:gutter="0"/>
          <w:cols w:space="720" w:num="1"/>
        </w:sectPr>
      </w:pPr>
    </w:p>
    <w:p w14:paraId="01F1E9BA">
      <w:pPr>
        <w:spacing w:before="55" w:line="221" w:lineRule="auto"/>
        <w:ind w:left="2799"/>
        <w:rPr>
          <w:rFonts w:ascii="宋体" w:hAnsi="宋体" w:eastAsia="宋体" w:cs="宋体"/>
          <w:sz w:val="28"/>
          <w:szCs w:val="28"/>
        </w:rPr>
      </w:pPr>
      <w:r>
        <w:rPr>
          <w:rFonts w:ascii="宋体" w:hAnsi="宋体" w:eastAsia="宋体" w:cs="宋体"/>
          <w:b/>
          <w:bCs/>
          <w:spacing w:val="-6"/>
          <w:sz w:val="28"/>
          <w:szCs w:val="28"/>
        </w:rPr>
        <w:t>中小企业划型标准规定</w:t>
      </w:r>
    </w:p>
    <w:p w14:paraId="26873455">
      <w:pPr>
        <w:pStyle w:val="3"/>
        <w:spacing w:line="328" w:lineRule="auto"/>
      </w:pPr>
    </w:p>
    <w:p w14:paraId="35D22F90">
      <w:pPr>
        <w:pStyle w:val="3"/>
        <w:spacing w:line="329" w:lineRule="auto"/>
      </w:pPr>
    </w:p>
    <w:p w14:paraId="4CBDA567">
      <w:pPr>
        <w:spacing w:before="65" w:line="407" w:lineRule="auto"/>
        <w:ind w:left="483" w:right="68" w:firstLine="2"/>
        <w:rPr>
          <w:rFonts w:ascii="宋体" w:hAnsi="宋体" w:eastAsia="宋体" w:cs="宋体"/>
          <w:sz w:val="20"/>
          <w:szCs w:val="20"/>
        </w:rPr>
      </w:pPr>
      <w:r>
        <w:rPr>
          <w:rFonts w:ascii="宋体" w:hAnsi="宋体" w:eastAsia="宋体" w:cs="宋体"/>
          <w:spacing w:val="11"/>
          <w:sz w:val="20"/>
          <w:szCs w:val="20"/>
        </w:rPr>
        <w:t>一、根据《中华人民共和国中小企业促进法》和《国务</w:t>
      </w:r>
      <w:r>
        <w:rPr>
          <w:rFonts w:ascii="宋体" w:hAnsi="宋体" w:eastAsia="宋体" w:cs="宋体"/>
          <w:spacing w:val="10"/>
          <w:sz w:val="20"/>
          <w:szCs w:val="20"/>
        </w:rPr>
        <w:t>院关于进一步促进中小企业发展的</w:t>
      </w:r>
      <w:r>
        <w:rPr>
          <w:rFonts w:ascii="宋体" w:hAnsi="宋体" w:eastAsia="宋体" w:cs="宋体"/>
          <w:spacing w:val="6"/>
          <w:sz w:val="20"/>
          <w:szCs w:val="20"/>
        </w:rPr>
        <w:t>若干意见》</w:t>
      </w:r>
      <w:r>
        <w:rPr>
          <w:rFonts w:ascii="Times New Roman" w:hAnsi="Times New Roman" w:eastAsia="Times New Roman" w:cs="Times New Roman"/>
          <w:spacing w:val="6"/>
          <w:sz w:val="20"/>
          <w:szCs w:val="20"/>
        </w:rPr>
        <w:t>(</w:t>
      </w:r>
      <w:r>
        <w:rPr>
          <w:rFonts w:ascii="宋体" w:hAnsi="宋体" w:eastAsia="宋体" w:cs="宋体"/>
          <w:spacing w:val="6"/>
          <w:sz w:val="20"/>
          <w:szCs w:val="20"/>
        </w:rPr>
        <w:t>国发〔</w:t>
      </w:r>
      <w:r>
        <w:rPr>
          <w:rFonts w:ascii="Times New Roman" w:hAnsi="Times New Roman" w:eastAsia="Times New Roman" w:cs="Times New Roman"/>
          <w:spacing w:val="6"/>
          <w:sz w:val="20"/>
          <w:szCs w:val="20"/>
        </w:rPr>
        <w:t>2009</w:t>
      </w:r>
      <w:r>
        <w:rPr>
          <w:rFonts w:ascii="宋体" w:hAnsi="宋体" w:eastAsia="宋体" w:cs="宋体"/>
          <w:spacing w:val="6"/>
          <w:sz w:val="20"/>
          <w:szCs w:val="20"/>
        </w:rPr>
        <w:t>〕</w:t>
      </w:r>
      <w:r>
        <w:rPr>
          <w:rFonts w:ascii="Times New Roman" w:hAnsi="Times New Roman" w:eastAsia="Times New Roman" w:cs="Times New Roman"/>
          <w:spacing w:val="6"/>
          <w:sz w:val="20"/>
          <w:szCs w:val="20"/>
        </w:rPr>
        <w:t xml:space="preserve">36 </w:t>
      </w:r>
      <w:r>
        <w:rPr>
          <w:rFonts w:ascii="宋体" w:hAnsi="宋体" w:eastAsia="宋体" w:cs="宋体"/>
          <w:spacing w:val="6"/>
          <w:sz w:val="20"/>
          <w:szCs w:val="20"/>
        </w:rPr>
        <w:t>号</w:t>
      </w:r>
      <w:r>
        <w:rPr>
          <w:rFonts w:ascii="Times New Roman" w:hAnsi="Times New Roman" w:eastAsia="Times New Roman" w:cs="Times New Roman"/>
          <w:spacing w:val="6"/>
          <w:sz w:val="20"/>
          <w:szCs w:val="20"/>
        </w:rPr>
        <w:t>)</w:t>
      </w:r>
      <w:r>
        <w:rPr>
          <w:rFonts w:ascii="Times New Roman" w:hAnsi="Times New Roman" w:eastAsia="Times New Roman" w:cs="Times New Roman"/>
          <w:spacing w:val="-21"/>
          <w:sz w:val="20"/>
          <w:szCs w:val="20"/>
        </w:rPr>
        <w:t xml:space="preserve"> </w:t>
      </w:r>
      <w:r>
        <w:rPr>
          <w:rFonts w:ascii="宋体" w:hAnsi="宋体" w:eastAsia="宋体" w:cs="宋体"/>
          <w:spacing w:val="6"/>
          <w:sz w:val="20"/>
          <w:szCs w:val="20"/>
        </w:rPr>
        <w:t>，制定本规定。</w:t>
      </w:r>
    </w:p>
    <w:p w14:paraId="12083A6A">
      <w:pPr>
        <w:spacing w:before="1" w:line="406" w:lineRule="auto"/>
        <w:ind w:left="490" w:right="71" w:firstLine="416"/>
        <w:rPr>
          <w:rFonts w:ascii="宋体" w:hAnsi="宋体" w:eastAsia="宋体" w:cs="宋体"/>
          <w:sz w:val="20"/>
          <w:szCs w:val="20"/>
        </w:rPr>
      </w:pPr>
      <w:r>
        <w:rPr>
          <w:rFonts w:ascii="宋体" w:hAnsi="宋体" w:eastAsia="宋体" w:cs="宋体"/>
          <w:spacing w:val="11"/>
          <w:sz w:val="20"/>
          <w:szCs w:val="20"/>
        </w:rPr>
        <w:t>二、中小企业划分为中型、小型、微型三种类型，</w:t>
      </w:r>
      <w:r>
        <w:rPr>
          <w:rFonts w:ascii="宋体" w:hAnsi="宋体" w:eastAsia="宋体" w:cs="宋体"/>
          <w:spacing w:val="10"/>
          <w:sz w:val="20"/>
          <w:szCs w:val="20"/>
        </w:rPr>
        <w:t>具体标准根据企业从业人员、营业</w:t>
      </w:r>
      <w:r>
        <w:rPr>
          <w:rFonts w:ascii="宋体" w:hAnsi="宋体" w:eastAsia="宋体" w:cs="宋体"/>
          <w:spacing w:val="8"/>
          <w:sz w:val="20"/>
          <w:szCs w:val="20"/>
        </w:rPr>
        <w:t>收入、资产总额等指标，结合行业特点制定。</w:t>
      </w:r>
    </w:p>
    <w:p w14:paraId="79B3CC15">
      <w:pPr>
        <w:spacing w:before="1" w:line="406" w:lineRule="auto"/>
        <w:ind w:left="482" w:firstLine="420"/>
        <w:rPr>
          <w:rFonts w:ascii="宋体" w:hAnsi="宋体" w:eastAsia="宋体" w:cs="宋体"/>
          <w:sz w:val="20"/>
          <w:szCs w:val="20"/>
        </w:rPr>
      </w:pPr>
      <w:r>
        <w:rPr>
          <w:rFonts w:ascii="宋体" w:hAnsi="宋体" w:eastAsia="宋体" w:cs="宋体"/>
          <w:spacing w:val="7"/>
          <w:sz w:val="20"/>
          <w:szCs w:val="20"/>
        </w:rPr>
        <w:t>三、本规定适用的行业包括：农、林、牧、渔业，工业（包括采矿业，制造业，电力、</w:t>
      </w:r>
      <w:r>
        <w:rPr>
          <w:rFonts w:ascii="宋体" w:hAnsi="宋体" w:eastAsia="宋体" w:cs="宋体"/>
          <w:spacing w:val="10"/>
          <w:sz w:val="20"/>
          <w:szCs w:val="20"/>
        </w:rPr>
        <w:t>热力、燃气及水生产和供应业</w:t>
      </w:r>
      <w:r>
        <w:rPr>
          <w:rFonts w:ascii="宋体" w:hAnsi="宋体" w:eastAsia="宋体" w:cs="宋体"/>
          <w:spacing w:val="24"/>
          <w:sz w:val="20"/>
          <w:szCs w:val="20"/>
        </w:rPr>
        <w:t>），</w:t>
      </w:r>
      <w:r>
        <w:rPr>
          <w:rFonts w:ascii="宋体" w:hAnsi="宋体" w:eastAsia="宋体" w:cs="宋体"/>
          <w:spacing w:val="10"/>
          <w:sz w:val="20"/>
          <w:szCs w:val="20"/>
        </w:rPr>
        <w:t>建筑业，批发业，零售业，交通运输业（不含铁路运输</w:t>
      </w:r>
      <w:r>
        <w:rPr>
          <w:rFonts w:ascii="宋体" w:hAnsi="宋体" w:eastAsia="宋体" w:cs="宋体"/>
          <w:spacing w:val="8"/>
          <w:sz w:val="20"/>
          <w:szCs w:val="20"/>
        </w:rPr>
        <w:t>业</w:t>
      </w:r>
      <w:r>
        <w:rPr>
          <w:rFonts w:ascii="宋体" w:hAnsi="宋体" w:eastAsia="宋体" w:cs="宋体"/>
          <w:spacing w:val="-1"/>
          <w:sz w:val="20"/>
          <w:szCs w:val="20"/>
        </w:rPr>
        <w:t>），</w:t>
      </w:r>
      <w:r>
        <w:rPr>
          <w:rFonts w:ascii="宋体" w:hAnsi="宋体" w:eastAsia="宋体" w:cs="宋体"/>
          <w:spacing w:val="8"/>
          <w:sz w:val="20"/>
          <w:szCs w:val="20"/>
        </w:rPr>
        <w:t>仓储业，邮政业，住宿业，餐饮业，信息传输业（包括电信、互联网和相关服务</w:t>
      </w:r>
      <w:r>
        <w:rPr>
          <w:rFonts w:ascii="宋体" w:hAnsi="宋体" w:eastAsia="宋体" w:cs="宋体"/>
          <w:spacing w:val="-1"/>
          <w:sz w:val="20"/>
          <w:szCs w:val="20"/>
        </w:rPr>
        <w:t>），</w:t>
      </w:r>
      <w:r>
        <w:rPr>
          <w:rFonts w:ascii="宋体" w:hAnsi="宋体" w:eastAsia="宋体" w:cs="宋体"/>
          <w:spacing w:val="11"/>
          <w:sz w:val="20"/>
          <w:szCs w:val="20"/>
        </w:rPr>
        <w:t>软件和信息技术服务业，房地产开发经营，物业管理，租赁和商</w:t>
      </w:r>
      <w:r>
        <w:rPr>
          <w:rFonts w:ascii="宋体" w:hAnsi="宋体" w:eastAsia="宋体" w:cs="宋体"/>
          <w:spacing w:val="10"/>
          <w:sz w:val="20"/>
          <w:szCs w:val="20"/>
        </w:rPr>
        <w:t>务服务业，其他未列明行</w:t>
      </w:r>
      <w:r>
        <w:rPr>
          <w:rFonts w:ascii="宋体" w:hAnsi="宋体" w:eastAsia="宋体" w:cs="宋体"/>
          <w:spacing w:val="11"/>
          <w:sz w:val="20"/>
          <w:szCs w:val="20"/>
        </w:rPr>
        <w:t>业（包括科学研究和技术服务业，水利、环境和公共设施管理业</w:t>
      </w:r>
      <w:r>
        <w:rPr>
          <w:rFonts w:ascii="宋体" w:hAnsi="宋体" w:eastAsia="宋体" w:cs="宋体"/>
          <w:spacing w:val="10"/>
          <w:sz w:val="20"/>
          <w:szCs w:val="20"/>
        </w:rPr>
        <w:t>，居民服务、修理和其他</w:t>
      </w:r>
      <w:r>
        <w:rPr>
          <w:rFonts w:ascii="宋体" w:hAnsi="宋体" w:eastAsia="宋体" w:cs="宋体"/>
          <w:spacing w:val="8"/>
          <w:sz w:val="20"/>
          <w:szCs w:val="20"/>
        </w:rPr>
        <w:t>服务业，社会工作，文化、体育和娱乐业等）。</w:t>
      </w:r>
    </w:p>
    <w:p w14:paraId="202938A5">
      <w:pPr>
        <w:spacing w:line="228" w:lineRule="auto"/>
        <w:ind w:left="922"/>
        <w:rPr>
          <w:rFonts w:ascii="宋体" w:hAnsi="宋体" w:eastAsia="宋体" w:cs="宋体"/>
          <w:sz w:val="20"/>
          <w:szCs w:val="20"/>
        </w:rPr>
      </w:pPr>
      <w:r>
        <w:rPr>
          <w:rFonts w:ascii="宋体" w:hAnsi="宋体" w:eastAsia="宋体" w:cs="宋体"/>
          <w:spacing w:val="6"/>
          <w:sz w:val="20"/>
          <w:szCs w:val="20"/>
        </w:rPr>
        <w:t>四、各行业划型标准为：</w:t>
      </w:r>
    </w:p>
    <w:p w14:paraId="323C8700">
      <w:pPr>
        <w:spacing w:before="192" w:line="406" w:lineRule="auto"/>
        <w:ind w:left="488" w:right="69" w:firstLine="425"/>
        <w:rPr>
          <w:rFonts w:ascii="宋体" w:hAnsi="宋体" w:eastAsia="宋体" w:cs="宋体"/>
          <w:sz w:val="20"/>
          <w:szCs w:val="20"/>
        </w:rPr>
      </w:pPr>
      <w:r>
        <w:rPr>
          <w:rFonts w:ascii="宋体" w:hAnsi="宋体" w:eastAsia="宋体" w:cs="宋体"/>
          <w:spacing w:val="9"/>
          <w:sz w:val="20"/>
          <w:szCs w:val="20"/>
        </w:rPr>
        <w:t>（一）农、林、牧、渔业。营业收入</w:t>
      </w:r>
      <w:r>
        <w:rPr>
          <w:rFonts w:ascii="宋体" w:hAnsi="宋体" w:eastAsia="宋体" w:cs="宋体"/>
          <w:spacing w:val="-33"/>
          <w:sz w:val="20"/>
          <w:szCs w:val="20"/>
        </w:rPr>
        <w:t xml:space="preserve"> </w:t>
      </w:r>
      <w:r>
        <w:rPr>
          <w:rFonts w:ascii="Times New Roman" w:hAnsi="Times New Roman" w:eastAsia="Times New Roman" w:cs="Times New Roman"/>
          <w:spacing w:val="9"/>
          <w:sz w:val="20"/>
          <w:szCs w:val="20"/>
        </w:rPr>
        <w:t>20000</w:t>
      </w:r>
      <w:r>
        <w:rPr>
          <w:rFonts w:ascii="Times New Roman" w:hAnsi="Times New Roman" w:eastAsia="Times New Roman" w:cs="Times New Roman"/>
          <w:spacing w:val="17"/>
          <w:w w:val="101"/>
          <w:sz w:val="20"/>
          <w:szCs w:val="20"/>
        </w:rPr>
        <w:t xml:space="preserve"> </w:t>
      </w:r>
      <w:r>
        <w:rPr>
          <w:rFonts w:ascii="宋体" w:hAnsi="宋体" w:eastAsia="宋体" w:cs="宋体"/>
          <w:spacing w:val="9"/>
          <w:sz w:val="20"/>
          <w:szCs w:val="20"/>
        </w:rPr>
        <w:t>万元以下的为中小微型企业。其中，营业收入</w:t>
      </w:r>
      <w:r>
        <w:rPr>
          <w:rFonts w:ascii="宋体" w:hAnsi="宋体" w:eastAsia="宋体" w:cs="宋体"/>
          <w:spacing w:val="-27"/>
          <w:sz w:val="20"/>
          <w:szCs w:val="20"/>
        </w:rPr>
        <w:t xml:space="preserve"> </w:t>
      </w:r>
      <w:r>
        <w:rPr>
          <w:rFonts w:ascii="Times New Roman" w:hAnsi="Times New Roman" w:eastAsia="Times New Roman" w:cs="Times New Roman"/>
          <w:spacing w:val="9"/>
          <w:sz w:val="20"/>
          <w:szCs w:val="20"/>
        </w:rPr>
        <w:t>500</w:t>
      </w:r>
      <w:r>
        <w:rPr>
          <w:rFonts w:ascii="Times New Roman" w:hAnsi="Times New Roman" w:eastAsia="Times New Roman" w:cs="Times New Roman"/>
          <w:spacing w:val="20"/>
          <w:sz w:val="20"/>
          <w:szCs w:val="20"/>
        </w:rPr>
        <w:t xml:space="preserve"> </w:t>
      </w:r>
      <w:r>
        <w:rPr>
          <w:rFonts w:ascii="宋体" w:hAnsi="宋体" w:eastAsia="宋体" w:cs="宋体"/>
          <w:spacing w:val="9"/>
          <w:sz w:val="20"/>
          <w:szCs w:val="20"/>
        </w:rPr>
        <w:t>万元及以上的为中型企业，营业收入</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50</w:t>
      </w:r>
      <w:r>
        <w:rPr>
          <w:rFonts w:ascii="Times New Roman" w:hAnsi="Times New Roman" w:eastAsia="Times New Roman" w:cs="Times New Roman"/>
          <w:spacing w:val="19"/>
          <w:w w:val="101"/>
          <w:sz w:val="20"/>
          <w:szCs w:val="20"/>
        </w:rPr>
        <w:t xml:space="preserve"> </w:t>
      </w:r>
      <w:r>
        <w:rPr>
          <w:rFonts w:ascii="宋体" w:hAnsi="宋体" w:eastAsia="宋体" w:cs="宋体"/>
          <w:spacing w:val="9"/>
          <w:sz w:val="20"/>
          <w:szCs w:val="20"/>
        </w:rPr>
        <w:t>万元及以上的为小型企业，营业收入</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50</w:t>
      </w:r>
      <w:r>
        <w:rPr>
          <w:rFonts w:ascii="宋体" w:hAnsi="宋体" w:eastAsia="宋体" w:cs="宋体"/>
          <w:spacing w:val="7"/>
          <w:sz w:val="20"/>
          <w:szCs w:val="20"/>
        </w:rPr>
        <w:t>万元以下的为微型企业。</w:t>
      </w:r>
    </w:p>
    <w:p w14:paraId="5D30D903">
      <w:pPr>
        <w:spacing w:before="4" w:line="405" w:lineRule="auto"/>
        <w:ind w:left="482" w:right="70" w:firstLine="414"/>
        <w:rPr>
          <w:rFonts w:ascii="宋体" w:hAnsi="宋体" w:eastAsia="宋体" w:cs="宋体"/>
          <w:sz w:val="20"/>
          <w:szCs w:val="20"/>
        </w:rPr>
      </w:pPr>
      <w:r>
        <w:rPr>
          <w:rFonts w:ascii="宋体" w:hAnsi="宋体" w:eastAsia="宋体" w:cs="宋体"/>
          <w:spacing w:val="6"/>
          <w:sz w:val="20"/>
          <w:szCs w:val="20"/>
        </w:rPr>
        <w:t>（二）工业。从业人员</w:t>
      </w:r>
      <w:r>
        <w:rPr>
          <w:rFonts w:ascii="宋体" w:hAnsi="宋体" w:eastAsia="宋体" w:cs="宋体"/>
          <w:spacing w:val="-20"/>
          <w:sz w:val="20"/>
          <w:szCs w:val="20"/>
        </w:rPr>
        <w:t xml:space="preserve"> </w:t>
      </w:r>
      <w:r>
        <w:rPr>
          <w:rFonts w:ascii="Times New Roman" w:hAnsi="Times New Roman" w:eastAsia="Times New Roman" w:cs="Times New Roman"/>
          <w:spacing w:val="6"/>
          <w:sz w:val="20"/>
          <w:szCs w:val="20"/>
        </w:rPr>
        <w:t xml:space="preserve">1000 </w:t>
      </w:r>
      <w:r>
        <w:rPr>
          <w:rFonts w:ascii="宋体" w:hAnsi="宋体" w:eastAsia="宋体" w:cs="宋体"/>
          <w:spacing w:val="6"/>
          <w:sz w:val="20"/>
          <w:szCs w:val="20"/>
        </w:rPr>
        <w:t>人以下或营业收入</w:t>
      </w:r>
      <w:r>
        <w:rPr>
          <w:rFonts w:ascii="宋体" w:hAnsi="宋体" w:eastAsia="宋体" w:cs="宋体"/>
          <w:spacing w:val="-42"/>
          <w:sz w:val="20"/>
          <w:szCs w:val="20"/>
        </w:rPr>
        <w:t xml:space="preserve"> </w:t>
      </w:r>
      <w:r>
        <w:rPr>
          <w:rFonts w:ascii="Times New Roman" w:hAnsi="Times New Roman" w:eastAsia="Times New Roman" w:cs="Times New Roman"/>
          <w:spacing w:val="6"/>
          <w:sz w:val="20"/>
          <w:szCs w:val="20"/>
        </w:rPr>
        <w:t>40000</w:t>
      </w:r>
      <w:r>
        <w:rPr>
          <w:rFonts w:ascii="Times New Roman" w:hAnsi="Times New Roman" w:eastAsia="Times New Roman" w:cs="Times New Roman"/>
          <w:spacing w:val="17"/>
          <w:w w:val="101"/>
          <w:sz w:val="20"/>
          <w:szCs w:val="20"/>
        </w:rPr>
        <w:t xml:space="preserve"> </w:t>
      </w:r>
      <w:r>
        <w:rPr>
          <w:rFonts w:ascii="宋体" w:hAnsi="宋体" w:eastAsia="宋体" w:cs="宋体"/>
          <w:spacing w:val="6"/>
          <w:sz w:val="20"/>
          <w:szCs w:val="20"/>
        </w:rPr>
        <w:t>万元以下的为中小微</w:t>
      </w:r>
      <w:r>
        <w:rPr>
          <w:rFonts w:ascii="宋体" w:hAnsi="宋体" w:eastAsia="宋体" w:cs="宋体"/>
          <w:spacing w:val="5"/>
          <w:sz w:val="20"/>
          <w:szCs w:val="20"/>
        </w:rPr>
        <w:t>型企业。其</w:t>
      </w:r>
      <w:r>
        <w:rPr>
          <w:rFonts w:ascii="宋体" w:hAnsi="宋体" w:eastAsia="宋体" w:cs="宋体"/>
          <w:spacing w:val="11"/>
          <w:sz w:val="20"/>
          <w:szCs w:val="20"/>
        </w:rPr>
        <w:t>中，从业人员</w:t>
      </w:r>
      <w:r>
        <w:rPr>
          <w:rFonts w:ascii="Times New Roman" w:hAnsi="Times New Roman" w:eastAsia="Times New Roman" w:cs="Times New Roman"/>
          <w:spacing w:val="11"/>
          <w:sz w:val="20"/>
          <w:szCs w:val="20"/>
        </w:rPr>
        <w:t xml:space="preserve">300 </w:t>
      </w:r>
      <w:r>
        <w:rPr>
          <w:rFonts w:ascii="宋体" w:hAnsi="宋体" w:eastAsia="宋体" w:cs="宋体"/>
          <w:spacing w:val="11"/>
          <w:sz w:val="20"/>
          <w:szCs w:val="20"/>
        </w:rPr>
        <w:t>人及以上，且营业收入</w:t>
      </w:r>
      <w:r>
        <w:rPr>
          <w:rFonts w:ascii="宋体" w:hAnsi="宋体" w:eastAsia="宋体" w:cs="宋体"/>
          <w:spacing w:val="-29"/>
          <w:sz w:val="20"/>
          <w:szCs w:val="20"/>
        </w:rPr>
        <w:t xml:space="preserve"> </w:t>
      </w:r>
      <w:r>
        <w:rPr>
          <w:rFonts w:ascii="Times New Roman" w:hAnsi="Times New Roman" w:eastAsia="Times New Roman" w:cs="Times New Roman"/>
          <w:spacing w:val="11"/>
          <w:sz w:val="20"/>
          <w:szCs w:val="20"/>
        </w:rPr>
        <w:t xml:space="preserve">2000 </w:t>
      </w:r>
      <w:r>
        <w:rPr>
          <w:rFonts w:ascii="宋体" w:hAnsi="宋体" w:eastAsia="宋体" w:cs="宋体"/>
          <w:spacing w:val="11"/>
          <w:sz w:val="20"/>
          <w:szCs w:val="20"/>
        </w:rPr>
        <w:t>万元及以上的为中型企业；从业人员</w:t>
      </w:r>
      <w:r>
        <w:rPr>
          <w:rFonts w:ascii="Times New Roman" w:hAnsi="Times New Roman" w:eastAsia="Times New Roman" w:cs="Times New Roman"/>
          <w:spacing w:val="11"/>
          <w:sz w:val="20"/>
          <w:szCs w:val="20"/>
        </w:rPr>
        <w:t xml:space="preserve">20 </w:t>
      </w:r>
      <w:r>
        <w:rPr>
          <w:rFonts w:ascii="宋体" w:hAnsi="宋体" w:eastAsia="宋体" w:cs="宋体"/>
          <w:spacing w:val="11"/>
          <w:sz w:val="20"/>
          <w:szCs w:val="20"/>
        </w:rPr>
        <w:t>人</w:t>
      </w:r>
      <w:r>
        <w:rPr>
          <w:rFonts w:ascii="宋体" w:hAnsi="宋体" w:eastAsia="宋体" w:cs="宋体"/>
          <w:spacing w:val="8"/>
          <w:sz w:val="20"/>
          <w:szCs w:val="20"/>
        </w:rPr>
        <w:t>及以上，且营业收入</w:t>
      </w:r>
      <w:r>
        <w:rPr>
          <w:rFonts w:ascii="宋体" w:hAnsi="宋体" w:eastAsia="宋体" w:cs="宋体"/>
          <w:spacing w:val="-36"/>
          <w:sz w:val="20"/>
          <w:szCs w:val="20"/>
        </w:rPr>
        <w:t xml:space="preserve"> </w:t>
      </w:r>
      <w:r>
        <w:rPr>
          <w:rFonts w:ascii="Times New Roman" w:hAnsi="Times New Roman" w:eastAsia="Times New Roman" w:cs="Times New Roman"/>
          <w:spacing w:val="8"/>
          <w:sz w:val="20"/>
          <w:szCs w:val="20"/>
        </w:rPr>
        <w:t xml:space="preserve">300 </w:t>
      </w:r>
      <w:r>
        <w:rPr>
          <w:rFonts w:ascii="宋体" w:hAnsi="宋体" w:eastAsia="宋体" w:cs="宋体"/>
          <w:spacing w:val="8"/>
          <w:sz w:val="20"/>
          <w:szCs w:val="20"/>
        </w:rPr>
        <w:t>万元及以上的为小型企业</w:t>
      </w:r>
      <w:r>
        <w:rPr>
          <w:rFonts w:ascii="宋体" w:hAnsi="宋体" w:eastAsia="宋体" w:cs="宋体"/>
          <w:spacing w:val="7"/>
          <w:sz w:val="20"/>
          <w:szCs w:val="20"/>
        </w:rPr>
        <w:t>；从业人员</w:t>
      </w:r>
      <w:r>
        <w:rPr>
          <w:rFonts w:ascii="Times New Roman" w:hAnsi="Times New Roman" w:eastAsia="Times New Roman" w:cs="Times New Roman"/>
          <w:spacing w:val="7"/>
          <w:sz w:val="20"/>
          <w:szCs w:val="20"/>
        </w:rPr>
        <w:t xml:space="preserve">20 </w:t>
      </w:r>
      <w:r>
        <w:rPr>
          <w:rFonts w:ascii="宋体" w:hAnsi="宋体" w:eastAsia="宋体" w:cs="宋体"/>
          <w:spacing w:val="7"/>
          <w:sz w:val="20"/>
          <w:szCs w:val="20"/>
        </w:rPr>
        <w:t>人以下或营业收入</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300 </w:t>
      </w:r>
      <w:r>
        <w:rPr>
          <w:rFonts w:ascii="宋体" w:hAnsi="宋体" w:eastAsia="宋体" w:cs="宋体"/>
          <w:spacing w:val="7"/>
          <w:sz w:val="20"/>
          <w:szCs w:val="20"/>
        </w:rPr>
        <w:t>万</w:t>
      </w:r>
      <w:r>
        <w:rPr>
          <w:rFonts w:ascii="宋体" w:hAnsi="宋体" w:eastAsia="宋体" w:cs="宋体"/>
          <w:spacing w:val="8"/>
          <w:sz w:val="20"/>
          <w:szCs w:val="20"/>
        </w:rPr>
        <w:t>元以下的为微型企业。</w:t>
      </w:r>
    </w:p>
    <w:p w14:paraId="435D5EB3">
      <w:pPr>
        <w:spacing w:before="2" w:line="406" w:lineRule="auto"/>
        <w:ind w:left="482" w:right="70" w:firstLine="430"/>
        <w:rPr>
          <w:rFonts w:ascii="宋体" w:hAnsi="宋体" w:eastAsia="宋体" w:cs="宋体"/>
          <w:sz w:val="20"/>
          <w:szCs w:val="20"/>
        </w:rPr>
      </w:pPr>
      <w:r>
        <w:rPr>
          <w:rFonts w:ascii="宋体" w:hAnsi="宋体" w:eastAsia="宋体" w:cs="宋体"/>
          <w:spacing w:val="8"/>
          <w:sz w:val="20"/>
          <w:szCs w:val="20"/>
        </w:rPr>
        <w:t>（三）建筑业。营业收入</w:t>
      </w:r>
      <w:r>
        <w:rPr>
          <w:rFonts w:ascii="宋体" w:hAnsi="宋体" w:eastAsia="宋体" w:cs="宋体"/>
          <w:spacing w:val="-32"/>
          <w:sz w:val="20"/>
          <w:szCs w:val="20"/>
        </w:rPr>
        <w:t xml:space="preserve"> </w:t>
      </w:r>
      <w:r>
        <w:rPr>
          <w:rFonts w:ascii="Times New Roman" w:hAnsi="Times New Roman" w:eastAsia="Times New Roman" w:cs="Times New Roman"/>
          <w:spacing w:val="8"/>
          <w:sz w:val="20"/>
          <w:szCs w:val="20"/>
        </w:rPr>
        <w:t>80000</w:t>
      </w:r>
      <w:r>
        <w:rPr>
          <w:rFonts w:ascii="Times New Roman" w:hAnsi="Times New Roman" w:eastAsia="Times New Roman" w:cs="Times New Roman"/>
          <w:spacing w:val="17"/>
          <w:w w:val="101"/>
          <w:sz w:val="20"/>
          <w:szCs w:val="20"/>
        </w:rPr>
        <w:t xml:space="preserve"> </w:t>
      </w:r>
      <w:r>
        <w:rPr>
          <w:rFonts w:ascii="宋体" w:hAnsi="宋体" w:eastAsia="宋体" w:cs="宋体"/>
          <w:spacing w:val="8"/>
          <w:sz w:val="20"/>
          <w:szCs w:val="20"/>
        </w:rPr>
        <w:t>万元以下或资产总额</w:t>
      </w:r>
      <w:r>
        <w:rPr>
          <w:rFonts w:ascii="宋体" w:hAnsi="宋体" w:eastAsia="宋体" w:cs="宋体"/>
          <w:spacing w:val="-32"/>
          <w:sz w:val="20"/>
          <w:szCs w:val="20"/>
        </w:rPr>
        <w:t xml:space="preserve"> </w:t>
      </w:r>
      <w:r>
        <w:rPr>
          <w:rFonts w:ascii="Times New Roman" w:hAnsi="Times New Roman" w:eastAsia="Times New Roman" w:cs="Times New Roman"/>
          <w:spacing w:val="8"/>
          <w:sz w:val="20"/>
          <w:szCs w:val="20"/>
        </w:rPr>
        <w:t xml:space="preserve">80000 </w:t>
      </w:r>
      <w:r>
        <w:rPr>
          <w:rFonts w:ascii="宋体" w:hAnsi="宋体" w:eastAsia="宋体" w:cs="宋体"/>
          <w:spacing w:val="8"/>
          <w:sz w:val="20"/>
          <w:szCs w:val="20"/>
        </w:rPr>
        <w:t>万元以下的为中</w:t>
      </w:r>
      <w:r>
        <w:rPr>
          <w:rFonts w:ascii="宋体" w:hAnsi="宋体" w:eastAsia="宋体" w:cs="宋体"/>
          <w:spacing w:val="7"/>
          <w:sz w:val="20"/>
          <w:szCs w:val="20"/>
        </w:rPr>
        <w:t>小微型企</w:t>
      </w:r>
      <w:r>
        <w:rPr>
          <w:rFonts w:ascii="宋体" w:hAnsi="宋体" w:eastAsia="宋体" w:cs="宋体"/>
          <w:spacing w:val="9"/>
          <w:sz w:val="20"/>
          <w:szCs w:val="20"/>
        </w:rPr>
        <w:t>业。其中，营业收入</w:t>
      </w:r>
      <w:r>
        <w:rPr>
          <w:rFonts w:ascii="宋体" w:hAnsi="宋体" w:eastAsia="宋体" w:cs="宋体"/>
          <w:spacing w:val="-38"/>
          <w:sz w:val="20"/>
          <w:szCs w:val="20"/>
        </w:rPr>
        <w:t xml:space="preserve"> </w:t>
      </w:r>
      <w:r>
        <w:rPr>
          <w:rFonts w:ascii="Times New Roman" w:hAnsi="Times New Roman" w:eastAsia="Times New Roman" w:cs="Times New Roman"/>
          <w:spacing w:val="9"/>
          <w:sz w:val="20"/>
          <w:szCs w:val="20"/>
        </w:rPr>
        <w:t xml:space="preserve">6000 </w:t>
      </w:r>
      <w:r>
        <w:rPr>
          <w:rFonts w:ascii="宋体" w:hAnsi="宋体" w:eastAsia="宋体" w:cs="宋体"/>
          <w:spacing w:val="9"/>
          <w:sz w:val="20"/>
          <w:szCs w:val="20"/>
        </w:rPr>
        <w:t>万元及以上，且资产总额</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500</w:t>
      </w:r>
      <w:r>
        <w:rPr>
          <w:rFonts w:ascii="Times New Roman" w:hAnsi="Times New Roman" w:eastAsia="Times New Roman" w:cs="Times New Roman"/>
          <w:spacing w:val="8"/>
          <w:sz w:val="20"/>
          <w:szCs w:val="20"/>
        </w:rPr>
        <w:t>0</w:t>
      </w:r>
      <w:r>
        <w:rPr>
          <w:rFonts w:ascii="Times New Roman" w:hAnsi="Times New Roman" w:eastAsia="Times New Roman" w:cs="Times New Roman"/>
          <w:spacing w:val="17"/>
          <w:w w:val="101"/>
          <w:sz w:val="20"/>
          <w:szCs w:val="20"/>
        </w:rPr>
        <w:t xml:space="preserve"> </w:t>
      </w:r>
      <w:r>
        <w:rPr>
          <w:rFonts w:ascii="宋体" w:hAnsi="宋体" w:eastAsia="宋体" w:cs="宋体"/>
          <w:spacing w:val="8"/>
          <w:sz w:val="20"/>
          <w:szCs w:val="20"/>
        </w:rPr>
        <w:t>万元及以上的为中型企业；营业收入</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300</w:t>
      </w:r>
      <w:r>
        <w:rPr>
          <w:rFonts w:ascii="Times New Roman" w:hAnsi="Times New Roman" w:eastAsia="Times New Roman" w:cs="Times New Roman"/>
          <w:spacing w:val="17"/>
          <w:w w:val="101"/>
          <w:sz w:val="20"/>
          <w:szCs w:val="20"/>
        </w:rPr>
        <w:t xml:space="preserve"> </w:t>
      </w:r>
      <w:r>
        <w:rPr>
          <w:rFonts w:ascii="宋体" w:hAnsi="宋体" w:eastAsia="宋体" w:cs="宋体"/>
          <w:spacing w:val="8"/>
          <w:sz w:val="20"/>
          <w:szCs w:val="20"/>
        </w:rPr>
        <w:t>万元及以上，且资产总额</w:t>
      </w:r>
      <w:r>
        <w:rPr>
          <w:rFonts w:ascii="宋体" w:hAnsi="宋体" w:eastAsia="宋体" w:cs="宋体"/>
          <w:spacing w:val="-39"/>
          <w:sz w:val="20"/>
          <w:szCs w:val="20"/>
        </w:rPr>
        <w:t xml:space="preserve"> </w:t>
      </w:r>
      <w:r>
        <w:rPr>
          <w:rFonts w:ascii="Times New Roman" w:hAnsi="Times New Roman" w:eastAsia="Times New Roman" w:cs="Times New Roman"/>
          <w:spacing w:val="8"/>
          <w:sz w:val="20"/>
          <w:szCs w:val="20"/>
        </w:rPr>
        <w:t>300</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万元及以上的为小型企业；营业收入</w:t>
      </w:r>
      <w:r>
        <w:rPr>
          <w:rFonts w:ascii="宋体" w:hAnsi="宋体" w:eastAsia="宋体" w:cs="宋体"/>
          <w:spacing w:val="-36"/>
          <w:sz w:val="20"/>
          <w:szCs w:val="20"/>
        </w:rPr>
        <w:t xml:space="preserve"> </w:t>
      </w:r>
      <w:r>
        <w:rPr>
          <w:rFonts w:ascii="Times New Roman" w:hAnsi="Times New Roman" w:eastAsia="Times New Roman" w:cs="Times New Roman"/>
          <w:spacing w:val="8"/>
          <w:sz w:val="20"/>
          <w:szCs w:val="20"/>
        </w:rPr>
        <w:t xml:space="preserve">300 </w:t>
      </w:r>
      <w:r>
        <w:rPr>
          <w:rFonts w:ascii="宋体" w:hAnsi="宋体" w:eastAsia="宋体" w:cs="宋体"/>
          <w:spacing w:val="8"/>
          <w:sz w:val="20"/>
          <w:szCs w:val="20"/>
        </w:rPr>
        <w:t>万元以下</w:t>
      </w:r>
      <w:r>
        <w:rPr>
          <w:rFonts w:ascii="宋体" w:hAnsi="宋体" w:eastAsia="宋体" w:cs="宋体"/>
          <w:spacing w:val="7"/>
          <w:sz w:val="20"/>
          <w:szCs w:val="20"/>
        </w:rPr>
        <w:t>或资产总额</w:t>
      </w:r>
      <w:r>
        <w:rPr>
          <w:rFonts w:ascii="宋体" w:hAnsi="宋体" w:eastAsia="宋体" w:cs="宋体"/>
          <w:spacing w:val="-32"/>
          <w:sz w:val="20"/>
          <w:szCs w:val="20"/>
        </w:rPr>
        <w:t xml:space="preserve"> </w:t>
      </w:r>
      <w:r>
        <w:rPr>
          <w:rFonts w:ascii="Times New Roman" w:hAnsi="Times New Roman" w:eastAsia="Times New Roman" w:cs="Times New Roman"/>
          <w:spacing w:val="7"/>
          <w:sz w:val="20"/>
          <w:szCs w:val="20"/>
        </w:rPr>
        <w:t xml:space="preserve">300 </w:t>
      </w:r>
      <w:r>
        <w:rPr>
          <w:rFonts w:ascii="宋体" w:hAnsi="宋体" w:eastAsia="宋体" w:cs="宋体"/>
          <w:spacing w:val="7"/>
          <w:sz w:val="20"/>
          <w:szCs w:val="20"/>
        </w:rPr>
        <w:t>万元以下的为微型企业。</w:t>
      </w:r>
    </w:p>
    <w:p w14:paraId="4C5A0BC1">
      <w:pPr>
        <w:spacing w:before="5" w:line="405" w:lineRule="auto"/>
        <w:ind w:left="482" w:right="69" w:firstLine="430"/>
        <w:rPr>
          <w:rFonts w:ascii="宋体" w:hAnsi="宋体" w:eastAsia="宋体" w:cs="宋体"/>
          <w:sz w:val="20"/>
          <w:szCs w:val="20"/>
        </w:rPr>
      </w:pPr>
      <w:r>
        <w:rPr>
          <w:rFonts w:ascii="宋体" w:hAnsi="宋体" w:eastAsia="宋体" w:cs="宋体"/>
          <w:spacing w:val="10"/>
          <w:sz w:val="20"/>
          <w:szCs w:val="20"/>
        </w:rPr>
        <w:t>（四）批发业。从业人员</w:t>
      </w:r>
      <w:r>
        <w:rPr>
          <w:rFonts w:ascii="Times New Roman" w:hAnsi="Times New Roman" w:eastAsia="Times New Roman" w:cs="Times New Roman"/>
          <w:spacing w:val="10"/>
          <w:sz w:val="20"/>
          <w:szCs w:val="20"/>
        </w:rPr>
        <w:t xml:space="preserve">200 </w:t>
      </w:r>
      <w:r>
        <w:rPr>
          <w:rFonts w:ascii="宋体" w:hAnsi="宋体" w:eastAsia="宋体" w:cs="宋体"/>
          <w:spacing w:val="10"/>
          <w:sz w:val="20"/>
          <w:szCs w:val="20"/>
        </w:rPr>
        <w:t>人以下或营业收入</w:t>
      </w:r>
      <w:r>
        <w:rPr>
          <w:rFonts w:ascii="宋体" w:hAnsi="宋体" w:eastAsia="宋体" w:cs="宋体"/>
          <w:spacing w:val="-41"/>
          <w:sz w:val="20"/>
          <w:szCs w:val="20"/>
        </w:rPr>
        <w:t xml:space="preserve"> </w:t>
      </w:r>
      <w:r>
        <w:rPr>
          <w:rFonts w:ascii="Times New Roman" w:hAnsi="Times New Roman" w:eastAsia="Times New Roman" w:cs="Times New Roman"/>
          <w:spacing w:val="10"/>
          <w:sz w:val="20"/>
          <w:szCs w:val="20"/>
        </w:rPr>
        <w:t>40000</w:t>
      </w:r>
      <w:r>
        <w:rPr>
          <w:rFonts w:ascii="Times New Roman" w:hAnsi="Times New Roman" w:eastAsia="Times New Roman" w:cs="Times New Roman"/>
          <w:spacing w:val="17"/>
          <w:w w:val="101"/>
          <w:sz w:val="20"/>
          <w:szCs w:val="20"/>
        </w:rPr>
        <w:t xml:space="preserve"> </w:t>
      </w:r>
      <w:r>
        <w:rPr>
          <w:rFonts w:ascii="宋体" w:hAnsi="宋体" w:eastAsia="宋体" w:cs="宋体"/>
          <w:spacing w:val="10"/>
          <w:sz w:val="20"/>
          <w:szCs w:val="20"/>
        </w:rPr>
        <w:t>万元以下的为中小微型企业。其中，从业人员</w:t>
      </w:r>
      <w:r>
        <w:rPr>
          <w:rFonts w:ascii="Times New Roman" w:hAnsi="Times New Roman" w:eastAsia="Times New Roman" w:cs="Times New Roman"/>
          <w:spacing w:val="10"/>
          <w:sz w:val="20"/>
          <w:szCs w:val="20"/>
        </w:rPr>
        <w:t xml:space="preserve">20 </w:t>
      </w:r>
      <w:r>
        <w:rPr>
          <w:rFonts w:ascii="宋体" w:hAnsi="宋体" w:eastAsia="宋体" w:cs="宋体"/>
          <w:spacing w:val="10"/>
          <w:sz w:val="20"/>
          <w:szCs w:val="20"/>
        </w:rPr>
        <w:t>人及以上，且营业收入</w:t>
      </w:r>
      <w:r>
        <w:rPr>
          <w:rFonts w:ascii="宋体" w:hAnsi="宋体" w:eastAsia="宋体" w:cs="宋体"/>
          <w:spacing w:val="-35"/>
          <w:sz w:val="20"/>
          <w:szCs w:val="20"/>
        </w:rPr>
        <w:t xml:space="preserve"> </w:t>
      </w:r>
      <w:r>
        <w:rPr>
          <w:rFonts w:ascii="Times New Roman" w:hAnsi="Times New Roman" w:eastAsia="Times New Roman" w:cs="Times New Roman"/>
          <w:spacing w:val="10"/>
          <w:sz w:val="20"/>
          <w:szCs w:val="20"/>
        </w:rPr>
        <w:t xml:space="preserve">5000 </w:t>
      </w:r>
      <w:r>
        <w:rPr>
          <w:rFonts w:ascii="宋体" w:hAnsi="宋体" w:eastAsia="宋体" w:cs="宋体"/>
          <w:spacing w:val="10"/>
          <w:sz w:val="20"/>
          <w:szCs w:val="20"/>
        </w:rPr>
        <w:t>万元及以上的为中型企业；从业人</w:t>
      </w:r>
      <w:r>
        <w:rPr>
          <w:rFonts w:ascii="宋体" w:hAnsi="宋体" w:eastAsia="宋体" w:cs="宋体"/>
          <w:spacing w:val="9"/>
          <w:sz w:val="20"/>
          <w:szCs w:val="20"/>
        </w:rPr>
        <w:t>员</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 xml:space="preserve">5 </w:t>
      </w:r>
      <w:r>
        <w:rPr>
          <w:rFonts w:ascii="宋体" w:hAnsi="宋体" w:eastAsia="宋体" w:cs="宋体"/>
          <w:spacing w:val="9"/>
          <w:sz w:val="20"/>
          <w:szCs w:val="20"/>
        </w:rPr>
        <w:t>人及以上，且营业收入</w:t>
      </w:r>
      <w:r>
        <w:rPr>
          <w:rFonts w:ascii="宋体" w:hAnsi="宋体" w:eastAsia="宋体" w:cs="宋体"/>
          <w:spacing w:val="-23"/>
          <w:sz w:val="20"/>
          <w:szCs w:val="20"/>
        </w:rPr>
        <w:t xml:space="preserve"> </w:t>
      </w:r>
      <w:r>
        <w:rPr>
          <w:rFonts w:ascii="Times New Roman" w:hAnsi="Times New Roman" w:eastAsia="Times New Roman" w:cs="Times New Roman"/>
          <w:spacing w:val="9"/>
          <w:sz w:val="20"/>
          <w:szCs w:val="20"/>
        </w:rPr>
        <w:t>1000</w:t>
      </w:r>
      <w:r>
        <w:rPr>
          <w:rFonts w:ascii="Times New Roman" w:hAnsi="Times New Roman" w:eastAsia="Times New Roman" w:cs="Times New Roman"/>
          <w:spacing w:val="17"/>
          <w:w w:val="101"/>
          <w:sz w:val="20"/>
          <w:szCs w:val="20"/>
        </w:rPr>
        <w:t xml:space="preserve"> </w:t>
      </w:r>
      <w:r>
        <w:rPr>
          <w:rFonts w:ascii="宋体" w:hAnsi="宋体" w:eastAsia="宋体" w:cs="宋体"/>
          <w:spacing w:val="9"/>
          <w:sz w:val="20"/>
          <w:szCs w:val="20"/>
        </w:rPr>
        <w:t>万元及以上的为小型企业</w:t>
      </w:r>
      <w:r>
        <w:rPr>
          <w:rFonts w:ascii="宋体" w:hAnsi="宋体" w:eastAsia="宋体" w:cs="宋体"/>
          <w:spacing w:val="8"/>
          <w:sz w:val="20"/>
          <w:szCs w:val="20"/>
        </w:rPr>
        <w:t>；从业人员</w:t>
      </w:r>
      <w:r>
        <w:rPr>
          <w:rFonts w:ascii="宋体" w:hAnsi="宋体" w:eastAsia="宋体" w:cs="宋体"/>
          <w:spacing w:val="-35"/>
          <w:sz w:val="20"/>
          <w:szCs w:val="20"/>
        </w:rPr>
        <w:t xml:space="preserve"> </w:t>
      </w:r>
      <w:r>
        <w:rPr>
          <w:rFonts w:ascii="Times New Roman" w:hAnsi="Times New Roman" w:eastAsia="Times New Roman" w:cs="Times New Roman"/>
          <w:spacing w:val="8"/>
          <w:sz w:val="20"/>
          <w:szCs w:val="20"/>
        </w:rPr>
        <w:t>5</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人以下或营业收入</w:t>
      </w:r>
      <w:r>
        <w:rPr>
          <w:rFonts w:ascii="宋体" w:hAnsi="宋体" w:eastAsia="宋体" w:cs="宋体"/>
          <w:spacing w:val="-18"/>
          <w:sz w:val="20"/>
          <w:szCs w:val="20"/>
        </w:rPr>
        <w:t xml:space="preserve"> </w:t>
      </w:r>
      <w:r>
        <w:rPr>
          <w:rFonts w:ascii="Times New Roman" w:hAnsi="Times New Roman" w:eastAsia="Times New Roman" w:cs="Times New Roman"/>
          <w:spacing w:val="8"/>
          <w:sz w:val="20"/>
          <w:szCs w:val="20"/>
        </w:rPr>
        <w:t>1000</w:t>
      </w:r>
      <w:r>
        <w:rPr>
          <w:rFonts w:ascii="宋体" w:hAnsi="宋体" w:eastAsia="宋体" w:cs="宋体"/>
          <w:spacing w:val="8"/>
          <w:sz w:val="20"/>
          <w:szCs w:val="20"/>
        </w:rPr>
        <w:t>万元以下的为微型企业。</w:t>
      </w:r>
    </w:p>
    <w:p w14:paraId="2ADBC82A">
      <w:pPr>
        <w:spacing w:before="3" w:line="406" w:lineRule="auto"/>
        <w:ind w:left="482" w:right="70" w:firstLine="430"/>
        <w:rPr>
          <w:rFonts w:ascii="宋体" w:hAnsi="宋体" w:eastAsia="宋体" w:cs="宋体"/>
          <w:sz w:val="20"/>
          <w:szCs w:val="20"/>
        </w:rPr>
      </w:pPr>
      <w:r>
        <w:rPr>
          <w:rFonts w:ascii="宋体" w:hAnsi="宋体" w:eastAsia="宋体" w:cs="宋体"/>
          <w:spacing w:val="8"/>
          <w:sz w:val="20"/>
          <w:szCs w:val="20"/>
        </w:rPr>
        <w:t>（五）零售业。从业人员</w:t>
      </w:r>
      <w:r>
        <w:rPr>
          <w:rFonts w:ascii="宋体" w:hAnsi="宋体" w:eastAsia="宋体" w:cs="宋体"/>
          <w:spacing w:val="-19"/>
          <w:sz w:val="20"/>
          <w:szCs w:val="20"/>
        </w:rPr>
        <w:t xml:space="preserve"> </w:t>
      </w:r>
      <w:r>
        <w:rPr>
          <w:rFonts w:ascii="Times New Roman" w:hAnsi="Times New Roman" w:eastAsia="Times New Roman" w:cs="Times New Roman"/>
          <w:spacing w:val="8"/>
          <w:sz w:val="20"/>
          <w:szCs w:val="20"/>
        </w:rPr>
        <w:t xml:space="preserve">300 </w:t>
      </w:r>
      <w:r>
        <w:rPr>
          <w:rFonts w:ascii="宋体" w:hAnsi="宋体" w:eastAsia="宋体" w:cs="宋体"/>
          <w:spacing w:val="8"/>
          <w:sz w:val="20"/>
          <w:szCs w:val="20"/>
        </w:rPr>
        <w:t>人以下或营业收入</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20000</w:t>
      </w:r>
      <w:r>
        <w:rPr>
          <w:rFonts w:ascii="Times New Roman" w:hAnsi="Times New Roman" w:eastAsia="Times New Roman" w:cs="Times New Roman"/>
          <w:spacing w:val="17"/>
          <w:w w:val="101"/>
          <w:sz w:val="20"/>
          <w:szCs w:val="20"/>
        </w:rPr>
        <w:t xml:space="preserve"> </w:t>
      </w:r>
      <w:r>
        <w:rPr>
          <w:rFonts w:ascii="宋体" w:hAnsi="宋体" w:eastAsia="宋体" w:cs="宋体"/>
          <w:spacing w:val="8"/>
          <w:sz w:val="20"/>
          <w:szCs w:val="20"/>
        </w:rPr>
        <w:t>万元以下的为中小微型企业。其中，从业人员</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 xml:space="preserve">50 </w:t>
      </w:r>
      <w:r>
        <w:rPr>
          <w:rFonts w:ascii="宋体" w:hAnsi="宋体" w:eastAsia="宋体" w:cs="宋体"/>
          <w:spacing w:val="8"/>
          <w:sz w:val="20"/>
          <w:szCs w:val="20"/>
        </w:rPr>
        <w:t>人及以上，且营业收入</w:t>
      </w:r>
      <w:r>
        <w:rPr>
          <w:rFonts w:ascii="宋体" w:hAnsi="宋体" w:eastAsia="宋体" w:cs="宋体"/>
          <w:spacing w:val="-35"/>
          <w:sz w:val="20"/>
          <w:szCs w:val="20"/>
        </w:rPr>
        <w:t xml:space="preserve"> </w:t>
      </w:r>
      <w:r>
        <w:rPr>
          <w:rFonts w:ascii="Times New Roman" w:hAnsi="Times New Roman" w:eastAsia="Times New Roman" w:cs="Times New Roman"/>
          <w:spacing w:val="8"/>
          <w:sz w:val="20"/>
          <w:szCs w:val="20"/>
        </w:rPr>
        <w:t>500</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万元及以上的为中型企业；从业人员</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 xml:space="preserve">10 </w:t>
      </w:r>
      <w:r>
        <w:rPr>
          <w:rFonts w:ascii="宋体" w:hAnsi="宋体" w:eastAsia="宋体" w:cs="宋体"/>
          <w:spacing w:val="8"/>
          <w:sz w:val="20"/>
          <w:szCs w:val="20"/>
        </w:rPr>
        <w:t>人</w:t>
      </w:r>
      <w:r>
        <w:rPr>
          <w:rFonts w:ascii="宋体" w:hAnsi="宋体" w:eastAsia="宋体" w:cs="宋体"/>
          <w:spacing w:val="5"/>
          <w:sz w:val="20"/>
          <w:szCs w:val="20"/>
        </w:rPr>
        <w:t>及以上，且营业收入</w:t>
      </w:r>
      <w:r>
        <w:rPr>
          <w:rFonts w:ascii="宋体" w:hAnsi="宋体" w:eastAsia="宋体" w:cs="宋体"/>
          <w:spacing w:val="-20"/>
          <w:sz w:val="20"/>
          <w:szCs w:val="20"/>
        </w:rPr>
        <w:t xml:space="preserve"> </w:t>
      </w:r>
      <w:r>
        <w:rPr>
          <w:rFonts w:ascii="Times New Roman" w:hAnsi="Times New Roman" w:eastAsia="Times New Roman" w:cs="Times New Roman"/>
          <w:spacing w:val="5"/>
          <w:sz w:val="20"/>
          <w:szCs w:val="20"/>
        </w:rPr>
        <w:t>100</w:t>
      </w:r>
      <w:r>
        <w:rPr>
          <w:rFonts w:ascii="Times New Roman" w:hAnsi="Times New Roman" w:eastAsia="Times New Roman" w:cs="Times New Roman"/>
          <w:spacing w:val="15"/>
          <w:sz w:val="20"/>
          <w:szCs w:val="20"/>
        </w:rPr>
        <w:t xml:space="preserve"> </w:t>
      </w:r>
      <w:r>
        <w:rPr>
          <w:rFonts w:ascii="宋体" w:hAnsi="宋体" w:eastAsia="宋体" w:cs="宋体"/>
          <w:spacing w:val="5"/>
          <w:sz w:val="20"/>
          <w:szCs w:val="20"/>
        </w:rPr>
        <w:t>万元及以上的为小型企业；从业</w:t>
      </w:r>
      <w:r>
        <w:rPr>
          <w:rFonts w:ascii="宋体" w:hAnsi="宋体" w:eastAsia="宋体" w:cs="宋体"/>
          <w:spacing w:val="4"/>
          <w:sz w:val="20"/>
          <w:szCs w:val="20"/>
        </w:rPr>
        <w:t>人员</w:t>
      </w:r>
      <w:r>
        <w:rPr>
          <w:rFonts w:ascii="宋体" w:hAnsi="宋体" w:eastAsia="宋体" w:cs="宋体"/>
          <w:spacing w:val="-21"/>
          <w:sz w:val="20"/>
          <w:szCs w:val="20"/>
        </w:rPr>
        <w:t xml:space="preserve"> </w:t>
      </w:r>
      <w:r>
        <w:rPr>
          <w:rFonts w:ascii="Times New Roman" w:hAnsi="Times New Roman" w:eastAsia="Times New Roman" w:cs="Times New Roman"/>
          <w:spacing w:val="4"/>
          <w:sz w:val="20"/>
          <w:szCs w:val="20"/>
        </w:rPr>
        <w:t xml:space="preserve">10 </w:t>
      </w:r>
      <w:r>
        <w:rPr>
          <w:rFonts w:ascii="宋体" w:hAnsi="宋体" w:eastAsia="宋体" w:cs="宋体"/>
          <w:spacing w:val="4"/>
          <w:sz w:val="20"/>
          <w:szCs w:val="20"/>
        </w:rPr>
        <w:t>人以下或营业收入</w:t>
      </w:r>
      <w:r>
        <w:rPr>
          <w:rFonts w:ascii="宋体" w:hAnsi="宋体" w:eastAsia="宋体" w:cs="宋体"/>
          <w:spacing w:val="-20"/>
          <w:sz w:val="20"/>
          <w:szCs w:val="20"/>
        </w:rPr>
        <w:t xml:space="preserve"> </w:t>
      </w:r>
      <w:r>
        <w:rPr>
          <w:rFonts w:ascii="Times New Roman" w:hAnsi="Times New Roman" w:eastAsia="Times New Roman" w:cs="Times New Roman"/>
          <w:spacing w:val="4"/>
          <w:sz w:val="20"/>
          <w:szCs w:val="20"/>
        </w:rPr>
        <w:t>100</w:t>
      </w:r>
      <w:r>
        <w:rPr>
          <w:rFonts w:ascii="Times New Roman" w:hAnsi="Times New Roman" w:eastAsia="Times New Roman" w:cs="Times New Roman"/>
          <w:spacing w:val="14"/>
          <w:w w:val="101"/>
          <w:sz w:val="20"/>
          <w:szCs w:val="20"/>
        </w:rPr>
        <w:t xml:space="preserve"> </w:t>
      </w:r>
      <w:r>
        <w:rPr>
          <w:rFonts w:ascii="宋体" w:hAnsi="宋体" w:eastAsia="宋体" w:cs="宋体"/>
          <w:spacing w:val="4"/>
          <w:sz w:val="20"/>
          <w:szCs w:val="20"/>
        </w:rPr>
        <w:t>万</w:t>
      </w:r>
      <w:r>
        <w:rPr>
          <w:rFonts w:ascii="宋体" w:hAnsi="宋体" w:eastAsia="宋体" w:cs="宋体"/>
          <w:spacing w:val="8"/>
          <w:sz w:val="20"/>
          <w:szCs w:val="20"/>
        </w:rPr>
        <w:t>元以下的为微型企业。</w:t>
      </w:r>
    </w:p>
    <w:p w14:paraId="26BB446E">
      <w:pPr>
        <w:spacing w:line="406" w:lineRule="auto"/>
        <w:rPr>
          <w:rFonts w:ascii="宋体" w:hAnsi="宋体" w:eastAsia="宋体" w:cs="宋体"/>
          <w:sz w:val="20"/>
          <w:szCs w:val="20"/>
        </w:rPr>
        <w:sectPr>
          <w:footerReference r:id="rId78" w:type="default"/>
          <w:pgSz w:w="11906" w:h="16839"/>
          <w:pgMar w:top="1119" w:right="1349" w:bottom="1038" w:left="1785" w:header="0" w:footer="787" w:gutter="0"/>
          <w:cols w:space="720" w:num="1"/>
        </w:sectPr>
      </w:pPr>
    </w:p>
    <w:p w14:paraId="73C45B0C">
      <w:pPr>
        <w:spacing w:before="41" w:line="406" w:lineRule="auto"/>
        <w:ind w:left="479" w:right="32" w:firstLine="409"/>
        <w:rPr>
          <w:rFonts w:ascii="宋体" w:hAnsi="宋体" w:eastAsia="宋体" w:cs="宋体"/>
          <w:sz w:val="20"/>
          <w:szCs w:val="20"/>
        </w:rPr>
      </w:pPr>
      <w:r>
        <w:rPr>
          <w:rFonts w:ascii="宋体" w:hAnsi="宋体" w:eastAsia="宋体" w:cs="宋体"/>
          <w:spacing w:val="6"/>
          <w:sz w:val="20"/>
          <w:szCs w:val="20"/>
        </w:rPr>
        <w:t>（六）交通运输业。从业人员</w:t>
      </w:r>
      <w:r>
        <w:rPr>
          <w:rFonts w:ascii="宋体" w:hAnsi="宋体" w:eastAsia="宋体" w:cs="宋体"/>
          <w:spacing w:val="-12"/>
          <w:sz w:val="20"/>
          <w:szCs w:val="20"/>
        </w:rPr>
        <w:t xml:space="preserve"> </w:t>
      </w:r>
      <w:r>
        <w:rPr>
          <w:rFonts w:ascii="Times New Roman" w:hAnsi="Times New Roman" w:eastAsia="Times New Roman" w:cs="Times New Roman"/>
          <w:spacing w:val="6"/>
          <w:sz w:val="20"/>
          <w:szCs w:val="20"/>
        </w:rPr>
        <w:t xml:space="preserve">1000 </w:t>
      </w:r>
      <w:r>
        <w:rPr>
          <w:rFonts w:ascii="宋体" w:hAnsi="宋体" w:eastAsia="宋体" w:cs="宋体"/>
          <w:spacing w:val="6"/>
          <w:sz w:val="20"/>
          <w:szCs w:val="20"/>
        </w:rPr>
        <w:t>人以下或营业收入</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 xml:space="preserve">30000 </w:t>
      </w:r>
      <w:r>
        <w:rPr>
          <w:rFonts w:ascii="宋体" w:hAnsi="宋体" w:eastAsia="宋体" w:cs="宋体"/>
          <w:spacing w:val="6"/>
          <w:sz w:val="20"/>
          <w:szCs w:val="20"/>
        </w:rPr>
        <w:t>万元以下的为中小微型企</w:t>
      </w:r>
      <w:r>
        <w:rPr>
          <w:rFonts w:ascii="宋体" w:hAnsi="宋体" w:eastAsia="宋体" w:cs="宋体"/>
          <w:spacing w:val="7"/>
          <w:sz w:val="20"/>
          <w:szCs w:val="20"/>
        </w:rPr>
        <w:t>业。其中，从业人员</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 xml:space="preserve">300 </w:t>
      </w:r>
      <w:r>
        <w:rPr>
          <w:rFonts w:ascii="宋体" w:hAnsi="宋体" w:eastAsia="宋体" w:cs="宋体"/>
          <w:spacing w:val="7"/>
          <w:sz w:val="20"/>
          <w:szCs w:val="20"/>
        </w:rPr>
        <w:t>人及以上，且营业收入</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3000 </w:t>
      </w:r>
      <w:r>
        <w:rPr>
          <w:rFonts w:ascii="宋体" w:hAnsi="宋体" w:eastAsia="宋体" w:cs="宋体"/>
          <w:spacing w:val="6"/>
          <w:sz w:val="20"/>
          <w:szCs w:val="20"/>
        </w:rPr>
        <w:t>万元及以上的为中型企业；从业人员</w:t>
      </w:r>
      <w:r>
        <w:rPr>
          <w:rFonts w:ascii="Times New Roman" w:hAnsi="Times New Roman" w:eastAsia="Times New Roman" w:cs="Times New Roman"/>
          <w:spacing w:val="12"/>
          <w:sz w:val="20"/>
          <w:szCs w:val="20"/>
        </w:rPr>
        <w:t xml:space="preserve">20 </w:t>
      </w:r>
      <w:r>
        <w:rPr>
          <w:rFonts w:ascii="宋体" w:hAnsi="宋体" w:eastAsia="宋体" w:cs="宋体"/>
          <w:spacing w:val="12"/>
          <w:sz w:val="20"/>
          <w:szCs w:val="20"/>
        </w:rPr>
        <w:t>人及以上，且营业收入</w:t>
      </w:r>
      <w:r>
        <w:rPr>
          <w:rFonts w:ascii="宋体" w:hAnsi="宋体" w:eastAsia="宋体" w:cs="宋体"/>
          <w:spacing w:val="-41"/>
          <w:sz w:val="20"/>
          <w:szCs w:val="20"/>
        </w:rPr>
        <w:t xml:space="preserve"> </w:t>
      </w:r>
      <w:r>
        <w:rPr>
          <w:rFonts w:ascii="Times New Roman" w:hAnsi="Times New Roman" w:eastAsia="Times New Roman" w:cs="Times New Roman"/>
          <w:spacing w:val="12"/>
          <w:sz w:val="20"/>
          <w:szCs w:val="20"/>
        </w:rPr>
        <w:t>200</w:t>
      </w:r>
      <w:r>
        <w:rPr>
          <w:rFonts w:ascii="Times New Roman" w:hAnsi="Times New Roman" w:eastAsia="Times New Roman" w:cs="Times New Roman"/>
          <w:spacing w:val="17"/>
          <w:w w:val="101"/>
          <w:sz w:val="20"/>
          <w:szCs w:val="20"/>
        </w:rPr>
        <w:t xml:space="preserve"> </w:t>
      </w:r>
      <w:r>
        <w:rPr>
          <w:rFonts w:ascii="宋体" w:hAnsi="宋体" w:eastAsia="宋体" w:cs="宋体"/>
          <w:spacing w:val="12"/>
          <w:sz w:val="20"/>
          <w:szCs w:val="20"/>
        </w:rPr>
        <w:t>万元及以</w:t>
      </w:r>
      <w:r>
        <w:rPr>
          <w:rFonts w:ascii="宋体" w:hAnsi="宋体" w:eastAsia="宋体" w:cs="宋体"/>
          <w:spacing w:val="11"/>
          <w:sz w:val="20"/>
          <w:szCs w:val="20"/>
        </w:rPr>
        <w:t>上的为小型企业；从业人员</w:t>
      </w:r>
      <w:r>
        <w:rPr>
          <w:rFonts w:ascii="Times New Roman" w:hAnsi="Times New Roman" w:eastAsia="Times New Roman" w:cs="Times New Roman"/>
          <w:spacing w:val="11"/>
          <w:sz w:val="20"/>
          <w:szCs w:val="20"/>
        </w:rPr>
        <w:t xml:space="preserve">20 </w:t>
      </w:r>
      <w:r>
        <w:rPr>
          <w:rFonts w:ascii="宋体" w:hAnsi="宋体" w:eastAsia="宋体" w:cs="宋体"/>
          <w:spacing w:val="11"/>
          <w:sz w:val="20"/>
          <w:szCs w:val="20"/>
        </w:rPr>
        <w:t>人以下或营业收入</w:t>
      </w:r>
      <w:r>
        <w:rPr>
          <w:rFonts w:ascii="Times New Roman" w:hAnsi="Times New Roman" w:eastAsia="Times New Roman" w:cs="Times New Roman"/>
          <w:spacing w:val="7"/>
          <w:sz w:val="20"/>
          <w:szCs w:val="20"/>
        </w:rPr>
        <w:t xml:space="preserve">200 </w:t>
      </w:r>
      <w:r>
        <w:rPr>
          <w:rFonts w:ascii="宋体" w:hAnsi="宋体" w:eastAsia="宋体" w:cs="宋体"/>
          <w:spacing w:val="7"/>
          <w:sz w:val="20"/>
          <w:szCs w:val="20"/>
        </w:rPr>
        <w:t>万元以下的为微型企业。</w:t>
      </w:r>
    </w:p>
    <w:p w14:paraId="378573A4">
      <w:pPr>
        <w:spacing w:before="4" w:line="405" w:lineRule="auto"/>
        <w:ind w:left="483" w:right="31" w:firstLine="429"/>
        <w:rPr>
          <w:rFonts w:ascii="宋体" w:hAnsi="宋体" w:eastAsia="宋体" w:cs="宋体"/>
          <w:sz w:val="20"/>
          <w:szCs w:val="20"/>
        </w:rPr>
      </w:pPr>
      <w:r>
        <w:rPr>
          <w:rFonts w:ascii="宋体" w:hAnsi="宋体" w:eastAsia="宋体" w:cs="宋体"/>
          <w:spacing w:val="10"/>
          <w:sz w:val="20"/>
          <w:szCs w:val="20"/>
        </w:rPr>
        <w:t>（七）仓储业。从业人员</w:t>
      </w:r>
      <w:r>
        <w:rPr>
          <w:rFonts w:ascii="Times New Roman" w:hAnsi="Times New Roman" w:eastAsia="Times New Roman" w:cs="Times New Roman"/>
          <w:spacing w:val="10"/>
          <w:sz w:val="20"/>
          <w:szCs w:val="20"/>
        </w:rPr>
        <w:t xml:space="preserve">200 </w:t>
      </w:r>
      <w:r>
        <w:rPr>
          <w:rFonts w:ascii="宋体" w:hAnsi="宋体" w:eastAsia="宋体" w:cs="宋体"/>
          <w:spacing w:val="10"/>
          <w:sz w:val="20"/>
          <w:szCs w:val="20"/>
        </w:rPr>
        <w:t>人以下或营业收入</w:t>
      </w:r>
      <w:r>
        <w:rPr>
          <w:rFonts w:ascii="宋体" w:hAnsi="宋体" w:eastAsia="宋体" w:cs="宋体"/>
          <w:spacing w:val="-37"/>
          <w:sz w:val="20"/>
          <w:szCs w:val="20"/>
        </w:rPr>
        <w:t xml:space="preserve"> </w:t>
      </w:r>
      <w:r>
        <w:rPr>
          <w:rFonts w:ascii="Times New Roman" w:hAnsi="Times New Roman" w:eastAsia="Times New Roman" w:cs="Times New Roman"/>
          <w:spacing w:val="10"/>
          <w:sz w:val="20"/>
          <w:szCs w:val="20"/>
        </w:rPr>
        <w:t>30000</w:t>
      </w:r>
      <w:r>
        <w:rPr>
          <w:rFonts w:ascii="Times New Roman" w:hAnsi="Times New Roman" w:eastAsia="Times New Roman" w:cs="Times New Roman"/>
          <w:spacing w:val="17"/>
          <w:w w:val="101"/>
          <w:sz w:val="20"/>
          <w:szCs w:val="20"/>
        </w:rPr>
        <w:t xml:space="preserve"> </w:t>
      </w:r>
      <w:r>
        <w:rPr>
          <w:rFonts w:ascii="宋体" w:hAnsi="宋体" w:eastAsia="宋体" w:cs="宋体"/>
          <w:spacing w:val="10"/>
          <w:sz w:val="20"/>
          <w:szCs w:val="20"/>
        </w:rPr>
        <w:t>万元以下的为中小微</w:t>
      </w:r>
      <w:r>
        <w:rPr>
          <w:rFonts w:ascii="宋体" w:hAnsi="宋体" w:eastAsia="宋体" w:cs="宋体"/>
          <w:spacing w:val="9"/>
          <w:sz w:val="20"/>
          <w:szCs w:val="20"/>
        </w:rPr>
        <w:t>型企业。其中，从业人员</w:t>
      </w:r>
      <w:r>
        <w:rPr>
          <w:rFonts w:ascii="宋体" w:hAnsi="宋体" w:eastAsia="宋体" w:cs="宋体"/>
          <w:spacing w:val="-21"/>
          <w:sz w:val="20"/>
          <w:szCs w:val="20"/>
        </w:rPr>
        <w:t xml:space="preserve"> </w:t>
      </w:r>
      <w:r>
        <w:rPr>
          <w:rFonts w:ascii="Times New Roman" w:hAnsi="Times New Roman" w:eastAsia="Times New Roman" w:cs="Times New Roman"/>
          <w:spacing w:val="9"/>
          <w:sz w:val="20"/>
          <w:szCs w:val="20"/>
        </w:rPr>
        <w:t xml:space="preserve">100 </w:t>
      </w:r>
      <w:r>
        <w:rPr>
          <w:rFonts w:ascii="宋体" w:hAnsi="宋体" w:eastAsia="宋体" w:cs="宋体"/>
          <w:spacing w:val="9"/>
          <w:sz w:val="20"/>
          <w:szCs w:val="20"/>
        </w:rPr>
        <w:t>人及以上，且营业收入</w:t>
      </w:r>
      <w:r>
        <w:rPr>
          <w:rFonts w:ascii="宋体" w:hAnsi="宋体" w:eastAsia="宋体" w:cs="宋体"/>
          <w:spacing w:val="-18"/>
          <w:sz w:val="20"/>
          <w:szCs w:val="20"/>
        </w:rPr>
        <w:t xml:space="preserve"> </w:t>
      </w:r>
      <w:r>
        <w:rPr>
          <w:rFonts w:ascii="Times New Roman" w:hAnsi="Times New Roman" w:eastAsia="Times New Roman" w:cs="Times New Roman"/>
          <w:spacing w:val="9"/>
          <w:sz w:val="20"/>
          <w:szCs w:val="20"/>
        </w:rPr>
        <w:t>1000</w:t>
      </w:r>
      <w:r>
        <w:rPr>
          <w:rFonts w:ascii="Times New Roman" w:hAnsi="Times New Roman" w:eastAsia="Times New Roman" w:cs="Times New Roman"/>
          <w:spacing w:val="17"/>
          <w:w w:val="101"/>
          <w:sz w:val="20"/>
          <w:szCs w:val="20"/>
        </w:rPr>
        <w:t xml:space="preserve"> </w:t>
      </w:r>
      <w:r>
        <w:rPr>
          <w:rFonts w:ascii="宋体" w:hAnsi="宋体" w:eastAsia="宋体" w:cs="宋体"/>
          <w:spacing w:val="9"/>
          <w:sz w:val="20"/>
          <w:szCs w:val="20"/>
        </w:rPr>
        <w:t>万元及以上的为中型</w:t>
      </w:r>
      <w:r>
        <w:rPr>
          <w:rFonts w:ascii="宋体" w:hAnsi="宋体" w:eastAsia="宋体" w:cs="宋体"/>
          <w:spacing w:val="8"/>
          <w:sz w:val="20"/>
          <w:szCs w:val="20"/>
        </w:rPr>
        <w:t>企业；从业人员</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20</w:t>
      </w:r>
      <w:r>
        <w:rPr>
          <w:rFonts w:ascii="宋体" w:hAnsi="宋体" w:eastAsia="宋体" w:cs="宋体"/>
          <w:spacing w:val="8"/>
          <w:sz w:val="20"/>
          <w:szCs w:val="20"/>
        </w:rPr>
        <w:t>人及以上，且营业收入</w:t>
      </w:r>
      <w:r>
        <w:rPr>
          <w:rFonts w:ascii="宋体" w:hAnsi="宋体" w:eastAsia="宋体" w:cs="宋体"/>
          <w:spacing w:val="-16"/>
          <w:sz w:val="20"/>
          <w:szCs w:val="20"/>
        </w:rPr>
        <w:t xml:space="preserve"> </w:t>
      </w:r>
      <w:r>
        <w:rPr>
          <w:rFonts w:ascii="Times New Roman" w:hAnsi="Times New Roman" w:eastAsia="Times New Roman" w:cs="Times New Roman"/>
          <w:spacing w:val="8"/>
          <w:sz w:val="20"/>
          <w:szCs w:val="20"/>
        </w:rPr>
        <w:t xml:space="preserve">100 </w:t>
      </w:r>
      <w:r>
        <w:rPr>
          <w:rFonts w:ascii="宋体" w:hAnsi="宋体" w:eastAsia="宋体" w:cs="宋体"/>
          <w:spacing w:val="8"/>
          <w:sz w:val="20"/>
          <w:szCs w:val="20"/>
        </w:rPr>
        <w:t>万元及以上的为小型企业；从业人员</w:t>
      </w:r>
      <w:r>
        <w:rPr>
          <w:rFonts w:ascii="Times New Roman" w:hAnsi="Times New Roman" w:eastAsia="Times New Roman" w:cs="Times New Roman"/>
          <w:spacing w:val="8"/>
          <w:sz w:val="20"/>
          <w:szCs w:val="20"/>
        </w:rPr>
        <w:t xml:space="preserve">20 </w:t>
      </w:r>
      <w:r>
        <w:rPr>
          <w:rFonts w:ascii="宋体" w:hAnsi="宋体" w:eastAsia="宋体" w:cs="宋体"/>
          <w:spacing w:val="8"/>
          <w:sz w:val="20"/>
          <w:szCs w:val="20"/>
        </w:rPr>
        <w:t>人以下或营业收入</w:t>
      </w:r>
      <w:r>
        <w:rPr>
          <w:rFonts w:ascii="宋体" w:hAnsi="宋体" w:eastAsia="宋体" w:cs="宋体"/>
          <w:spacing w:val="-20"/>
          <w:sz w:val="20"/>
          <w:szCs w:val="20"/>
        </w:rPr>
        <w:t xml:space="preserve"> </w:t>
      </w:r>
      <w:r>
        <w:rPr>
          <w:rFonts w:ascii="Times New Roman" w:hAnsi="Times New Roman" w:eastAsia="Times New Roman" w:cs="Times New Roman"/>
          <w:spacing w:val="8"/>
          <w:sz w:val="20"/>
          <w:szCs w:val="20"/>
        </w:rPr>
        <w:t>100</w:t>
      </w:r>
      <w:r>
        <w:rPr>
          <w:rFonts w:ascii="宋体" w:hAnsi="宋体" w:eastAsia="宋体" w:cs="宋体"/>
          <w:spacing w:val="8"/>
          <w:sz w:val="20"/>
          <w:szCs w:val="20"/>
        </w:rPr>
        <w:t>万元以下的为微型企业。</w:t>
      </w:r>
    </w:p>
    <w:p w14:paraId="401ABB41">
      <w:pPr>
        <w:spacing w:before="2" w:line="406" w:lineRule="auto"/>
        <w:ind w:left="483" w:firstLine="429"/>
        <w:rPr>
          <w:rFonts w:ascii="宋体" w:hAnsi="宋体" w:eastAsia="宋体" w:cs="宋体"/>
          <w:sz w:val="20"/>
          <w:szCs w:val="20"/>
        </w:rPr>
      </w:pPr>
      <w:r>
        <w:rPr>
          <w:rFonts w:ascii="宋体" w:hAnsi="宋体" w:eastAsia="宋体" w:cs="宋体"/>
          <w:spacing w:val="7"/>
          <w:sz w:val="20"/>
          <w:szCs w:val="20"/>
        </w:rPr>
        <w:t>（八）邮政业。从业人员</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 xml:space="preserve">1000 </w:t>
      </w:r>
      <w:r>
        <w:rPr>
          <w:rFonts w:ascii="宋体" w:hAnsi="宋体" w:eastAsia="宋体" w:cs="宋体"/>
          <w:spacing w:val="7"/>
          <w:sz w:val="20"/>
          <w:szCs w:val="20"/>
        </w:rPr>
        <w:t>人以下</w:t>
      </w:r>
      <w:r>
        <w:rPr>
          <w:rFonts w:ascii="宋体" w:hAnsi="宋体" w:eastAsia="宋体" w:cs="宋体"/>
          <w:spacing w:val="6"/>
          <w:sz w:val="20"/>
          <w:szCs w:val="20"/>
        </w:rPr>
        <w:t>或营业收入</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 xml:space="preserve">30000 </w:t>
      </w:r>
      <w:r>
        <w:rPr>
          <w:rFonts w:ascii="宋体" w:hAnsi="宋体" w:eastAsia="宋体" w:cs="宋体"/>
          <w:spacing w:val="6"/>
          <w:sz w:val="20"/>
          <w:szCs w:val="20"/>
        </w:rPr>
        <w:t>万元以下的为中小微型企业。</w:t>
      </w:r>
      <w:r>
        <w:rPr>
          <w:rFonts w:ascii="宋体" w:hAnsi="宋体" w:eastAsia="宋体" w:cs="宋体"/>
          <w:spacing w:val="10"/>
          <w:sz w:val="20"/>
          <w:szCs w:val="20"/>
        </w:rPr>
        <w:t>其中，从业人员</w:t>
      </w:r>
      <w:r>
        <w:rPr>
          <w:rFonts w:ascii="宋体" w:hAnsi="宋体" w:eastAsia="宋体" w:cs="宋体"/>
          <w:spacing w:val="-37"/>
          <w:sz w:val="20"/>
          <w:szCs w:val="20"/>
        </w:rPr>
        <w:t xml:space="preserve"> </w:t>
      </w:r>
      <w:r>
        <w:rPr>
          <w:rFonts w:ascii="Times New Roman" w:hAnsi="Times New Roman" w:eastAsia="Times New Roman" w:cs="Times New Roman"/>
          <w:spacing w:val="10"/>
          <w:sz w:val="20"/>
          <w:szCs w:val="20"/>
        </w:rPr>
        <w:t xml:space="preserve">300 </w:t>
      </w:r>
      <w:r>
        <w:rPr>
          <w:rFonts w:ascii="宋体" w:hAnsi="宋体" w:eastAsia="宋体" w:cs="宋体"/>
          <w:spacing w:val="10"/>
          <w:sz w:val="20"/>
          <w:szCs w:val="20"/>
        </w:rPr>
        <w:t>人及以上，且营业收入</w:t>
      </w:r>
      <w:r>
        <w:rPr>
          <w:rFonts w:ascii="宋体" w:hAnsi="宋体" w:eastAsia="宋体" w:cs="宋体"/>
          <w:spacing w:val="-38"/>
          <w:sz w:val="20"/>
          <w:szCs w:val="20"/>
        </w:rPr>
        <w:t xml:space="preserve"> </w:t>
      </w:r>
      <w:r>
        <w:rPr>
          <w:rFonts w:ascii="Times New Roman" w:hAnsi="Times New Roman" w:eastAsia="Times New Roman" w:cs="Times New Roman"/>
          <w:spacing w:val="10"/>
          <w:sz w:val="20"/>
          <w:szCs w:val="20"/>
        </w:rPr>
        <w:t>2000</w:t>
      </w:r>
      <w:r>
        <w:rPr>
          <w:rFonts w:ascii="Times New Roman" w:hAnsi="Times New Roman" w:eastAsia="Times New Roman" w:cs="Times New Roman"/>
          <w:spacing w:val="17"/>
          <w:w w:val="101"/>
          <w:sz w:val="20"/>
          <w:szCs w:val="20"/>
        </w:rPr>
        <w:t xml:space="preserve"> </w:t>
      </w:r>
      <w:r>
        <w:rPr>
          <w:rFonts w:ascii="宋体" w:hAnsi="宋体" w:eastAsia="宋体" w:cs="宋体"/>
          <w:spacing w:val="10"/>
          <w:sz w:val="20"/>
          <w:szCs w:val="20"/>
        </w:rPr>
        <w:t>万元</w:t>
      </w:r>
      <w:r>
        <w:rPr>
          <w:rFonts w:ascii="宋体" w:hAnsi="宋体" w:eastAsia="宋体" w:cs="宋体"/>
          <w:spacing w:val="9"/>
          <w:sz w:val="20"/>
          <w:szCs w:val="20"/>
        </w:rPr>
        <w:t>及以上的为中型企业；从业人员</w:t>
      </w:r>
      <w:r>
        <w:rPr>
          <w:rFonts w:ascii="宋体" w:hAnsi="宋体" w:eastAsia="宋体" w:cs="宋体"/>
          <w:spacing w:val="-41"/>
          <w:sz w:val="20"/>
          <w:szCs w:val="20"/>
        </w:rPr>
        <w:t xml:space="preserve"> </w:t>
      </w:r>
      <w:r>
        <w:rPr>
          <w:rFonts w:ascii="Times New Roman" w:hAnsi="Times New Roman" w:eastAsia="Times New Roman" w:cs="Times New Roman"/>
          <w:spacing w:val="9"/>
          <w:sz w:val="20"/>
          <w:szCs w:val="20"/>
        </w:rPr>
        <w:t>20</w:t>
      </w:r>
      <w:r>
        <w:rPr>
          <w:rFonts w:ascii="宋体" w:hAnsi="宋体" w:eastAsia="宋体" w:cs="宋体"/>
          <w:spacing w:val="8"/>
          <w:sz w:val="20"/>
          <w:szCs w:val="20"/>
        </w:rPr>
        <w:t>人及以上，且营业收入</w:t>
      </w:r>
      <w:r>
        <w:rPr>
          <w:rFonts w:ascii="宋体" w:hAnsi="宋体" w:eastAsia="宋体" w:cs="宋体"/>
          <w:spacing w:val="-16"/>
          <w:sz w:val="20"/>
          <w:szCs w:val="20"/>
        </w:rPr>
        <w:t xml:space="preserve"> </w:t>
      </w:r>
      <w:r>
        <w:rPr>
          <w:rFonts w:ascii="Times New Roman" w:hAnsi="Times New Roman" w:eastAsia="Times New Roman" w:cs="Times New Roman"/>
          <w:spacing w:val="8"/>
          <w:sz w:val="20"/>
          <w:szCs w:val="20"/>
        </w:rPr>
        <w:t xml:space="preserve">100 </w:t>
      </w:r>
      <w:r>
        <w:rPr>
          <w:rFonts w:ascii="宋体" w:hAnsi="宋体" w:eastAsia="宋体" w:cs="宋体"/>
          <w:spacing w:val="8"/>
          <w:sz w:val="20"/>
          <w:szCs w:val="20"/>
        </w:rPr>
        <w:t>万元及以上的为小型企业；从业人员</w:t>
      </w:r>
      <w:r>
        <w:rPr>
          <w:rFonts w:ascii="Times New Roman" w:hAnsi="Times New Roman" w:eastAsia="Times New Roman" w:cs="Times New Roman"/>
          <w:spacing w:val="8"/>
          <w:sz w:val="20"/>
          <w:szCs w:val="20"/>
        </w:rPr>
        <w:t xml:space="preserve">20 </w:t>
      </w:r>
      <w:r>
        <w:rPr>
          <w:rFonts w:ascii="宋体" w:hAnsi="宋体" w:eastAsia="宋体" w:cs="宋体"/>
          <w:spacing w:val="8"/>
          <w:sz w:val="20"/>
          <w:szCs w:val="20"/>
        </w:rPr>
        <w:t>人以下或营业收入</w:t>
      </w:r>
      <w:r>
        <w:rPr>
          <w:rFonts w:ascii="宋体" w:hAnsi="宋体" w:eastAsia="宋体" w:cs="宋体"/>
          <w:spacing w:val="-20"/>
          <w:sz w:val="20"/>
          <w:szCs w:val="20"/>
        </w:rPr>
        <w:t xml:space="preserve"> </w:t>
      </w:r>
      <w:r>
        <w:rPr>
          <w:rFonts w:ascii="Times New Roman" w:hAnsi="Times New Roman" w:eastAsia="Times New Roman" w:cs="Times New Roman"/>
          <w:spacing w:val="8"/>
          <w:sz w:val="20"/>
          <w:szCs w:val="20"/>
        </w:rPr>
        <w:t>100</w:t>
      </w:r>
      <w:r>
        <w:rPr>
          <w:rFonts w:ascii="宋体" w:hAnsi="宋体" w:eastAsia="宋体" w:cs="宋体"/>
          <w:spacing w:val="8"/>
          <w:sz w:val="20"/>
          <w:szCs w:val="20"/>
        </w:rPr>
        <w:t>万元以下的为微型企业。</w:t>
      </w:r>
    </w:p>
    <w:p w14:paraId="5D7C3E8D">
      <w:pPr>
        <w:spacing w:before="4" w:line="405" w:lineRule="auto"/>
        <w:ind w:left="483" w:right="31" w:firstLine="429"/>
        <w:rPr>
          <w:rFonts w:ascii="宋体" w:hAnsi="宋体" w:eastAsia="宋体" w:cs="宋体"/>
          <w:sz w:val="20"/>
          <w:szCs w:val="20"/>
        </w:rPr>
      </w:pPr>
      <w:r>
        <w:rPr>
          <w:rFonts w:ascii="宋体" w:hAnsi="宋体" w:eastAsia="宋体" w:cs="宋体"/>
          <w:spacing w:val="8"/>
          <w:sz w:val="20"/>
          <w:szCs w:val="20"/>
        </w:rPr>
        <w:t>（九）住宿业。从业人员</w:t>
      </w:r>
      <w:r>
        <w:rPr>
          <w:rFonts w:ascii="宋体" w:hAnsi="宋体" w:eastAsia="宋体" w:cs="宋体"/>
          <w:spacing w:val="-36"/>
          <w:sz w:val="20"/>
          <w:szCs w:val="20"/>
        </w:rPr>
        <w:t xml:space="preserve"> </w:t>
      </w:r>
      <w:r>
        <w:rPr>
          <w:rFonts w:ascii="Times New Roman" w:hAnsi="Times New Roman" w:eastAsia="Times New Roman" w:cs="Times New Roman"/>
          <w:spacing w:val="8"/>
          <w:sz w:val="20"/>
          <w:szCs w:val="20"/>
        </w:rPr>
        <w:t xml:space="preserve">300 </w:t>
      </w:r>
      <w:r>
        <w:rPr>
          <w:rFonts w:ascii="宋体" w:hAnsi="宋体" w:eastAsia="宋体" w:cs="宋体"/>
          <w:spacing w:val="8"/>
          <w:sz w:val="20"/>
          <w:szCs w:val="20"/>
        </w:rPr>
        <w:t>人以下或营业收入</w:t>
      </w:r>
      <w:r>
        <w:rPr>
          <w:rFonts w:ascii="宋体" w:hAnsi="宋体" w:eastAsia="宋体" w:cs="宋体"/>
          <w:spacing w:val="-21"/>
          <w:sz w:val="20"/>
          <w:szCs w:val="20"/>
        </w:rPr>
        <w:t xml:space="preserve"> </w:t>
      </w:r>
      <w:r>
        <w:rPr>
          <w:rFonts w:ascii="Times New Roman" w:hAnsi="Times New Roman" w:eastAsia="Times New Roman" w:cs="Times New Roman"/>
          <w:spacing w:val="8"/>
          <w:sz w:val="20"/>
          <w:szCs w:val="20"/>
        </w:rPr>
        <w:t>10000</w:t>
      </w:r>
      <w:r>
        <w:rPr>
          <w:rFonts w:ascii="Times New Roman" w:hAnsi="Times New Roman" w:eastAsia="Times New Roman" w:cs="Times New Roman"/>
          <w:spacing w:val="17"/>
          <w:w w:val="101"/>
          <w:sz w:val="20"/>
          <w:szCs w:val="20"/>
        </w:rPr>
        <w:t xml:space="preserve"> </w:t>
      </w:r>
      <w:r>
        <w:rPr>
          <w:rFonts w:ascii="宋体" w:hAnsi="宋体" w:eastAsia="宋体" w:cs="宋体"/>
          <w:spacing w:val="8"/>
          <w:sz w:val="20"/>
          <w:szCs w:val="20"/>
        </w:rPr>
        <w:t>万元以下的为中小微型企</w:t>
      </w:r>
      <w:r>
        <w:rPr>
          <w:rFonts w:ascii="宋体" w:hAnsi="宋体" w:eastAsia="宋体" w:cs="宋体"/>
          <w:spacing w:val="7"/>
          <w:sz w:val="20"/>
          <w:szCs w:val="20"/>
        </w:rPr>
        <w:t>业。</w:t>
      </w:r>
      <w:r>
        <w:rPr>
          <w:rFonts w:ascii="宋体" w:hAnsi="宋体" w:eastAsia="宋体" w:cs="宋体"/>
          <w:spacing w:val="9"/>
          <w:sz w:val="20"/>
          <w:szCs w:val="20"/>
        </w:rPr>
        <w:t>其中，从业人员</w:t>
      </w:r>
      <w:r>
        <w:rPr>
          <w:rFonts w:ascii="宋体" w:hAnsi="宋体" w:eastAsia="宋体" w:cs="宋体"/>
          <w:spacing w:val="-21"/>
          <w:sz w:val="20"/>
          <w:szCs w:val="20"/>
        </w:rPr>
        <w:t xml:space="preserve"> </w:t>
      </w:r>
      <w:r>
        <w:rPr>
          <w:rFonts w:ascii="Times New Roman" w:hAnsi="Times New Roman" w:eastAsia="Times New Roman" w:cs="Times New Roman"/>
          <w:spacing w:val="9"/>
          <w:sz w:val="20"/>
          <w:szCs w:val="20"/>
        </w:rPr>
        <w:t xml:space="preserve">100 </w:t>
      </w:r>
      <w:r>
        <w:rPr>
          <w:rFonts w:ascii="宋体" w:hAnsi="宋体" w:eastAsia="宋体" w:cs="宋体"/>
          <w:spacing w:val="9"/>
          <w:sz w:val="20"/>
          <w:szCs w:val="20"/>
        </w:rPr>
        <w:t>人及以上，且营业收入</w:t>
      </w:r>
      <w:r>
        <w:rPr>
          <w:rFonts w:ascii="宋体" w:hAnsi="宋体" w:eastAsia="宋体" w:cs="宋体"/>
          <w:spacing w:val="-38"/>
          <w:sz w:val="20"/>
          <w:szCs w:val="20"/>
        </w:rPr>
        <w:t xml:space="preserve"> </w:t>
      </w:r>
      <w:r>
        <w:rPr>
          <w:rFonts w:ascii="Times New Roman" w:hAnsi="Times New Roman" w:eastAsia="Times New Roman" w:cs="Times New Roman"/>
          <w:spacing w:val="9"/>
          <w:sz w:val="20"/>
          <w:szCs w:val="20"/>
        </w:rPr>
        <w:t>2000</w:t>
      </w:r>
      <w:r>
        <w:rPr>
          <w:rFonts w:ascii="Times New Roman" w:hAnsi="Times New Roman" w:eastAsia="Times New Roman" w:cs="Times New Roman"/>
          <w:spacing w:val="17"/>
          <w:w w:val="101"/>
          <w:sz w:val="20"/>
          <w:szCs w:val="20"/>
        </w:rPr>
        <w:t xml:space="preserve"> </w:t>
      </w:r>
      <w:r>
        <w:rPr>
          <w:rFonts w:ascii="宋体" w:hAnsi="宋体" w:eastAsia="宋体" w:cs="宋体"/>
          <w:spacing w:val="9"/>
          <w:sz w:val="20"/>
          <w:szCs w:val="20"/>
        </w:rPr>
        <w:t>万元及以上的为中型</w:t>
      </w:r>
      <w:r>
        <w:rPr>
          <w:rFonts w:ascii="宋体" w:hAnsi="宋体" w:eastAsia="宋体" w:cs="宋体"/>
          <w:spacing w:val="8"/>
          <w:sz w:val="20"/>
          <w:szCs w:val="20"/>
        </w:rPr>
        <w:t>企业；从业人员</w:t>
      </w:r>
      <w:r>
        <w:rPr>
          <w:rFonts w:ascii="宋体" w:hAnsi="宋体" w:eastAsia="宋体" w:cs="宋体"/>
          <w:spacing w:val="-21"/>
          <w:sz w:val="20"/>
          <w:szCs w:val="20"/>
        </w:rPr>
        <w:t xml:space="preserve"> </w:t>
      </w:r>
      <w:r>
        <w:rPr>
          <w:rFonts w:ascii="Times New Roman" w:hAnsi="Times New Roman" w:eastAsia="Times New Roman" w:cs="Times New Roman"/>
          <w:spacing w:val="8"/>
          <w:sz w:val="20"/>
          <w:szCs w:val="20"/>
        </w:rPr>
        <w:t>10</w:t>
      </w:r>
      <w:r>
        <w:rPr>
          <w:rFonts w:ascii="宋体" w:hAnsi="宋体" w:eastAsia="宋体" w:cs="宋体"/>
          <w:spacing w:val="6"/>
          <w:sz w:val="20"/>
          <w:szCs w:val="20"/>
        </w:rPr>
        <w:t>人及以上，且营业收入</w:t>
      </w:r>
      <w:r>
        <w:rPr>
          <w:rFonts w:ascii="宋体" w:hAnsi="宋体" w:eastAsia="宋体" w:cs="宋体"/>
          <w:spacing w:val="-7"/>
          <w:sz w:val="20"/>
          <w:szCs w:val="20"/>
        </w:rPr>
        <w:t xml:space="preserve"> </w:t>
      </w:r>
      <w:r>
        <w:rPr>
          <w:rFonts w:ascii="Times New Roman" w:hAnsi="Times New Roman" w:eastAsia="Times New Roman" w:cs="Times New Roman"/>
          <w:spacing w:val="6"/>
          <w:sz w:val="20"/>
          <w:szCs w:val="20"/>
        </w:rPr>
        <w:t xml:space="preserve">100 </w:t>
      </w:r>
      <w:r>
        <w:rPr>
          <w:rFonts w:ascii="宋体" w:hAnsi="宋体" w:eastAsia="宋体" w:cs="宋体"/>
          <w:spacing w:val="6"/>
          <w:sz w:val="20"/>
          <w:szCs w:val="20"/>
        </w:rPr>
        <w:t>万元及以上的为小型企业；从业人员</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10 </w:t>
      </w:r>
      <w:r>
        <w:rPr>
          <w:rFonts w:ascii="宋体" w:hAnsi="宋体" w:eastAsia="宋体" w:cs="宋体"/>
          <w:spacing w:val="6"/>
          <w:sz w:val="20"/>
          <w:szCs w:val="20"/>
        </w:rPr>
        <w:t>人以下或营业收入</w:t>
      </w:r>
      <w:r>
        <w:rPr>
          <w:rFonts w:ascii="宋体" w:hAnsi="宋体" w:eastAsia="宋体" w:cs="宋体"/>
          <w:spacing w:val="-20"/>
          <w:sz w:val="20"/>
          <w:szCs w:val="20"/>
        </w:rPr>
        <w:t xml:space="preserve"> </w:t>
      </w:r>
      <w:r>
        <w:rPr>
          <w:rFonts w:ascii="Times New Roman" w:hAnsi="Times New Roman" w:eastAsia="Times New Roman" w:cs="Times New Roman"/>
          <w:spacing w:val="6"/>
          <w:sz w:val="20"/>
          <w:szCs w:val="20"/>
        </w:rPr>
        <w:t>100</w:t>
      </w:r>
      <w:r>
        <w:rPr>
          <w:rFonts w:ascii="宋体" w:hAnsi="宋体" w:eastAsia="宋体" w:cs="宋体"/>
          <w:spacing w:val="8"/>
          <w:sz w:val="20"/>
          <w:szCs w:val="20"/>
        </w:rPr>
        <w:t>万元以下的为微型企业。</w:t>
      </w:r>
    </w:p>
    <w:p w14:paraId="405D4266">
      <w:pPr>
        <w:spacing w:before="4" w:line="405" w:lineRule="auto"/>
        <w:ind w:left="483" w:right="31" w:firstLine="429"/>
        <w:rPr>
          <w:rFonts w:ascii="宋体" w:hAnsi="宋体" w:eastAsia="宋体" w:cs="宋体"/>
          <w:sz w:val="20"/>
          <w:szCs w:val="20"/>
        </w:rPr>
      </w:pPr>
      <w:r>
        <w:rPr>
          <w:rFonts w:ascii="宋体" w:hAnsi="宋体" w:eastAsia="宋体" w:cs="宋体"/>
          <w:spacing w:val="8"/>
          <w:sz w:val="20"/>
          <w:szCs w:val="20"/>
        </w:rPr>
        <w:t>（十）餐饮业。从业人员</w:t>
      </w:r>
      <w:r>
        <w:rPr>
          <w:rFonts w:ascii="宋体" w:hAnsi="宋体" w:eastAsia="宋体" w:cs="宋体"/>
          <w:spacing w:val="-36"/>
          <w:sz w:val="20"/>
          <w:szCs w:val="20"/>
        </w:rPr>
        <w:t xml:space="preserve"> </w:t>
      </w:r>
      <w:r>
        <w:rPr>
          <w:rFonts w:ascii="Times New Roman" w:hAnsi="Times New Roman" w:eastAsia="Times New Roman" w:cs="Times New Roman"/>
          <w:spacing w:val="8"/>
          <w:sz w:val="20"/>
          <w:szCs w:val="20"/>
        </w:rPr>
        <w:t xml:space="preserve">300 </w:t>
      </w:r>
      <w:r>
        <w:rPr>
          <w:rFonts w:ascii="宋体" w:hAnsi="宋体" w:eastAsia="宋体" w:cs="宋体"/>
          <w:spacing w:val="8"/>
          <w:sz w:val="20"/>
          <w:szCs w:val="20"/>
        </w:rPr>
        <w:t>人以下或营业收入</w:t>
      </w:r>
      <w:r>
        <w:rPr>
          <w:rFonts w:ascii="宋体" w:hAnsi="宋体" w:eastAsia="宋体" w:cs="宋体"/>
          <w:spacing w:val="-21"/>
          <w:sz w:val="20"/>
          <w:szCs w:val="20"/>
        </w:rPr>
        <w:t xml:space="preserve"> </w:t>
      </w:r>
      <w:r>
        <w:rPr>
          <w:rFonts w:ascii="Times New Roman" w:hAnsi="Times New Roman" w:eastAsia="Times New Roman" w:cs="Times New Roman"/>
          <w:spacing w:val="8"/>
          <w:sz w:val="20"/>
          <w:szCs w:val="20"/>
        </w:rPr>
        <w:t>10000</w:t>
      </w:r>
      <w:r>
        <w:rPr>
          <w:rFonts w:ascii="Times New Roman" w:hAnsi="Times New Roman" w:eastAsia="Times New Roman" w:cs="Times New Roman"/>
          <w:spacing w:val="17"/>
          <w:w w:val="101"/>
          <w:sz w:val="20"/>
          <w:szCs w:val="20"/>
        </w:rPr>
        <w:t xml:space="preserve"> </w:t>
      </w:r>
      <w:r>
        <w:rPr>
          <w:rFonts w:ascii="宋体" w:hAnsi="宋体" w:eastAsia="宋体" w:cs="宋体"/>
          <w:spacing w:val="8"/>
          <w:sz w:val="20"/>
          <w:szCs w:val="20"/>
        </w:rPr>
        <w:t>万元以下的为中小微型企</w:t>
      </w:r>
      <w:r>
        <w:rPr>
          <w:rFonts w:ascii="宋体" w:hAnsi="宋体" w:eastAsia="宋体" w:cs="宋体"/>
          <w:spacing w:val="7"/>
          <w:sz w:val="20"/>
          <w:szCs w:val="20"/>
        </w:rPr>
        <w:t>业。</w:t>
      </w:r>
      <w:r>
        <w:rPr>
          <w:rFonts w:ascii="宋体" w:hAnsi="宋体" w:eastAsia="宋体" w:cs="宋体"/>
          <w:spacing w:val="9"/>
          <w:sz w:val="20"/>
          <w:szCs w:val="20"/>
        </w:rPr>
        <w:t>其中，从业人员</w:t>
      </w:r>
      <w:r>
        <w:rPr>
          <w:rFonts w:ascii="宋体" w:hAnsi="宋体" w:eastAsia="宋体" w:cs="宋体"/>
          <w:spacing w:val="-21"/>
          <w:sz w:val="20"/>
          <w:szCs w:val="20"/>
        </w:rPr>
        <w:t xml:space="preserve"> </w:t>
      </w:r>
      <w:r>
        <w:rPr>
          <w:rFonts w:ascii="Times New Roman" w:hAnsi="Times New Roman" w:eastAsia="Times New Roman" w:cs="Times New Roman"/>
          <w:spacing w:val="9"/>
          <w:sz w:val="20"/>
          <w:szCs w:val="20"/>
        </w:rPr>
        <w:t xml:space="preserve">100 </w:t>
      </w:r>
      <w:r>
        <w:rPr>
          <w:rFonts w:ascii="宋体" w:hAnsi="宋体" w:eastAsia="宋体" w:cs="宋体"/>
          <w:spacing w:val="9"/>
          <w:sz w:val="20"/>
          <w:szCs w:val="20"/>
        </w:rPr>
        <w:t>人及以上，且营业收入</w:t>
      </w:r>
      <w:r>
        <w:rPr>
          <w:rFonts w:ascii="宋体" w:hAnsi="宋体" w:eastAsia="宋体" w:cs="宋体"/>
          <w:spacing w:val="-38"/>
          <w:sz w:val="20"/>
          <w:szCs w:val="20"/>
        </w:rPr>
        <w:t xml:space="preserve"> </w:t>
      </w:r>
      <w:r>
        <w:rPr>
          <w:rFonts w:ascii="Times New Roman" w:hAnsi="Times New Roman" w:eastAsia="Times New Roman" w:cs="Times New Roman"/>
          <w:spacing w:val="9"/>
          <w:sz w:val="20"/>
          <w:szCs w:val="20"/>
        </w:rPr>
        <w:t>2000</w:t>
      </w:r>
      <w:r>
        <w:rPr>
          <w:rFonts w:ascii="Times New Roman" w:hAnsi="Times New Roman" w:eastAsia="Times New Roman" w:cs="Times New Roman"/>
          <w:spacing w:val="17"/>
          <w:w w:val="101"/>
          <w:sz w:val="20"/>
          <w:szCs w:val="20"/>
        </w:rPr>
        <w:t xml:space="preserve"> </w:t>
      </w:r>
      <w:r>
        <w:rPr>
          <w:rFonts w:ascii="宋体" w:hAnsi="宋体" w:eastAsia="宋体" w:cs="宋体"/>
          <w:spacing w:val="9"/>
          <w:sz w:val="20"/>
          <w:szCs w:val="20"/>
        </w:rPr>
        <w:t>万元及以上的为中型</w:t>
      </w:r>
      <w:r>
        <w:rPr>
          <w:rFonts w:ascii="宋体" w:hAnsi="宋体" w:eastAsia="宋体" w:cs="宋体"/>
          <w:spacing w:val="8"/>
          <w:sz w:val="20"/>
          <w:szCs w:val="20"/>
        </w:rPr>
        <w:t>企业；从业人员</w:t>
      </w:r>
      <w:r>
        <w:rPr>
          <w:rFonts w:ascii="宋体" w:hAnsi="宋体" w:eastAsia="宋体" w:cs="宋体"/>
          <w:spacing w:val="-21"/>
          <w:sz w:val="20"/>
          <w:szCs w:val="20"/>
        </w:rPr>
        <w:t xml:space="preserve"> </w:t>
      </w:r>
      <w:r>
        <w:rPr>
          <w:rFonts w:ascii="Times New Roman" w:hAnsi="Times New Roman" w:eastAsia="Times New Roman" w:cs="Times New Roman"/>
          <w:spacing w:val="8"/>
          <w:sz w:val="20"/>
          <w:szCs w:val="20"/>
        </w:rPr>
        <w:t>10</w:t>
      </w:r>
      <w:r>
        <w:rPr>
          <w:rFonts w:ascii="宋体" w:hAnsi="宋体" w:eastAsia="宋体" w:cs="宋体"/>
          <w:spacing w:val="6"/>
          <w:sz w:val="20"/>
          <w:szCs w:val="20"/>
        </w:rPr>
        <w:t>人及以上，且营业收入</w:t>
      </w:r>
      <w:r>
        <w:rPr>
          <w:rFonts w:ascii="宋体" w:hAnsi="宋体" w:eastAsia="宋体" w:cs="宋体"/>
          <w:spacing w:val="-7"/>
          <w:sz w:val="20"/>
          <w:szCs w:val="20"/>
        </w:rPr>
        <w:t xml:space="preserve"> </w:t>
      </w:r>
      <w:r>
        <w:rPr>
          <w:rFonts w:ascii="Times New Roman" w:hAnsi="Times New Roman" w:eastAsia="Times New Roman" w:cs="Times New Roman"/>
          <w:spacing w:val="6"/>
          <w:sz w:val="20"/>
          <w:szCs w:val="20"/>
        </w:rPr>
        <w:t xml:space="preserve">100 </w:t>
      </w:r>
      <w:r>
        <w:rPr>
          <w:rFonts w:ascii="宋体" w:hAnsi="宋体" w:eastAsia="宋体" w:cs="宋体"/>
          <w:spacing w:val="6"/>
          <w:sz w:val="20"/>
          <w:szCs w:val="20"/>
        </w:rPr>
        <w:t>万元及以上的为小型企业；从业人员</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10 </w:t>
      </w:r>
      <w:r>
        <w:rPr>
          <w:rFonts w:ascii="宋体" w:hAnsi="宋体" w:eastAsia="宋体" w:cs="宋体"/>
          <w:spacing w:val="6"/>
          <w:sz w:val="20"/>
          <w:szCs w:val="20"/>
        </w:rPr>
        <w:t>人以下或营业收入</w:t>
      </w:r>
      <w:r>
        <w:rPr>
          <w:rFonts w:ascii="宋体" w:hAnsi="宋体" w:eastAsia="宋体" w:cs="宋体"/>
          <w:spacing w:val="-20"/>
          <w:sz w:val="20"/>
          <w:szCs w:val="20"/>
        </w:rPr>
        <w:t xml:space="preserve"> </w:t>
      </w:r>
      <w:r>
        <w:rPr>
          <w:rFonts w:ascii="Times New Roman" w:hAnsi="Times New Roman" w:eastAsia="Times New Roman" w:cs="Times New Roman"/>
          <w:spacing w:val="6"/>
          <w:sz w:val="20"/>
          <w:szCs w:val="20"/>
        </w:rPr>
        <w:t>100</w:t>
      </w:r>
      <w:r>
        <w:rPr>
          <w:rFonts w:ascii="宋体" w:hAnsi="宋体" w:eastAsia="宋体" w:cs="宋体"/>
          <w:spacing w:val="8"/>
          <w:sz w:val="20"/>
          <w:szCs w:val="20"/>
        </w:rPr>
        <w:t>万元以下的为微型企业。</w:t>
      </w:r>
    </w:p>
    <w:p w14:paraId="56C51BD8">
      <w:pPr>
        <w:spacing w:before="2" w:line="406" w:lineRule="auto"/>
        <w:ind w:left="484" w:right="30" w:firstLine="428"/>
        <w:rPr>
          <w:rFonts w:ascii="宋体" w:hAnsi="宋体" w:eastAsia="宋体" w:cs="宋体"/>
          <w:sz w:val="20"/>
          <w:szCs w:val="20"/>
        </w:rPr>
      </w:pPr>
      <w:r>
        <w:rPr>
          <w:rFonts w:ascii="宋体" w:hAnsi="宋体" w:eastAsia="宋体" w:cs="宋体"/>
          <w:spacing w:val="9"/>
          <w:sz w:val="20"/>
          <w:szCs w:val="20"/>
        </w:rPr>
        <w:t>（十一）信息传输业。从业人员</w:t>
      </w:r>
      <w:r>
        <w:rPr>
          <w:rFonts w:ascii="Times New Roman" w:hAnsi="Times New Roman" w:eastAsia="Times New Roman" w:cs="Times New Roman"/>
          <w:spacing w:val="9"/>
          <w:sz w:val="20"/>
          <w:szCs w:val="20"/>
        </w:rPr>
        <w:t xml:space="preserve">2000 </w:t>
      </w:r>
      <w:r>
        <w:rPr>
          <w:rFonts w:ascii="宋体" w:hAnsi="宋体" w:eastAsia="宋体" w:cs="宋体"/>
          <w:spacing w:val="9"/>
          <w:sz w:val="20"/>
          <w:szCs w:val="20"/>
        </w:rPr>
        <w:t>人以下或营业收入</w:t>
      </w:r>
      <w:r>
        <w:rPr>
          <w:rFonts w:ascii="宋体" w:hAnsi="宋体" w:eastAsia="宋体" w:cs="宋体"/>
          <w:spacing w:val="-8"/>
          <w:sz w:val="20"/>
          <w:szCs w:val="20"/>
        </w:rPr>
        <w:t xml:space="preserve"> </w:t>
      </w:r>
      <w:r>
        <w:rPr>
          <w:rFonts w:ascii="Times New Roman" w:hAnsi="Times New Roman" w:eastAsia="Times New Roman" w:cs="Times New Roman"/>
          <w:spacing w:val="9"/>
          <w:sz w:val="20"/>
          <w:szCs w:val="20"/>
        </w:rPr>
        <w:t>100000</w:t>
      </w:r>
      <w:r>
        <w:rPr>
          <w:rFonts w:ascii="Times New Roman" w:hAnsi="Times New Roman" w:eastAsia="Times New Roman" w:cs="Times New Roman"/>
          <w:spacing w:val="18"/>
          <w:sz w:val="20"/>
          <w:szCs w:val="20"/>
        </w:rPr>
        <w:t xml:space="preserve"> </w:t>
      </w:r>
      <w:r>
        <w:rPr>
          <w:rFonts w:ascii="宋体" w:hAnsi="宋体" w:eastAsia="宋体" w:cs="宋体"/>
          <w:spacing w:val="9"/>
          <w:sz w:val="20"/>
          <w:szCs w:val="20"/>
        </w:rPr>
        <w:t>万元以下的为中小微</w:t>
      </w:r>
      <w:r>
        <w:rPr>
          <w:rFonts w:ascii="宋体" w:hAnsi="宋体" w:eastAsia="宋体" w:cs="宋体"/>
          <w:spacing w:val="6"/>
          <w:sz w:val="20"/>
          <w:szCs w:val="20"/>
        </w:rPr>
        <w:t>型企业。其中，从业人员</w:t>
      </w:r>
      <w:r>
        <w:rPr>
          <w:rFonts w:ascii="宋体" w:hAnsi="宋体" w:eastAsia="宋体" w:cs="宋体"/>
          <w:spacing w:val="-20"/>
          <w:sz w:val="20"/>
          <w:szCs w:val="20"/>
        </w:rPr>
        <w:t xml:space="preserve"> </w:t>
      </w:r>
      <w:r>
        <w:rPr>
          <w:rFonts w:ascii="Times New Roman" w:hAnsi="Times New Roman" w:eastAsia="Times New Roman" w:cs="Times New Roman"/>
          <w:spacing w:val="6"/>
          <w:sz w:val="20"/>
          <w:szCs w:val="20"/>
        </w:rPr>
        <w:t xml:space="preserve">100 </w:t>
      </w:r>
      <w:r>
        <w:rPr>
          <w:rFonts w:ascii="宋体" w:hAnsi="宋体" w:eastAsia="宋体" w:cs="宋体"/>
          <w:spacing w:val="6"/>
          <w:sz w:val="20"/>
          <w:szCs w:val="20"/>
        </w:rPr>
        <w:t>人及以上，且营业收入</w:t>
      </w:r>
      <w:r>
        <w:rPr>
          <w:rFonts w:ascii="宋体" w:hAnsi="宋体" w:eastAsia="宋体" w:cs="宋体"/>
          <w:spacing w:val="-21"/>
          <w:sz w:val="20"/>
          <w:szCs w:val="20"/>
        </w:rPr>
        <w:t xml:space="preserve"> </w:t>
      </w:r>
      <w:r>
        <w:rPr>
          <w:rFonts w:ascii="Times New Roman" w:hAnsi="Times New Roman" w:eastAsia="Times New Roman" w:cs="Times New Roman"/>
          <w:spacing w:val="5"/>
          <w:sz w:val="20"/>
          <w:szCs w:val="20"/>
        </w:rPr>
        <w:t>1000</w:t>
      </w:r>
      <w:r>
        <w:rPr>
          <w:rFonts w:ascii="Times New Roman" w:hAnsi="Times New Roman" w:eastAsia="Times New Roman" w:cs="Times New Roman"/>
          <w:spacing w:val="15"/>
          <w:sz w:val="20"/>
          <w:szCs w:val="20"/>
        </w:rPr>
        <w:t xml:space="preserve"> </w:t>
      </w:r>
      <w:r>
        <w:rPr>
          <w:rFonts w:ascii="宋体" w:hAnsi="宋体" w:eastAsia="宋体" w:cs="宋体"/>
          <w:spacing w:val="5"/>
          <w:sz w:val="20"/>
          <w:szCs w:val="20"/>
        </w:rPr>
        <w:t>万元及以上的为中型企业；从业</w:t>
      </w:r>
      <w:r>
        <w:rPr>
          <w:rFonts w:ascii="宋体" w:hAnsi="宋体" w:eastAsia="宋体" w:cs="宋体"/>
          <w:spacing w:val="7"/>
          <w:sz w:val="20"/>
          <w:szCs w:val="20"/>
        </w:rPr>
        <w:t>人员</w:t>
      </w:r>
      <w:r>
        <w:rPr>
          <w:rFonts w:ascii="宋体" w:hAnsi="宋体" w:eastAsia="宋体" w:cs="宋体"/>
          <w:spacing w:val="-14"/>
          <w:sz w:val="20"/>
          <w:szCs w:val="20"/>
        </w:rPr>
        <w:t xml:space="preserve"> </w:t>
      </w:r>
      <w:r>
        <w:rPr>
          <w:rFonts w:ascii="Times New Roman" w:hAnsi="Times New Roman" w:eastAsia="Times New Roman" w:cs="Times New Roman"/>
          <w:spacing w:val="7"/>
          <w:sz w:val="20"/>
          <w:szCs w:val="20"/>
        </w:rPr>
        <w:t xml:space="preserve">10 </w:t>
      </w:r>
      <w:r>
        <w:rPr>
          <w:rFonts w:ascii="宋体" w:hAnsi="宋体" w:eastAsia="宋体" w:cs="宋体"/>
          <w:spacing w:val="7"/>
          <w:sz w:val="20"/>
          <w:szCs w:val="20"/>
        </w:rPr>
        <w:t>人及以上，且营业收入</w:t>
      </w:r>
      <w:r>
        <w:rPr>
          <w:rFonts w:ascii="宋体" w:hAnsi="宋体" w:eastAsia="宋体" w:cs="宋体"/>
          <w:spacing w:val="-20"/>
          <w:sz w:val="20"/>
          <w:szCs w:val="20"/>
        </w:rPr>
        <w:t xml:space="preserve"> </w:t>
      </w:r>
      <w:r>
        <w:rPr>
          <w:rFonts w:ascii="Times New Roman" w:hAnsi="Times New Roman" w:eastAsia="Times New Roman" w:cs="Times New Roman"/>
          <w:spacing w:val="7"/>
          <w:sz w:val="20"/>
          <w:szCs w:val="20"/>
        </w:rPr>
        <w:t>100</w:t>
      </w:r>
      <w:r>
        <w:rPr>
          <w:rFonts w:ascii="Times New Roman" w:hAnsi="Times New Roman" w:eastAsia="Times New Roman" w:cs="Times New Roman"/>
          <w:spacing w:val="17"/>
          <w:w w:val="101"/>
          <w:sz w:val="20"/>
          <w:szCs w:val="20"/>
        </w:rPr>
        <w:t xml:space="preserve"> </w:t>
      </w:r>
      <w:r>
        <w:rPr>
          <w:rFonts w:ascii="宋体" w:hAnsi="宋体" w:eastAsia="宋体" w:cs="宋体"/>
          <w:spacing w:val="7"/>
          <w:sz w:val="20"/>
          <w:szCs w:val="20"/>
        </w:rPr>
        <w:t>万元及以上的为小型企业；从业人员</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10 </w:t>
      </w:r>
      <w:r>
        <w:rPr>
          <w:rFonts w:ascii="宋体" w:hAnsi="宋体" w:eastAsia="宋体" w:cs="宋体"/>
          <w:spacing w:val="7"/>
          <w:sz w:val="20"/>
          <w:szCs w:val="20"/>
        </w:rPr>
        <w:t>人以下或营业</w:t>
      </w:r>
      <w:r>
        <w:rPr>
          <w:rFonts w:ascii="宋体" w:hAnsi="宋体" w:eastAsia="宋体" w:cs="宋体"/>
          <w:spacing w:val="5"/>
          <w:sz w:val="20"/>
          <w:szCs w:val="20"/>
        </w:rPr>
        <w:t>收入</w:t>
      </w:r>
      <w:r>
        <w:rPr>
          <w:rFonts w:ascii="宋体" w:hAnsi="宋体" w:eastAsia="宋体" w:cs="宋体"/>
          <w:spacing w:val="-21"/>
          <w:sz w:val="20"/>
          <w:szCs w:val="20"/>
        </w:rPr>
        <w:t xml:space="preserve"> </w:t>
      </w:r>
      <w:r>
        <w:rPr>
          <w:rFonts w:ascii="Times New Roman" w:hAnsi="Times New Roman" w:eastAsia="Times New Roman" w:cs="Times New Roman"/>
          <w:spacing w:val="5"/>
          <w:sz w:val="20"/>
          <w:szCs w:val="20"/>
        </w:rPr>
        <w:t>100</w:t>
      </w:r>
      <w:r>
        <w:rPr>
          <w:rFonts w:ascii="Times New Roman" w:hAnsi="Times New Roman" w:eastAsia="Times New Roman" w:cs="Times New Roman"/>
          <w:spacing w:val="17"/>
          <w:w w:val="101"/>
          <w:sz w:val="20"/>
          <w:szCs w:val="20"/>
        </w:rPr>
        <w:t xml:space="preserve"> </w:t>
      </w:r>
      <w:r>
        <w:rPr>
          <w:rFonts w:ascii="宋体" w:hAnsi="宋体" w:eastAsia="宋体" w:cs="宋体"/>
          <w:spacing w:val="5"/>
          <w:sz w:val="20"/>
          <w:szCs w:val="20"/>
        </w:rPr>
        <w:t>万元以下的为微型企业。</w:t>
      </w:r>
    </w:p>
    <w:p w14:paraId="742A5F71">
      <w:pPr>
        <w:spacing w:before="4" w:line="405" w:lineRule="auto"/>
        <w:ind w:left="482" w:right="32" w:firstLine="430"/>
        <w:rPr>
          <w:rFonts w:ascii="宋体" w:hAnsi="宋体" w:eastAsia="宋体" w:cs="宋体"/>
          <w:sz w:val="20"/>
          <w:szCs w:val="20"/>
        </w:rPr>
      </w:pPr>
      <w:r>
        <w:rPr>
          <w:rFonts w:ascii="宋体" w:hAnsi="宋体" w:eastAsia="宋体" w:cs="宋体"/>
          <w:spacing w:val="8"/>
          <w:sz w:val="20"/>
          <w:szCs w:val="20"/>
        </w:rPr>
        <w:t>（十二）软件和信息技术服务业。从业人员</w:t>
      </w:r>
      <w:r>
        <w:rPr>
          <w:rFonts w:ascii="宋体" w:hAnsi="宋体" w:eastAsia="宋体" w:cs="宋体"/>
          <w:spacing w:val="-30"/>
          <w:sz w:val="20"/>
          <w:szCs w:val="20"/>
        </w:rPr>
        <w:t xml:space="preserve"> </w:t>
      </w:r>
      <w:r>
        <w:rPr>
          <w:rFonts w:ascii="Times New Roman" w:hAnsi="Times New Roman" w:eastAsia="Times New Roman" w:cs="Times New Roman"/>
          <w:spacing w:val="8"/>
          <w:sz w:val="20"/>
          <w:szCs w:val="20"/>
        </w:rPr>
        <w:t xml:space="preserve">300 </w:t>
      </w:r>
      <w:r>
        <w:rPr>
          <w:rFonts w:ascii="宋体" w:hAnsi="宋体" w:eastAsia="宋体" w:cs="宋体"/>
          <w:spacing w:val="8"/>
          <w:sz w:val="20"/>
          <w:szCs w:val="20"/>
        </w:rPr>
        <w:t>人以下或营业收入</w:t>
      </w:r>
      <w:r>
        <w:rPr>
          <w:rFonts w:ascii="宋体" w:hAnsi="宋体" w:eastAsia="宋体" w:cs="宋体"/>
          <w:spacing w:val="-21"/>
          <w:sz w:val="20"/>
          <w:szCs w:val="20"/>
        </w:rPr>
        <w:t xml:space="preserve"> </w:t>
      </w:r>
      <w:r>
        <w:rPr>
          <w:rFonts w:ascii="Times New Roman" w:hAnsi="Times New Roman" w:eastAsia="Times New Roman" w:cs="Times New Roman"/>
          <w:spacing w:val="8"/>
          <w:sz w:val="20"/>
          <w:szCs w:val="20"/>
        </w:rPr>
        <w:t xml:space="preserve">10000 </w:t>
      </w:r>
      <w:r>
        <w:rPr>
          <w:rFonts w:ascii="宋体" w:hAnsi="宋体" w:eastAsia="宋体" w:cs="宋体"/>
          <w:spacing w:val="8"/>
          <w:sz w:val="20"/>
          <w:szCs w:val="20"/>
        </w:rPr>
        <w:t>万元以下的</w:t>
      </w:r>
      <w:r>
        <w:rPr>
          <w:rFonts w:ascii="宋体" w:hAnsi="宋体" w:eastAsia="宋体" w:cs="宋体"/>
          <w:spacing w:val="6"/>
          <w:sz w:val="20"/>
          <w:szCs w:val="20"/>
        </w:rPr>
        <w:t>为中小微型企业。其中，从业人员</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100 </w:t>
      </w:r>
      <w:r>
        <w:rPr>
          <w:rFonts w:ascii="宋体" w:hAnsi="宋体" w:eastAsia="宋体" w:cs="宋体"/>
          <w:spacing w:val="6"/>
          <w:sz w:val="20"/>
          <w:szCs w:val="20"/>
        </w:rPr>
        <w:t>人及以上，且营业收入</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5"/>
          <w:sz w:val="20"/>
          <w:szCs w:val="20"/>
        </w:rPr>
        <w:t>000</w:t>
      </w:r>
      <w:r>
        <w:rPr>
          <w:rFonts w:ascii="Times New Roman" w:hAnsi="Times New Roman" w:eastAsia="Times New Roman" w:cs="Times New Roman"/>
          <w:spacing w:val="15"/>
          <w:w w:val="101"/>
          <w:sz w:val="20"/>
          <w:szCs w:val="20"/>
        </w:rPr>
        <w:t xml:space="preserve"> </w:t>
      </w:r>
      <w:r>
        <w:rPr>
          <w:rFonts w:ascii="宋体" w:hAnsi="宋体" w:eastAsia="宋体" w:cs="宋体"/>
          <w:spacing w:val="5"/>
          <w:sz w:val="20"/>
          <w:szCs w:val="20"/>
        </w:rPr>
        <w:t>万元及以上的为中型企业；从业人员</w:t>
      </w:r>
      <w:r>
        <w:rPr>
          <w:rFonts w:ascii="宋体" w:hAnsi="宋体" w:eastAsia="宋体" w:cs="宋体"/>
          <w:spacing w:val="-6"/>
          <w:sz w:val="20"/>
          <w:szCs w:val="20"/>
        </w:rPr>
        <w:t xml:space="preserve"> </w:t>
      </w:r>
      <w:r>
        <w:rPr>
          <w:rFonts w:ascii="Times New Roman" w:hAnsi="Times New Roman" w:eastAsia="Times New Roman" w:cs="Times New Roman"/>
          <w:spacing w:val="5"/>
          <w:sz w:val="20"/>
          <w:szCs w:val="20"/>
        </w:rPr>
        <w:t xml:space="preserve">10 </w:t>
      </w:r>
      <w:r>
        <w:rPr>
          <w:rFonts w:ascii="宋体" w:hAnsi="宋体" w:eastAsia="宋体" w:cs="宋体"/>
          <w:spacing w:val="5"/>
          <w:sz w:val="20"/>
          <w:szCs w:val="20"/>
        </w:rPr>
        <w:t>人及以上，且营业收入</w:t>
      </w:r>
      <w:r>
        <w:rPr>
          <w:rFonts w:ascii="宋体" w:hAnsi="宋体" w:eastAsia="宋体" w:cs="宋体"/>
          <w:spacing w:val="-37"/>
          <w:sz w:val="20"/>
          <w:szCs w:val="20"/>
        </w:rPr>
        <w:t xml:space="preserve"> </w:t>
      </w:r>
      <w:r>
        <w:rPr>
          <w:rFonts w:ascii="Times New Roman" w:hAnsi="Times New Roman" w:eastAsia="Times New Roman" w:cs="Times New Roman"/>
          <w:spacing w:val="5"/>
          <w:sz w:val="20"/>
          <w:szCs w:val="20"/>
        </w:rPr>
        <w:t>50</w:t>
      </w:r>
      <w:r>
        <w:rPr>
          <w:rFonts w:ascii="Times New Roman" w:hAnsi="Times New Roman" w:eastAsia="Times New Roman" w:cs="Times New Roman"/>
          <w:spacing w:val="15"/>
          <w:sz w:val="20"/>
          <w:szCs w:val="20"/>
        </w:rPr>
        <w:t xml:space="preserve"> </w:t>
      </w:r>
      <w:r>
        <w:rPr>
          <w:rFonts w:ascii="宋体" w:hAnsi="宋体" w:eastAsia="宋体" w:cs="宋体"/>
          <w:spacing w:val="5"/>
          <w:sz w:val="20"/>
          <w:szCs w:val="20"/>
        </w:rPr>
        <w:t>万元及以上的为小型企业；从业人员</w:t>
      </w:r>
      <w:r>
        <w:rPr>
          <w:rFonts w:ascii="宋体" w:hAnsi="宋体" w:eastAsia="宋体" w:cs="宋体"/>
          <w:spacing w:val="-21"/>
          <w:sz w:val="20"/>
          <w:szCs w:val="20"/>
        </w:rPr>
        <w:t xml:space="preserve"> </w:t>
      </w:r>
      <w:r>
        <w:rPr>
          <w:rFonts w:ascii="Times New Roman" w:hAnsi="Times New Roman" w:eastAsia="Times New Roman" w:cs="Times New Roman"/>
          <w:spacing w:val="5"/>
          <w:sz w:val="20"/>
          <w:szCs w:val="20"/>
        </w:rPr>
        <w:t xml:space="preserve">10 </w:t>
      </w:r>
      <w:r>
        <w:rPr>
          <w:rFonts w:ascii="宋体" w:hAnsi="宋体" w:eastAsia="宋体" w:cs="宋体"/>
          <w:spacing w:val="5"/>
          <w:sz w:val="20"/>
          <w:szCs w:val="20"/>
        </w:rPr>
        <w:t>人以下</w:t>
      </w:r>
      <w:r>
        <w:rPr>
          <w:rFonts w:ascii="宋体" w:hAnsi="宋体" w:eastAsia="宋体" w:cs="宋体"/>
          <w:spacing w:val="7"/>
          <w:sz w:val="20"/>
          <w:szCs w:val="20"/>
        </w:rPr>
        <w:t>或营业收入</w:t>
      </w:r>
      <w:r>
        <w:rPr>
          <w:rFonts w:ascii="宋体" w:hAnsi="宋体" w:eastAsia="宋体" w:cs="宋体"/>
          <w:spacing w:val="-31"/>
          <w:sz w:val="20"/>
          <w:szCs w:val="20"/>
        </w:rPr>
        <w:t xml:space="preserve"> </w:t>
      </w:r>
      <w:r>
        <w:rPr>
          <w:rFonts w:ascii="Times New Roman" w:hAnsi="Times New Roman" w:eastAsia="Times New Roman" w:cs="Times New Roman"/>
          <w:spacing w:val="7"/>
          <w:sz w:val="20"/>
          <w:szCs w:val="20"/>
        </w:rPr>
        <w:t xml:space="preserve">50 </w:t>
      </w:r>
      <w:r>
        <w:rPr>
          <w:rFonts w:ascii="宋体" w:hAnsi="宋体" w:eastAsia="宋体" w:cs="宋体"/>
          <w:spacing w:val="7"/>
          <w:sz w:val="20"/>
          <w:szCs w:val="20"/>
        </w:rPr>
        <w:t>万元以下的为微型企业。</w:t>
      </w:r>
    </w:p>
    <w:p w14:paraId="24C20D7F">
      <w:pPr>
        <w:spacing w:before="4" w:line="405" w:lineRule="auto"/>
        <w:ind w:left="486" w:right="30" w:firstLine="402"/>
        <w:rPr>
          <w:rFonts w:ascii="宋体" w:hAnsi="宋体" w:eastAsia="宋体" w:cs="宋体"/>
          <w:sz w:val="20"/>
          <w:szCs w:val="20"/>
        </w:rPr>
      </w:pPr>
      <w:r>
        <w:rPr>
          <w:rFonts w:ascii="宋体" w:hAnsi="宋体" w:eastAsia="宋体" w:cs="宋体"/>
          <w:spacing w:val="6"/>
          <w:sz w:val="20"/>
          <w:szCs w:val="20"/>
        </w:rPr>
        <w:t>（十三）房地产开发经营。营业收入</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200000</w:t>
      </w:r>
      <w:r>
        <w:rPr>
          <w:rFonts w:ascii="Times New Roman" w:hAnsi="Times New Roman" w:eastAsia="Times New Roman" w:cs="Times New Roman"/>
          <w:spacing w:val="17"/>
          <w:sz w:val="20"/>
          <w:szCs w:val="20"/>
        </w:rPr>
        <w:t xml:space="preserve"> </w:t>
      </w:r>
      <w:r>
        <w:rPr>
          <w:rFonts w:ascii="宋体" w:hAnsi="宋体" w:eastAsia="宋体" w:cs="宋体"/>
          <w:spacing w:val="6"/>
          <w:sz w:val="20"/>
          <w:szCs w:val="20"/>
        </w:rPr>
        <w:t>万元以下或资产总额</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10000</w:t>
      </w:r>
      <w:r>
        <w:rPr>
          <w:rFonts w:ascii="Times New Roman" w:hAnsi="Times New Roman" w:eastAsia="Times New Roman" w:cs="Times New Roman"/>
          <w:spacing w:val="17"/>
          <w:w w:val="101"/>
          <w:sz w:val="20"/>
          <w:szCs w:val="20"/>
        </w:rPr>
        <w:t xml:space="preserve"> </w:t>
      </w:r>
      <w:r>
        <w:rPr>
          <w:rFonts w:ascii="宋体" w:hAnsi="宋体" w:eastAsia="宋体" w:cs="宋体"/>
          <w:spacing w:val="5"/>
          <w:sz w:val="20"/>
          <w:szCs w:val="20"/>
        </w:rPr>
        <w:t>万元以下的为</w:t>
      </w:r>
      <w:r>
        <w:rPr>
          <w:rFonts w:ascii="宋体" w:hAnsi="宋体" w:eastAsia="宋体" w:cs="宋体"/>
          <w:spacing w:val="8"/>
          <w:sz w:val="20"/>
          <w:szCs w:val="20"/>
        </w:rPr>
        <w:t>中小微型企业。其中，营业收入</w:t>
      </w:r>
      <w:r>
        <w:rPr>
          <w:rFonts w:ascii="宋体" w:hAnsi="宋体" w:eastAsia="宋体" w:cs="宋体"/>
          <w:spacing w:val="-19"/>
          <w:sz w:val="20"/>
          <w:szCs w:val="20"/>
        </w:rPr>
        <w:t xml:space="preserve"> </w:t>
      </w:r>
      <w:r>
        <w:rPr>
          <w:rFonts w:ascii="Times New Roman" w:hAnsi="Times New Roman" w:eastAsia="Times New Roman" w:cs="Times New Roman"/>
          <w:spacing w:val="8"/>
          <w:sz w:val="20"/>
          <w:szCs w:val="20"/>
        </w:rPr>
        <w:t>1000</w:t>
      </w:r>
      <w:r>
        <w:rPr>
          <w:rFonts w:ascii="Times New Roman" w:hAnsi="Times New Roman" w:eastAsia="Times New Roman" w:cs="Times New Roman"/>
          <w:spacing w:val="17"/>
          <w:w w:val="101"/>
          <w:sz w:val="20"/>
          <w:szCs w:val="20"/>
        </w:rPr>
        <w:t xml:space="preserve"> </w:t>
      </w:r>
      <w:r>
        <w:rPr>
          <w:rFonts w:ascii="宋体" w:hAnsi="宋体" w:eastAsia="宋体" w:cs="宋体"/>
          <w:spacing w:val="8"/>
          <w:sz w:val="20"/>
          <w:szCs w:val="20"/>
        </w:rPr>
        <w:t>万元及以上，且资产总额</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5000</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万元及以上的为中型</w:t>
      </w:r>
      <w:r>
        <w:rPr>
          <w:rFonts w:ascii="宋体" w:hAnsi="宋体" w:eastAsia="宋体" w:cs="宋体"/>
          <w:spacing w:val="11"/>
          <w:sz w:val="20"/>
          <w:szCs w:val="20"/>
        </w:rPr>
        <w:t>企业；营业收入</w:t>
      </w:r>
      <w:r>
        <w:rPr>
          <w:rFonts w:ascii="宋体" w:hAnsi="宋体" w:eastAsia="宋体" w:cs="宋体"/>
          <w:spacing w:val="-18"/>
          <w:sz w:val="20"/>
          <w:szCs w:val="20"/>
        </w:rPr>
        <w:t xml:space="preserve"> </w:t>
      </w:r>
      <w:r>
        <w:rPr>
          <w:rFonts w:ascii="Times New Roman" w:hAnsi="Times New Roman" w:eastAsia="Times New Roman" w:cs="Times New Roman"/>
          <w:spacing w:val="11"/>
          <w:sz w:val="20"/>
          <w:szCs w:val="20"/>
        </w:rPr>
        <w:t>100</w:t>
      </w:r>
      <w:r>
        <w:rPr>
          <w:rFonts w:ascii="Times New Roman" w:hAnsi="Times New Roman" w:eastAsia="Times New Roman" w:cs="Times New Roman"/>
          <w:spacing w:val="17"/>
          <w:sz w:val="20"/>
          <w:szCs w:val="20"/>
        </w:rPr>
        <w:t xml:space="preserve"> </w:t>
      </w:r>
      <w:r>
        <w:rPr>
          <w:rFonts w:ascii="宋体" w:hAnsi="宋体" w:eastAsia="宋体" w:cs="宋体"/>
          <w:spacing w:val="11"/>
          <w:sz w:val="20"/>
          <w:szCs w:val="20"/>
        </w:rPr>
        <w:t>万元及以上，且资产总额</w:t>
      </w:r>
      <w:r>
        <w:rPr>
          <w:rFonts w:ascii="宋体" w:hAnsi="宋体" w:eastAsia="宋体" w:cs="宋体"/>
          <w:spacing w:val="-36"/>
          <w:sz w:val="20"/>
          <w:szCs w:val="20"/>
        </w:rPr>
        <w:t xml:space="preserve"> </w:t>
      </w:r>
      <w:r>
        <w:rPr>
          <w:rFonts w:ascii="Times New Roman" w:hAnsi="Times New Roman" w:eastAsia="Times New Roman" w:cs="Times New Roman"/>
          <w:spacing w:val="11"/>
          <w:sz w:val="20"/>
          <w:szCs w:val="20"/>
        </w:rPr>
        <w:t>2</w:t>
      </w:r>
      <w:r>
        <w:rPr>
          <w:rFonts w:ascii="Times New Roman" w:hAnsi="Times New Roman" w:eastAsia="Times New Roman" w:cs="Times New Roman"/>
          <w:spacing w:val="10"/>
          <w:sz w:val="20"/>
          <w:szCs w:val="20"/>
        </w:rPr>
        <w:t>000</w:t>
      </w:r>
      <w:r>
        <w:rPr>
          <w:rFonts w:ascii="Times New Roman" w:hAnsi="Times New Roman" w:eastAsia="Times New Roman" w:cs="Times New Roman"/>
          <w:spacing w:val="17"/>
          <w:w w:val="101"/>
          <w:sz w:val="20"/>
          <w:szCs w:val="20"/>
        </w:rPr>
        <w:t xml:space="preserve"> </w:t>
      </w:r>
      <w:r>
        <w:rPr>
          <w:rFonts w:ascii="宋体" w:hAnsi="宋体" w:eastAsia="宋体" w:cs="宋体"/>
          <w:spacing w:val="10"/>
          <w:sz w:val="20"/>
          <w:szCs w:val="20"/>
        </w:rPr>
        <w:t>万元及以上的为小型企业；营业收入</w:t>
      </w:r>
      <w:r>
        <w:rPr>
          <w:rFonts w:ascii="Times New Roman" w:hAnsi="Times New Roman" w:eastAsia="Times New Roman" w:cs="Times New Roman"/>
          <w:spacing w:val="7"/>
          <w:sz w:val="20"/>
          <w:szCs w:val="20"/>
        </w:rPr>
        <w:t xml:space="preserve">100 </w:t>
      </w:r>
      <w:r>
        <w:rPr>
          <w:rFonts w:ascii="宋体" w:hAnsi="宋体" w:eastAsia="宋体" w:cs="宋体"/>
          <w:spacing w:val="7"/>
          <w:sz w:val="20"/>
          <w:szCs w:val="20"/>
        </w:rPr>
        <w:t>万元以下或资产总额</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2000 </w:t>
      </w:r>
      <w:r>
        <w:rPr>
          <w:rFonts w:ascii="宋体" w:hAnsi="宋体" w:eastAsia="宋体" w:cs="宋体"/>
          <w:spacing w:val="7"/>
          <w:sz w:val="20"/>
          <w:szCs w:val="20"/>
        </w:rPr>
        <w:t>万元以下的为微型企业。</w:t>
      </w:r>
    </w:p>
    <w:p w14:paraId="454DC3FB">
      <w:pPr>
        <w:spacing w:line="227" w:lineRule="auto"/>
        <w:ind w:right="30"/>
        <w:jc w:val="right"/>
        <w:rPr>
          <w:rFonts w:ascii="宋体" w:hAnsi="宋体" w:eastAsia="宋体" w:cs="宋体"/>
          <w:sz w:val="20"/>
          <w:szCs w:val="20"/>
        </w:rPr>
      </w:pPr>
      <w:r>
        <w:rPr>
          <w:rFonts w:ascii="宋体" w:hAnsi="宋体" w:eastAsia="宋体" w:cs="宋体"/>
          <w:spacing w:val="8"/>
          <w:sz w:val="20"/>
          <w:szCs w:val="20"/>
        </w:rPr>
        <w:t>（十四）物业管理。从业人员</w:t>
      </w:r>
      <w:r>
        <w:rPr>
          <w:rFonts w:ascii="宋体" w:hAnsi="宋体" w:eastAsia="宋体" w:cs="宋体"/>
          <w:spacing w:val="-20"/>
          <w:sz w:val="20"/>
          <w:szCs w:val="20"/>
        </w:rPr>
        <w:t xml:space="preserve"> </w:t>
      </w:r>
      <w:r>
        <w:rPr>
          <w:rFonts w:ascii="Times New Roman" w:hAnsi="Times New Roman" w:eastAsia="Times New Roman" w:cs="Times New Roman"/>
          <w:spacing w:val="8"/>
          <w:sz w:val="20"/>
          <w:szCs w:val="20"/>
        </w:rPr>
        <w:t xml:space="preserve">1000 </w:t>
      </w:r>
      <w:r>
        <w:rPr>
          <w:rFonts w:ascii="宋体" w:hAnsi="宋体" w:eastAsia="宋体" w:cs="宋体"/>
          <w:spacing w:val="8"/>
          <w:sz w:val="20"/>
          <w:szCs w:val="20"/>
        </w:rPr>
        <w:t>人以下或营业收入</w:t>
      </w:r>
      <w:r>
        <w:rPr>
          <w:rFonts w:ascii="宋体" w:hAnsi="宋体" w:eastAsia="宋体" w:cs="宋体"/>
          <w:spacing w:val="-38"/>
          <w:sz w:val="20"/>
          <w:szCs w:val="20"/>
        </w:rPr>
        <w:t xml:space="preserve"> </w:t>
      </w:r>
      <w:r>
        <w:rPr>
          <w:rFonts w:ascii="Times New Roman" w:hAnsi="Times New Roman" w:eastAsia="Times New Roman" w:cs="Times New Roman"/>
          <w:spacing w:val="8"/>
          <w:sz w:val="20"/>
          <w:szCs w:val="20"/>
        </w:rPr>
        <w:t>5000</w:t>
      </w:r>
      <w:r>
        <w:rPr>
          <w:rFonts w:ascii="Times New Roman" w:hAnsi="Times New Roman" w:eastAsia="Times New Roman" w:cs="Times New Roman"/>
          <w:spacing w:val="17"/>
          <w:w w:val="101"/>
          <w:sz w:val="20"/>
          <w:szCs w:val="20"/>
        </w:rPr>
        <w:t xml:space="preserve"> </w:t>
      </w:r>
      <w:r>
        <w:rPr>
          <w:rFonts w:ascii="宋体" w:hAnsi="宋体" w:eastAsia="宋体" w:cs="宋体"/>
          <w:spacing w:val="8"/>
          <w:sz w:val="20"/>
          <w:szCs w:val="20"/>
        </w:rPr>
        <w:t>万元以下的为中小微型企</w:t>
      </w:r>
    </w:p>
    <w:p w14:paraId="4FFBB834">
      <w:pPr>
        <w:spacing w:line="227" w:lineRule="auto"/>
        <w:rPr>
          <w:rFonts w:ascii="宋体" w:hAnsi="宋体" w:eastAsia="宋体" w:cs="宋体"/>
          <w:sz w:val="20"/>
          <w:szCs w:val="20"/>
        </w:rPr>
        <w:sectPr>
          <w:footerReference r:id="rId79" w:type="default"/>
          <w:pgSz w:w="11906" w:h="16839"/>
          <w:pgMar w:top="1265" w:right="1387" w:bottom="1038" w:left="1785" w:header="0" w:footer="787" w:gutter="0"/>
          <w:cols w:space="720" w:num="1"/>
        </w:sectPr>
      </w:pPr>
    </w:p>
    <w:p w14:paraId="1198BDDF">
      <w:pPr>
        <w:spacing w:before="42" w:line="406" w:lineRule="auto"/>
        <w:ind w:left="482" w:right="13"/>
        <w:jc w:val="both"/>
        <w:rPr>
          <w:rFonts w:ascii="宋体" w:hAnsi="宋体" w:eastAsia="宋体" w:cs="宋体"/>
          <w:sz w:val="20"/>
          <w:szCs w:val="20"/>
        </w:rPr>
      </w:pPr>
      <w:r>
        <w:rPr>
          <w:rFonts w:ascii="宋体" w:hAnsi="宋体" w:eastAsia="宋体" w:cs="宋体"/>
          <w:spacing w:val="6"/>
          <w:sz w:val="20"/>
          <w:szCs w:val="20"/>
        </w:rPr>
        <w:t>业。其中，从业人员</w:t>
      </w:r>
      <w:r>
        <w:rPr>
          <w:rFonts w:ascii="宋体" w:hAnsi="宋体" w:eastAsia="宋体" w:cs="宋体"/>
          <w:spacing w:val="-27"/>
          <w:sz w:val="20"/>
          <w:szCs w:val="20"/>
        </w:rPr>
        <w:t xml:space="preserve"> </w:t>
      </w:r>
      <w:r>
        <w:rPr>
          <w:rFonts w:ascii="Times New Roman" w:hAnsi="Times New Roman" w:eastAsia="Times New Roman" w:cs="Times New Roman"/>
          <w:spacing w:val="6"/>
          <w:sz w:val="20"/>
          <w:szCs w:val="20"/>
        </w:rPr>
        <w:t xml:space="preserve">300 </w:t>
      </w:r>
      <w:r>
        <w:rPr>
          <w:rFonts w:ascii="宋体" w:hAnsi="宋体" w:eastAsia="宋体" w:cs="宋体"/>
          <w:spacing w:val="6"/>
          <w:sz w:val="20"/>
          <w:szCs w:val="20"/>
        </w:rPr>
        <w:t>人及以上，且营业收入</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1000 </w:t>
      </w:r>
      <w:r>
        <w:rPr>
          <w:rFonts w:ascii="宋体" w:hAnsi="宋体" w:eastAsia="宋体" w:cs="宋体"/>
          <w:spacing w:val="6"/>
          <w:sz w:val="20"/>
          <w:szCs w:val="20"/>
        </w:rPr>
        <w:t>万元及以上的为中型企业；从业人员</w:t>
      </w:r>
      <w:r>
        <w:rPr>
          <w:rFonts w:ascii="Times New Roman" w:hAnsi="Times New Roman" w:eastAsia="Times New Roman" w:cs="Times New Roman"/>
          <w:spacing w:val="9"/>
          <w:sz w:val="20"/>
          <w:szCs w:val="20"/>
        </w:rPr>
        <w:t xml:space="preserve">100 </w:t>
      </w:r>
      <w:r>
        <w:rPr>
          <w:rFonts w:ascii="宋体" w:hAnsi="宋体" w:eastAsia="宋体" w:cs="宋体"/>
          <w:spacing w:val="9"/>
          <w:sz w:val="20"/>
          <w:szCs w:val="20"/>
        </w:rPr>
        <w:t>人及以上，且营业收入</w:t>
      </w:r>
      <w:r>
        <w:rPr>
          <w:rFonts w:ascii="宋体" w:hAnsi="宋体" w:eastAsia="宋体" w:cs="宋体"/>
          <w:spacing w:val="-34"/>
          <w:sz w:val="20"/>
          <w:szCs w:val="20"/>
        </w:rPr>
        <w:t xml:space="preserve"> </w:t>
      </w:r>
      <w:r>
        <w:rPr>
          <w:rFonts w:ascii="Times New Roman" w:hAnsi="Times New Roman" w:eastAsia="Times New Roman" w:cs="Times New Roman"/>
          <w:spacing w:val="9"/>
          <w:sz w:val="20"/>
          <w:szCs w:val="20"/>
        </w:rPr>
        <w:t>500</w:t>
      </w:r>
      <w:r>
        <w:rPr>
          <w:rFonts w:ascii="Times New Roman" w:hAnsi="Times New Roman" w:eastAsia="Times New Roman" w:cs="Times New Roman"/>
          <w:spacing w:val="17"/>
          <w:w w:val="101"/>
          <w:sz w:val="20"/>
          <w:szCs w:val="20"/>
        </w:rPr>
        <w:t xml:space="preserve"> </w:t>
      </w:r>
      <w:r>
        <w:rPr>
          <w:rFonts w:ascii="宋体" w:hAnsi="宋体" w:eastAsia="宋体" w:cs="宋体"/>
          <w:spacing w:val="9"/>
          <w:sz w:val="20"/>
          <w:szCs w:val="20"/>
        </w:rPr>
        <w:t>万元及以上的为小型企业；从业人员</w:t>
      </w:r>
      <w:r>
        <w:rPr>
          <w:rFonts w:ascii="宋体" w:hAnsi="宋体" w:eastAsia="宋体" w:cs="宋体"/>
          <w:spacing w:val="-21"/>
          <w:sz w:val="20"/>
          <w:szCs w:val="20"/>
        </w:rPr>
        <w:t xml:space="preserve"> </w:t>
      </w:r>
      <w:r>
        <w:rPr>
          <w:rFonts w:ascii="Times New Roman" w:hAnsi="Times New Roman" w:eastAsia="Times New Roman" w:cs="Times New Roman"/>
          <w:spacing w:val="9"/>
          <w:sz w:val="20"/>
          <w:szCs w:val="20"/>
        </w:rPr>
        <w:t>100</w:t>
      </w:r>
      <w:r>
        <w:rPr>
          <w:rFonts w:ascii="Times New Roman" w:hAnsi="Times New Roman" w:eastAsia="Times New Roman" w:cs="Times New Roman"/>
          <w:spacing w:val="17"/>
          <w:sz w:val="20"/>
          <w:szCs w:val="20"/>
        </w:rPr>
        <w:t xml:space="preserve"> </w:t>
      </w:r>
      <w:r>
        <w:rPr>
          <w:rFonts w:ascii="宋体" w:hAnsi="宋体" w:eastAsia="宋体" w:cs="宋体"/>
          <w:spacing w:val="9"/>
          <w:sz w:val="20"/>
          <w:szCs w:val="20"/>
        </w:rPr>
        <w:t>人以下或营业收</w:t>
      </w:r>
      <w:r>
        <w:rPr>
          <w:rFonts w:ascii="宋体" w:hAnsi="宋体" w:eastAsia="宋体" w:cs="宋体"/>
          <w:spacing w:val="6"/>
          <w:sz w:val="20"/>
          <w:szCs w:val="20"/>
        </w:rPr>
        <w:t>入</w:t>
      </w:r>
      <w:r>
        <w:rPr>
          <w:rFonts w:ascii="宋体" w:hAnsi="宋体" w:eastAsia="宋体" w:cs="宋体"/>
          <w:spacing w:val="-28"/>
          <w:sz w:val="20"/>
          <w:szCs w:val="20"/>
        </w:rPr>
        <w:t xml:space="preserve"> </w:t>
      </w:r>
      <w:r>
        <w:rPr>
          <w:rFonts w:ascii="Times New Roman" w:hAnsi="Times New Roman" w:eastAsia="Times New Roman" w:cs="Times New Roman"/>
          <w:spacing w:val="6"/>
          <w:sz w:val="20"/>
          <w:szCs w:val="20"/>
        </w:rPr>
        <w:t xml:space="preserve">500 </w:t>
      </w:r>
      <w:r>
        <w:rPr>
          <w:rFonts w:ascii="宋体" w:hAnsi="宋体" w:eastAsia="宋体" w:cs="宋体"/>
          <w:spacing w:val="6"/>
          <w:sz w:val="20"/>
          <w:szCs w:val="20"/>
        </w:rPr>
        <w:t>万元以下的为微型企业。</w:t>
      </w:r>
    </w:p>
    <w:p w14:paraId="6336955E">
      <w:pPr>
        <w:spacing w:before="4" w:line="405" w:lineRule="auto"/>
        <w:ind w:left="485" w:firstLine="403"/>
        <w:rPr>
          <w:rFonts w:ascii="宋体" w:hAnsi="宋体" w:eastAsia="宋体" w:cs="宋体"/>
          <w:sz w:val="20"/>
          <w:szCs w:val="20"/>
        </w:rPr>
      </w:pPr>
      <w:r>
        <w:rPr>
          <w:rFonts w:ascii="宋体" w:hAnsi="宋体" w:eastAsia="宋体" w:cs="宋体"/>
          <w:spacing w:val="6"/>
          <w:sz w:val="20"/>
          <w:szCs w:val="20"/>
        </w:rPr>
        <w:t>（十五）租赁和商务服务业。从业人员</w:t>
      </w:r>
      <w:r>
        <w:rPr>
          <w:rFonts w:ascii="宋体" w:hAnsi="宋体" w:eastAsia="宋体" w:cs="宋体"/>
          <w:spacing w:val="-28"/>
          <w:sz w:val="20"/>
          <w:szCs w:val="20"/>
        </w:rPr>
        <w:t xml:space="preserve"> </w:t>
      </w:r>
      <w:r>
        <w:rPr>
          <w:rFonts w:ascii="Times New Roman" w:hAnsi="Times New Roman" w:eastAsia="Times New Roman" w:cs="Times New Roman"/>
          <w:spacing w:val="6"/>
          <w:sz w:val="20"/>
          <w:szCs w:val="20"/>
        </w:rPr>
        <w:t xml:space="preserve">300 </w:t>
      </w:r>
      <w:r>
        <w:rPr>
          <w:rFonts w:ascii="宋体" w:hAnsi="宋体" w:eastAsia="宋体" w:cs="宋体"/>
          <w:spacing w:val="6"/>
          <w:sz w:val="20"/>
          <w:szCs w:val="20"/>
        </w:rPr>
        <w:t>人以下或资产总额</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120000 </w:t>
      </w:r>
      <w:r>
        <w:rPr>
          <w:rFonts w:ascii="宋体" w:hAnsi="宋体" w:eastAsia="宋体" w:cs="宋体"/>
          <w:spacing w:val="6"/>
          <w:sz w:val="20"/>
          <w:szCs w:val="20"/>
        </w:rPr>
        <w:t>万元以下的为中小微型企业。其中，从业人员</w:t>
      </w:r>
      <w:r>
        <w:rPr>
          <w:rFonts w:ascii="宋体" w:hAnsi="宋体" w:eastAsia="宋体" w:cs="宋体"/>
          <w:spacing w:val="-5"/>
          <w:sz w:val="20"/>
          <w:szCs w:val="20"/>
        </w:rPr>
        <w:t xml:space="preserve"> </w:t>
      </w:r>
      <w:r>
        <w:rPr>
          <w:rFonts w:ascii="Times New Roman" w:hAnsi="Times New Roman" w:eastAsia="Times New Roman" w:cs="Times New Roman"/>
          <w:spacing w:val="6"/>
          <w:sz w:val="20"/>
          <w:szCs w:val="20"/>
        </w:rPr>
        <w:t xml:space="preserve">100 </w:t>
      </w:r>
      <w:r>
        <w:rPr>
          <w:rFonts w:ascii="宋体" w:hAnsi="宋体" w:eastAsia="宋体" w:cs="宋体"/>
          <w:spacing w:val="6"/>
          <w:sz w:val="20"/>
          <w:szCs w:val="20"/>
        </w:rPr>
        <w:t>人及以上，且资产总额</w:t>
      </w:r>
      <w:r>
        <w:rPr>
          <w:rFonts w:ascii="宋体" w:hAnsi="宋体" w:eastAsia="宋体" w:cs="宋体"/>
          <w:spacing w:val="-32"/>
          <w:sz w:val="20"/>
          <w:szCs w:val="20"/>
        </w:rPr>
        <w:t xml:space="preserve"> </w:t>
      </w:r>
      <w:r>
        <w:rPr>
          <w:rFonts w:ascii="Times New Roman" w:hAnsi="Times New Roman" w:eastAsia="Times New Roman" w:cs="Times New Roman"/>
          <w:spacing w:val="6"/>
          <w:sz w:val="20"/>
          <w:szCs w:val="20"/>
        </w:rPr>
        <w:t xml:space="preserve">8000 </w:t>
      </w:r>
      <w:r>
        <w:rPr>
          <w:rFonts w:ascii="宋体" w:hAnsi="宋体" w:eastAsia="宋体" w:cs="宋体"/>
          <w:spacing w:val="6"/>
          <w:sz w:val="20"/>
          <w:szCs w:val="20"/>
        </w:rPr>
        <w:t>万元及以上的为中型企业；</w:t>
      </w:r>
      <w:r>
        <w:rPr>
          <w:rFonts w:ascii="宋体" w:hAnsi="宋体" w:eastAsia="宋体" w:cs="宋体"/>
          <w:spacing w:val="7"/>
          <w:sz w:val="20"/>
          <w:szCs w:val="20"/>
        </w:rPr>
        <w:t>从业人员</w:t>
      </w:r>
      <w:r>
        <w:rPr>
          <w:rFonts w:ascii="宋体" w:hAnsi="宋体" w:eastAsia="宋体" w:cs="宋体"/>
          <w:spacing w:val="-14"/>
          <w:sz w:val="20"/>
          <w:szCs w:val="20"/>
        </w:rPr>
        <w:t xml:space="preserve"> </w:t>
      </w:r>
      <w:r>
        <w:rPr>
          <w:rFonts w:ascii="Times New Roman" w:hAnsi="Times New Roman" w:eastAsia="Times New Roman" w:cs="Times New Roman"/>
          <w:spacing w:val="7"/>
          <w:sz w:val="20"/>
          <w:szCs w:val="20"/>
        </w:rPr>
        <w:t xml:space="preserve">10 </w:t>
      </w:r>
      <w:r>
        <w:rPr>
          <w:rFonts w:ascii="宋体" w:hAnsi="宋体" w:eastAsia="宋体" w:cs="宋体"/>
          <w:spacing w:val="7"/>
          <w:sz w:val="20"/>
          <w:szCs w:val="20"/>
        </w:rPr>
        <w:t>人及以上，且资产总额</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100</w:t>
      </w:r>
      <w:r>
        <w:rPr>
          <w:rFonts w:ascii="Times New Roman" w:hAnsi="Times New Roman" w:eastAsia="Times New Roman" w:cs="Times New Roman"/>
          <w:spacing w:val="17"/>
          <w:w w:val="101"/>
          <w:sz w:val="20"/>
          <w:szCs w:val="20"/>
        </w:rPr>
        <w:t xml:space="preserve"> </w:t>
      </w:r>
      <w:r>
        <w:rPr>
          <w:rFonts w:ascii="宋体" w:hAnsi="宋体" w:eastAsia="宋体" w:cs="宋体"/>
          <w:spacing w:val="7"/>
          <w:sz w:val="20"/>
          <w:szCs w:val="20"/>
        </w:rPr>
        <w:t>万元及以上的为小型企业；从业人员</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10 </w:t>
      </w:r>
      <w:r>
        <w:rPr>
          <w:rFonts w:ascii="宋体" w:hAnsi="宋体" w:eastAsia="宋体" w:cs="宋体"/>
          <w:spacing w:val="7"/>
          <w:sz w:val="20"/>
          <w:szCs w:val="20"/>
        </w:rPr>
        <w:t>人以下或</w:t>
      </w:r>
      <w:r>
        <w:rPr>
          <w:rFonts w:ascii="宋体" w:hAnsi="宋体" w:eastAsia="宋体" w:cs="宋体"/>
          <w:spacing w:val="5"/>
          <w:sz w:val="20"/>
          <w:szCs w:val="20"/>
        </w:rPr>
        <w:t>资产总额</w:t>
      </w:r>
      <w:r>
        <w:rPr>
          <w:rFonts w:ascii="宋体" w:hAnsi="宋体" w:eastAsia="宋体" w:cs="宋体"/>
          <w:spacing w:val="-12"/>
          <w:sz w:val="20"/>
          <w:szCs w:val="20"/>
        </w:rPr>
        <w:t xml:space="preserve"> </w:t>
      </w:r>
      <w:r>
        <w:rPr>
          <w:rFonts w:ascii="Times New Roman" w:hAnsi="Times New Roman" w:eastAsia="Times New Roman" w:cs="Times New Roman"/>
          <w:spacing w:val="5"/>
          <w:sz w:val="20"/>
          <w:szCs w:val="20"/>
        </w:rPr>
        <w:t>100</w:t>
      </w:r>
      <w:r>
        <w:rPr>
          <w:rFonts w:ascii="Times New Roman" w:hAnsi="Times New Roman" w:eastAsia="Times New Roman" w:cs="Times New Roman"/>
          <w:spacing w:val="18"/>
          <w:sz w:val="20"/>
          <w:szCs w:val="20"/>
        </w:rPr>
        <w:t xml:space="preserve"> </w:t>
      </w:r>
      <w:r>
        <w:rPr>
          <w:rFonts w:ascii="宋体" w:hAnsi="宋体" w:eastAsia="宋体" w:cs="宋体"/>
          <w:spacing w:val="5"/>
          <w:sz w:val="20"/>
          <w:szCs w:val="20"/>
        </w:rPr>
        <w:t>万元以下的为微型企业。</w:t>
      </w:r>
    </w:p>
    <w:p w14:paraId="628A8222">
      <w:pPr>
        <w:spacing w:line="406" w:lineRule="auto"/>
        <w:ind w:left="485" w:right="11" w:firstLine="427"/>
        <w:rPr>
          <w:rFonts w:ascii="宋体" w:hAnsi="宋体" w:eastAsia="宋体" w:cs="宋体"/>
          <w:sz w:val="20"/>
          <w:szCs w:val="20"/>
        </w:rPr>
      </w:pPr>
      <w:r>
        <w:rPr>
          <w:rFonts w:ascii="宋体" w:hAnsi="宋体" w:eastAsia="宋体" w:cs="宋体"/>
          <w:spacing w:val="10"/>
          <w:sz w:val="20"/>
          <w:szCs w:val="20"/>
        </w:rPr>
        <w:t>（十六）其他未列明行业。从业人员</w:t>
      </w:r>
      <w:r>
        <w:rPr>
          <w:rFonts w:ascii="Times New Roman" w:hAnsi="Times New Roman" w:eastAsia="Times New Roman" w:cs="Times New Roman"/>
          <w:spacing w:val="10"/>
          <w:sz w:val="20"/>
          <w:szCs w:val="20"/>
        </w:rPr>
        <w:t xml:space="preserve">300 </w:t>
      </w:r>
      <w:r>
        <w:rPr>
          <w:rFonts w:ascii="宋体" w:hAnsi="宋体" w:eastAsia="宋体" w:cs="宋体"/>
          <w:spacing w:val="10"/>
          <w:sz w:val="20"/>
          <w:szCs w:val="20"/>
        </w:rPr>
        <w:t>人以下的为中小微型企业。其中，从业人员</w:t>
      </w:r>
      <w:r>
        <w:rPr>
          <w:rFonts w:ascii="Times New Roman" w:hAnsi="Times New Roman" w:eastAsia="Times New Roman" w:cs="Times New Roman"/>
          <w:spacing w:val="9"/>
          <w:sz w:val="20"/>
          <w:szCs w:val="20"/>
        </w:rPr>
        <w:t xml:space="preserve">100 </w:t>
      </w:r>
      <w:r>
        <w:rPr>
          <w:rFonts w:ascii="宋体" w:hAnsi="宋体" w:eastAsia="宋体" w:cs="宋体"/>
          <w:spacing w:val="9"/>
          <w:sz w:val="20"/>
          <w:szCs w:val="20"/>
        </w:rPr>
        <w:t>人及以上的为中型企业；从业人员</w:t>
      </w:r>
      <w:r>
        <w:rPr>
          <w:rFonts w:ascii="宋体" w:hAnsi="宋体" w:eastAsia="宋体" w:cs="宋体"/>
          <w:spacing w:val="-17"/>
          <w:sz w:val="20"/>
          <w:szCs w:val="20"/>
        </w:rPr>
        <w:t xml:space="preserve"> </w:t>
      </w:r>
      <w:r>
        <w:rPr>
          <w:rFonts w:ascii="Times New Roman" w:hAnsi="Times New Roman" w:eastAsia="Times New Roman" w:cs="Times New Roman"/>
          <w:spacing w:val="9"/>
          <w:sz w:val="20"/>
          <w:szCs w:val="20"/>
        </w:rPr>
        <w:t xml:space="preserve">10 </w:t>
      </w:r>
      <w:r>
        <w:rPr>
          <w:rFonts w:ascii="宋体" w:hAnsi="宋体" w:eastAsia="宋体" w:cs="宋体"/>
          <w:spacing w:val="9"/>
          <w:sz w:val="20"/>
          <w:szCs w:val="20"/>
        </w:rPr>
        <w:t>人及以上的为小型企业；从业人员</w:t>
      </w:r>
      <w:r>
        <w:rPr>
          <w:rFonts w:ascii="宋体" w:hAnsi="宋体" w:eastAsia="宋体" w:cs="宋体"/>
          <w:spacing w:val="-21"/>
          <w:sz w:val="20"/>
          <w:szCs w:val="20"/>
        </w:rPr>
        <w:t xml:space="preserve"> </w:t>
      </w:r>
      <w:r>
        <w:rPr>
          <w:rFonts w:ascii="Times New Roman" w:hAnsi="Times New Roman" w:eastAsia="Times New Roman" w:cs="Times New Roman"/>
          <w:spacing w:val="9"/>
          <w:sz w:val="20"/>
          <w:szCs w:val="20"/>
        </w:rPr>
        <w:t>10</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人以下的</w:t>
      </w:r>
      <w:r>
        <w:rPr>
          <w:rFonts w:ascii="宋体" w:hAnsi="宋体" w:eastAsia="宋体" w:cs="宋体"/>
          <w:spacing w:val="6"/>
          <w:sz w:val="20"/>
          <w:szCs w:val="20"/>
        </w:rPr>
        <w:t>为微型企业。</w:t>
      </w:r>
    </w:p>
    <w:p w14:paraId="1668A118">
      <w:pPr>
        <w:spacing w:line="226" w:lineRule="auto"/>
        <w:ind w:left="906"/>
        <w:rPr>
          <w:rFonts w:ascii="宋体" w:hAnsi="宋体" w:eastAsia="宋体" w:cs="宋体"/>
          <w:sz w:val="20"/>
          <w:szCs w:val="20"/>
        </w:rPr>
      </w:pPr>
      <w:r>
        <w:rPr>
          <w:rFonts w:ascii="宋体" w:hAnsi="宋体" w:eastAsia="宋体" w:cs="宋体"/>
          <w:spacing w:val="9"/>
          <w:sz w:val="20"/>
          <w:szCs w:val="20"/>
        </w:rPr>
        <w:t>五、企业类型的划分以统计部门的统计数据为依</w:t>
      </w:r>
      <w:r>
        <w:rPr>
          <w:rFonts w:ascii="宋体" w:hAnsi="宋体" w:eastAsia="宋体" w:cs="宋体"/>
          <w:spacing w:val="8"/>
          <w:sz w:val="20"/>
          <w:szCs w:val="20"/>
        </w:rPr>
        <w:t>据。</w:t>
      </w:r>
    </w:p>
    <w:p w14:paraId="0EF7CAFF">
      <w:pPr>
        <w:spacing w:before="192" w:line="407" w:lineRule="auto"/>
        <w:ind w:left="482" w:right="14" w:firstLine="422"/>
        <w:rPr>
          <w:rFonts w:ascii="宋体" w:hAnsi="宋体" w:eastAsia="宋体" w:cs="宋体"/>
          <w:sz w:val="20"/>
          <w:szCs w:val="20"/>
        </w:rPr>
      </w:pPr>
      <w:r>
        <w:rPr>
          <w:rFonts w:ascii="宋体" w:hAnsi="宋体" w:eastAsia="宋体" w:cs="宋体"/>
          <w:spacing w:val="11"/>
          <w:sz w:val="20"/>
          <w:szCs w:val="20"/>
        </w:rPr>
        <w:t>六、本规定适用于在中华人民共和国境内依法设立的</w:t>
      </w:r>
      <w:r>
        <w:rPr>
          <w:rFonts w:ascii="宋体" w:hAnsi="宋体" w:eastAsia="宋体" w:cs="宋体"/>
          <w:spacing w:val="10"/>
          <w:sz w:val="20"/>
          <w:szCs w:val="20"/>
        </w:rPr>
        <w:t>各类所有制和各种组织形式的企</w:t>
      </w:r>
      <w:r>
        <w:rPr>
          <w:rFonts w:ascii="宋体" w:hAnsi="宋体" w:eastAsia="宋体" w:cs="宋体"/>
          <w:spacing w:val="9"/>
          <w:sz w:val="20"/>
          <w:szCs w:val="20"/>
        </w:rPr>
        <w:t>业。个体工商户和本规定以外的行业，参照本规定进行划型。</w:t>
      </w:r>
    </w:p>
    <w:p w14:paraId="19AFC88D">
      <w:pPr>
        <w:spacing w:line="406" w:lineRule="auto"/>
        <w:ind w:left="486" w:right="11" w:firstLine="415"/>
        <w:rPr>
          <w:rFonts w:ascii="宋体" w:hAnsi="宋体" w:eastAsia="宋体" w:cs="宋体"/>
          <w:sz w:val="20"/>
          <w:szCs w:val="20"/>
        </w:rPr>
      </w:pPr>
      <w:r>
        <w:rPr>
          <w:rFonts w:ascii="宋体" w:hAnsi="宋体" w:eastAsia="宋体" w:cs="宋体"/>
          <w:spacing w:val="11"/>
          <w:sz w:val="20"/>
          <w:szCs w:val="20"/>
        </w:rPr>
        <w:t>七、本规定的中型企业标准上限即为大型企业标准的下限，</w:t>
      </w:r>
      <w:r>
        <w:rPr>
          <w:rFonts w:ascii="宋体" w:hAnsi="宋体" w:eastAsia="宋体" w:cs="宋体"/>
          <w:spacing w:val="10"/>
          <w:sz w:val="20"/>
          <w:szCs w:val="20"/>
        </w:rPr>
        <w:t>国家统计部门据此制定大</w:t>
      </w:r>
      <w:r>
        <w:rPr>
          <w:rFonts w:ascii="宋体" w:hAnsi="宋体" w:eastAsia="宋体" w:cs="宋体"/>
          <w:spacing w:val="11"/>
          <w:sz w:val="20"/>
          <w:szCs w:val="20"/>
        </w:rPr>
        <w:t>中小微型企业的统计分类。国务院有关部门据此进行相</w:t>
      </w:r>
      <w:r>
        <w:rPr>
          <w:rFonts w:ascii="宋体" w:hAnsi="宋体" w:eastAsia="宋体" w:cs="宋体"/>
          <w:spacing w:val="10"/>
          <w:sz w:val="20"/>
          <w:szCs w:val="20"/>
        </w:rPr>
        <w:t>关数据分析，不得制定与本规定不</w:t>
      </w:r>
      <w:r>
        <w:rPr>
          <w:rFonts w:ascii="宋体" w:hAnsi="宋体" w:eastAsia="宋体" w:cs="宋体"/>
          <w:spacing w:val="7"/>
          <w:sz w:val="20"/>
          <w:szCs w:val="20"/>
        </w:rPr>
        <w:t>一致的企业划型标准。</w:t>
      </w:r>
    </w:p>
    <w:p w14:paraId="1B172090">
      <w:pPr>
        <w:spacing w:before="1" w:line="406" w:lineRule="auto"/>
        <w:ind w:left="483" w:right="26" w:firstLine="423"/>
        <w:rPr>
          <w:rFonts w:ascii="宋体" w:hAnsi="宋体" w:eastAsia="宋体" w:cs="宋体"/>
          <w:sz w:val="20"/>
          <w:szCs w:val="20"/>
        </w:rPr>
      </w:pPr>
      <w:r>
        <w:rPr>
          <w:rFonts w:ascii="宋体" w:hAnsi="宋体" w:eastAsia="宋体" w:cs="宋体"/>
          <w:spacing w:val="10"/>
          <w:sz w:val="20"/>
          <w:szCs w:val="20"/>
        </w:rPr>
        <w:t>八、本规定由工业和信息化部、国家统计局会同有关部门根据《国民经济行业分类》</w:t>
      </w:r>
      <w:r>
        <w:rPr>
          <w:rFonts w:ascii="宋体" w:hAnsi="宋体" w:eastAsia="宋体" w:cs="宋体"/>
          <w:spacing w:val="8"/>
          <w:sz w:val="20"/>
          <w:szCs w:val="20"/>
        </w:rPr>
        <w:t>修订情况和企业发展变化情况适时修订。</w:t>
      </w:r>
    </w:p>
    <w:p w14:paraId="78F79ED9">
      <w:pPr>
        <w:spacing w:before="1" w:line="226" w:lineRule="auto"/>
        <w:ind w:left="908"/>
        <w:rPr>
          <w:rFonts w:ascii="宋体" w:hAnsi="宋体" w:eastAsia="宋体" w:cs="宋体"/>
          <w:sz w:val="20"/>
          <w:szCs w:val="20"/>
        </w:rPr>
      </w:pPr>
      <w:r>
        <w:rPr>
          <w:rFonts w:ascii="宋体" w:hAnsi="宋体" w:eastAsia="宋体" w:cs="宋体"/>
          <w:spacing w:val="9"/>
          <w:sz w:val="20"/>
          <w:szCs w:val="20"/>
        </w:rPr>
        <w:t>九、本规定由工业和信息化部、国家统计局会同有关部门负责解释。</w:t>
      </w:r>
    </w:p>
    <w:p w14:paraId="1688689C">
      <w:pPr>
        <w:spacing w:before="195" w:line="406" w:lineRule="auto"/>
        <w:ind w:left="483" w:right="12" w:firstLine="420"/>
        <w:rPr>
          <w:rFonts w:ascii="宋体" w:hAnsi="宋体" w:eastAsia="宋体" w:cs="宋体"/>
          <w:sz w:val="20"/>
          <w:szCs w:val="20"/>
        </w:rPr>
      </w:pPr>
      <w:r>
        <w:rPr>
          <w:rFonts w:ascii="宋体" w:hAnsi="宋体" w:eastAsia="宋体" w:cs="宋体"/>
          <w:spacing w:val="3"/>
          <w:sz w:val="20"/>
          <w:szCs w:val="20"/>
        </w:rPr>
        <w:t>十、本规定自发布之日起执行，原国家经贸委、原国家计委、财政部和国家统计局</w:t>
      </w:r>
      <w:r>
        <w:rPr>
          <w:rFonts w:ascii="宋体" w:hAnsi="宋体" w:eastAsia="宋体" w:cs="宋体"/>
          <w:spacing w:val="-24"/>
          <w:sz w:val="20"/>
          <w:szCs w:val="20"/>
        </w:rPr>
        <w:t xml:space="preserve"> </w:t>
      </w:r>
      <w:r>
        <w:rPr>
          <w:rFonts w:ascii="Times New Roman" w:hAnsi="Times New Roman" w:eastAsia="Times New Roman" w:cs="Times New Roman"/>
          <w:spacing w:val="3"/>
          <w:sz w:val="20"/>
          <w:szCs w:val="20"/>
        </w:rPr>
        <w:t>2003</w:t>
      </w:r>
      <w:r>
        <w:rPr>
          <w:rFonts w:ascii="宋体" w:hAnsi="宋体" w:eastAsia="宋体" w:cs="宋体"/>
          <w:spacing w:val="9"/>
          <w:sz w:val="20"/>
          <w:szCs w:val="20"/>
        </w:rPr>
        <w:t>年颁布的《中小企业标准暂行规定》同时废</w:t>
      </w:r>
      <w:r>
        <w:rPr>
          <w:rFonts w:ascii="宋体" w:hAnsi="宋体" w:eastAsia="宋体" w:cs="宋体"/>
          <w:spacing w:val="8"/>
          <w:sz w:val="20"/>
          <w:szCs w:val="20"/>
        </w:rPr>
        <w:t>止。</w:t>
      </w:r>
    </w:p>
    <w:p w14:paraId="68326A22">
      <w:pPr>
        <w:spacing w:line="406" w:lineRule="auto"/>
        <w:rPr>
          <w:rFonts w:ascii="宋体" w:hAnsi="宋体" w:eastAsia="宋体" w:cs="宋体"/>
          <w:sz w:val="20"/>
          <w:szCs w:val="20"/>
        </w:rPr>
        <w:sectPr>
          <w:footerReference r:id="rId80" w:type="default"/>
          <w:pgSz w:w="11906" w:h="16839"/>
          <w:pgMar w:top="1265" w:right="1406" w:bottom="1038" w:left="1785" w:header="0" w:footer="787" w:gutter="0"/>
          <w:cols w:space="720" w:num="1"/>
        </w:sectPr>
      </w:pPr>
    </w:p>
    <w:p w14:paraId="5B99845E">
      <w:pPr>
        <w:spacing w:before="71" w:line="224" w:lineRule="auto"/>
        <w:ind w:left="29"/>
        <w:rPr>
          <w:rFonts w:ascii="宋体" w:hAnsi="宋体" w:eastAsia="宋体" w:cs="宋体"/>
          <w:sz w:val="35"/>
          <w:szCs w:val="35"/>
        </w:rPr>
      </w:pPr>
      <w:r>
        <w:rPr>
          <w:rFonts w:ascii="宋体" w:hAnsi="宋体" w:eastAsia="宋体" w:cs="宋体"/>
          <w:b/>
          <w:bCs/>
          <w:spacing w:val="7"/>
          <w:sz w:val="35"/>
          <w:szCs w:val="35"/>
        </w:rPr>
        <w:t>关于印发《政府采购促进中小企业发展管理办</w:t>
      </w:r>
      <w:r>
        <w:rPr>
          <w:rFonts w:ascii="宋体" w:hAnsi="宋体" w:eastAsia="宋体" w:cs="宋体"/>
          <w:b/>
          <w:bCs/>
          <w:spacing w:val="6"/>
          <w:sz w:val="35"/>
          <w:szCs w:val="35"/>
        </w:rPr>
        <w:t>法》的通知</w:t>
      </w:r>
    </w:p>
    <w:p w14:paraId="0E163878">
      <w:pPr>
        <w:spacing w:before="33" w:line="221" w:lineRule="auto"/>
        <w:ind w:left="3550"/>
        <w:rPr>
          <w:rFonts w:ascii="楷体" w:hAnsi="楷体" w:eastAsia="楷体" w:cs="楷体"/>
          <w:sz w:val="24"/>
          <w:szCs w:val="24"/>
        </w:rPr>
      </w:pPr>
      <w:r>
        <w:rPr>
          <w:rFonts w:ascii="楷体" w:hAnsi="楷体" w:eastAsia="楷体" w:cs="楷体"/>
          <w:spacing w:val="-2"/>
          <w:sz w:val="24"/>
          <w:szCs w:val="24"/>
        </w:rPr>
        <w:t>财库〔2020〕46</w:t>
      </w:r>
      <w:r>
        <w:rPr>
          <w:rFonts w:ascii="楷体" w:hAnsi="楷体" w:eastAsia="楷体" w:cs="楷体"/>
          <w:spacing w:val="-39"/>
          <w:sz w:val="24"/>
          <w:szCs w:val="24"/>
        </w:rPr>
        <w:t xml:space="preserve"> </w:t>
      </w:r>
      <w:r>
        <w:rPr>
          <w:rFonts w:ascii="楷体" w:hAnsi="楷体" w:eastAsia="楷体" w:cs="楷体"/>
          <w:spacing w:val="-2"/>
          <w:sz w:val="24"/>
          <w:szCs w:val="24"/>
        </w:rPr>
        <w:t>号</w:t>
      </w:r>
    </w:p>
    <w:p w14:paraId="429A1262">
      <w:pPr>
        <w:spacing w:before="292" w:line="298" w:lineRule="auto"/>
        <w:ind w:left="2" w:right="38"/>
        <w:rPr>
          <w:rFonts w:ascii="宋体" w:hAnsi="宋体" w:eastAsia="宋体" w:cs="宋体"/>
          <w:sz w:val="20"/>
          <w:szCs w:val="20"/>
        </w:rPr>
      </w:pPr>
      <w:r>
        <w:rPr>
          <w:rFonts w:ascii="宋体" w:hAnsi="宋体" w:eastAsia="宋体" w:cs="宋体"/>
          <w:spacing w:val="8"/>
          <w:sz w:val="20"/>
          <w:szCs w:val="20"/>
        </w:rPr>
        <w:t>各中央预算单位办公厅（室</w:t>
      </w:r>
      <w:r>
        <w:rPr>
          <w:rFonts w:ascii="宋体" w:hAnsi="宋体" w:eastAsia="宋体" w:cs="宋体"/>
          <w:spacing w:val="20"/>
          <w:sz w:val="20"/>
          <w:szCs w:val="20"/>
        </w:rPr>
        <w:t>），</w:t>
      </w:r>
      <w:r>
        <w:rPr>
          <w:rFonts w:ascii="宋体" w:hAnsi="宋体" w:eastAsia="宋体" w:cs="宋体"/>
          <w:spacing w:val="8"/>
          <w:sz w:val="20"/>
          <w:szCs w:val="20"/>
        </w:rPr>
        <w:t>各省、</w:t>
      </w:r>
      <w:r>
        <w:rPr>
          <w:rFonts w:ascii="宋体" w:hAnsi="宋体" w:eastAsia="宋体" w:cs="宋体"/>
          <w:spacing w:val="-51"/>
          <w:sz w:val="20"/>
          <w:szCs w:val="20"/>
        </w:rPr>
        <w:t xml:space="preserve"> </w:t>
      </w:r>
      <w:r>
        <w:rPr>
          <w:rFonts w:ascii="宋体" w:hAnsi="宋体" w:eastAsia="宋体" w:cs="宋体"/>
          <w:spacing w:val="8"/>
          <w:sz w:val="20"/>
          <w:szCs w:val="20"/>
        </w:rPr>
        <w:t>自治区、直辖市、计划单列市财政厅（局）、工业和信息化</w:t>
      </w:r>
      <w:r>
        <w:rPr>
          <w:rFonts w:ascii="宋体" w:hAnsi="宋体" w:eastAsia="宋体" w:cs="宋体"/>
          <w:spacing w:val="9"/>
          <w:sz w:val="20"/>
          <w:szCs w:val="20"/>
        </w:rPr>
        <w:t>主管部门，新疆生产建设兵团财政局、工业和信息化主管部门：</w:t>
      </w:r>
    </w:p>
    <w:p w14:paraId="6A3FEDEF">
      <w:pPr>
        <w:spacing w:before="220" w:line="296" w:lineRule="auto"/>
        <w:ind w:right="38" w:firstLine="423"/>
        <w:jc w:val="both"/>
        <w:rPr>
          <w:rFonts w:ascii="宋体" w:hAnsi="宋体" w:eastAsia="宋体" w:cs="宋体"/>
          <w:sz w:val="20"/>
          <w:szCs w:val="20"/>
        </w:rPr>
      </w:pPr>
      <w:r>
        <w:rPr>
          <w:rFonts w:ascii="宋体" w:hAnsi="宋体" w:eastAsia="宋体" w:cs="宋体"/>
          <w:spacing w:val="10"/>
          <w:sz w:val="20"/>
          <w:szCs w:val="20"/>
        </w:rPr>
        <w:t>为贯彻落实《关于促进中小企业健康发展的指导意见》，发挥政</w:t>
      </w:r>
      <w:r>
        <w:rPr>
          <w:rFonts w:ascii="宋体" w:hAnsi="宋体" w:eastAsia="宋体" w:cs="宋体"/>
          <w:spacing w:val="9"/>
          <w:sz w:val="20"/>
          <w:szCs w:val="20"/>
        </w:rPr>
        <w:t>府采购政策功能，促进中小企</w:t>
      </w:r>
      <w:r>
        <w:rPr>
          <w:rFonts w:ascii="宋体" w:hAnsi="宋体" w:eastAsia="宋体" w:cs="宋体"/>
          <w:spacing w:val="10"/>
          <w:sz w:val="20"/>
          <w:szCs w:val="20"/>
        </w:rPr>
        <w:t>业发展，根据《中华人民共和国政府采购法》、《中华人民共和国中小企业</w:t>
      </w:r>
      <w:r>
        <w:rPr>
          <w:rFonts w:ascii="宋体" w:hAnsi="宋体" w:eastAsia="宋体" w:cs="宋体"/>
          <w:spacing w:val="9"/>
          <w:sz w:val="20"/>
          <w:szCs w:val="20"/>
        </w:rPr>
        <w:t>促进法》等法律法规，</w:t>
      </w:r>
      <w:r>
        <w:rPr>
          <w:rFonts w:ascii="宋体" w:hAnsi="宋体" w:eastAsia="宋体" w:cs="宋体"/>
          <w:spacing w:val="10"/>
          <w:sz w:val="20"/>
          <w:szCs w:val="20"/>
        </w:rPr>
        <w:t>财政部、工业和信息化部制定了《政府采购促进中小企业发展管理办法》。</w:t>
      </w:r>
      <w:r>
        <w:rPr>
          <w:rFonts w:ascii="宋体" w:hAnsi="宋体" w:eastAsia="宋体" w:cs="宋体"/>
          <w:spacing w:val="9"/>
          <w:sz w:val="20"/>
          <w:szCs w:val="20"/>
        </w:rPr>
        <w:t>现印发给你们，请遵照</w:t>
      </w:r>
      <w:r>
        <w:rPr>
          <w:rFonts w:ascii="宋体" w:hAnsi="宋体" w:eastAsia="宋体" w:cs="宋体"/>
          <w:spacing w:val="3"/>
          <w:sz w:val="20"/>
          <w:szCs w:val="20"/>
        </w:rPr>
        <w:t>执行。</w:t>
      </w:r>
    </w:p>
    <w:p w14:paraId="6927AC63">
      <w:pPr>
        <w:spacing w:before="221" w:line="227" w:lineRule="auto"/>
        <w:ind w:left="437"/>
        <w:rPr>
          <w:rFonts w:ascii="宋体" w:hAnsi="宋体" w:eastAsia="宋体" w:cs="宋体"/>
          <w:sz w:val="20"/>
          <w:szCs w:val="20"/>
        </w:rPr>
      </w:pPr>
      <w:r>
        <w:rPr>
          <w:rFonts w:ascii="宋体" w:hAnsi="宋体" w:eastAsia="宋体" w:cs="宋体"/>
          <w:spacing w:val="8"/>
          <w:sz w:val="20"/>
          <w:szCs w:val="20"/>
        </w:rPr>
        <w:t>附件：政府采购促进中小企业发展管理办法</w:t>
      </w:r>
    </w:p>
    <w:p w14:paraId="3E217D97">
      <w:pPr>
        <w:spacing w:before="298" w:line="295" w:lineRule="auto"/>
        <w:ind w:left="7601" w:firstLine="838"/>
        <w:rPr>
          <w:rFonts w:ascii="宋体" w:hAnsi="宋体" w:eastAsia="宋体" w:cs="宋体"/>
          <w:sz w:val="20"/>
          <w:szCs w:val="20"/>
        </w:rPr>
      </w:pPr>
      <w:r>
        <w:rPr>
          <w:rFonts w:ascii="宋体" w:hAnsi="宋体" w:eastAsia="宋体" w:cs="宋体"/>
          <w:spacing w:val="6"/>
          <w:sz w:val="20"/>
          <w:szCs w:val="20"/>
        </w:rPr>
        <w:t>财政部</w:t>
      </w:r>
      <w:r>
        <w:rPr>
          <w:rFonts w:ascii="宋体" w:hAnsi="宋体" w:eastAsia="宋体" w:cs="宋体"/>
          <w:spacing w:val="8"/>
          <w:sz w:val="20"/>
          <w:szCs w:val="20"/>
        </w:rPr>
        <w:t>工业和信息化部</w:t>
      </w:r>
    </w:p>
    <w:p w14:paraId="1E51CDED">
      <w:pPr>
        <w:spacing w:before="1" w:line="227" w:lineRule="auto"/>
        <w:jc w:val="right"/>
        <w:rPr>
          <w:rFonts w:ascii="宋体" w:hAnsi="宋体" w:eastAsia="宋体" w:cs="宋体"/>
          <w:sz w:val="20"/>
          <w:szCs w:val="20"/>
        </w:rPr>
      </w:pPr>
      <w:r>
        <w:rPr>
          <w:rFonts w:ascii="Times New Roman" w:hAnsi="Times New Roman" w:eastAsia="Times New Roman" w:cs="Times New Roman"/>
          <w:spacing w:val="-4"/>
          <w:sz w:val="20"/>
          <w:szCs w:val="20"/>
        </w:rPr>
        <w:t xml:space="preserve">2020 </w:t>
      </w:r>
      <w:r>
        <w:rPr>
          <w:rFonts w:ascii="宋体" w:hAnsi="宋体" w:eastAsia="宋体" w:cs="宋体"/>
          <w:spacing w:val="-4"/>
          <w:sz w:val="20"/>
          <w:szCs w:val="20"/>
        </w:rPr>
        <w:t>年</w:t>
      </w:r>
      <w:r>
        <w:rPr>
          <w:rFonts w:ascii="宋体" w:hAnsi="宋体" w:eastAsia="宋体" w:cs="宋体"/>
          <w:spacing w:val="-13"/>
          <w:sz w:val="20"/>
          <w:szCs w:val="20"/>
        </w:rPr>
        <w:t xml:space="preserve"> </w:t>
      </w:r>
      <w:r>
        <w:rPr>
          <w:rFonts w:ascii="Times New Roman" w:hAnsi="Times New Roman" w:eastAsia="Times New Roman" w:cs="Times New Roman"/>
          <w:spacing w:val="-4"/>
          <w:sz w:val="20"/>
          <w:szCs w:val="20"/>
        </w:rPr>
        <w:t>12</w:t>
      </w:r>
      <w:r>
        <w:rPr>
          <w:rFonts w:ascii="Times New Roman" w:hAnsi="Times New Roman" w:eastAsia="Times New Roman" w:cs="Times New Roman"/>
          <w:spacing w:val="14"/>
          <w:w w:val="101"/>
          <w:sz w:val="20"/>
          <w:szCs w:val="20"/>
        </w:rPr>
        <w:t xml:space="preserve"> </w:t>
      </w:r>
      <w:r>
        <w:rPr>
          <w:rFonts w:ascii="宋体" w:hAnsi="宋体" w:eastAsia="宋体" w:cs="宋体"/>
          <w:spacing w:val="-4"/>
          <w:sz w:val="20"/>
          <w:szCs w:val="20"/>
        </w:rPr>
        <w:t>月</w:t>
      </w:r>
      <w:r>
        <w:rPr>
          <w:rFonts w:ascii="宋体" w:hAnsi="宋体" w:eastAsia="宋体" w:cs="宋体"/>
          <w:spacing w:val="-21"/>
          <w:sz w:val="20"/>
          <w:szCs w:val="20"/>
        </w:rPr>
        <w:t xml:space="preserve"> </w:t>
      </w:r>
      <w:r>
        <w:rPr>
          <w:rFonts w:ascii="Times New Roman" w:hAnsi="Times New Roman" w:eastAsia="Times New Roman" w:cs="Times New Roman"/>
          <w:spacing w:val="-4"/>
          <w:sz w:val="20"/>
          <w:szCs w:val="20"/>
        </w:rPr>
        <w:t xml:space="preserve">18  </w:t>
      </w:r>
      <w:r>
        <w:rPr>
          <w:rFonts w:ascii="宋体" w:hAnsi="宋体" w:eastAsia="宋体" w:cs="宋体"/>
          <w:spacing w:val="-4"/>
          <w:sz w:val="20"/>
          <w:szCs w:val="20"/>
        </w:rPr>
        <w:t>日</w:t>
      </w:r>
    </w:p>
    <w:p w14:paraId="4ACB7310">
      <w:pPr>
        <w:spacing w:line="227" w:lineRule="auto"/>
        <w:rPr>
          <w:rFonts w:ascii="宋体" w:hAnsi="宋体" w:eastAsia="宋体" w:cs="宋体"/>
          <w:sz w:val="20"/>
          <w:szCs w:val="20"/>
        </w:rPr>
        <w:sectPr>
          <w:footerReference r:id="rId81" w:type="default"/>
          <w:pgSz w:w="11906" w:h="16839"/>
          <w:pgMar w:top="1115" w:right="1420" w:bottom="1038" w:left="1425" w:header="0" w:footer="787" w:gutter="0"/>
          <w:cols w:space="720" w:num="1"/>
        </w:sectPr>
      </w:pPr>
    </w:p>
    <w:p w14:paraId="15740EBE">
      <w:pPr>
        <w:spacing w:before="63" w:line="224" w:lineRule="auto"/>
        <w:ind w:left="30"/>
        <w:rPr>
          <w:rFonts w:ascii="宋体" w:hAnsi="宋体" w:eastAsia="宋体" w:cs="宋体"/>
          <w:sz w:val="31"/>
          <w:szCs w:val="31"/>
        </w:rPr>
      </w:pPr>
      <w:r>
        <w:rPr>
          <w:rFonts w:ascii="宋体" w:hAnsi="宋体" w:eastAsia="宋体" w:cs="宋体"/>
          <w:spacing w:val="2"/>
          <w:sz w:val="31"/>
          <w:szCs w:val="31"/>
        </w:rPr>
        <w:t>附件</w:t>
      </w:r>
    </w:p>
    <w:p w14:paraId="55A13243">
      <w:pPr>
        <w:pStyle w:val="3"/>
        <w:spacing w:line="433" w:lineRule="auto"/>
      </w:pPr>
    </w:p>
    <w:p w14:paraId="323F6EB8">
      <w:pPr>
        <w:spacing w:before="65" w:line="227" w:lineRule="auto"/>
        <w:ind w:left="2661"/>
        <w:rPr>
          <w:rFonts w:ascii="宋体" w:hAnsi="宋体" w:eastAsia="宋体" w:cs="宋体"/>
          <w:sz w:val="20"/>
          <w:szCs w:val="20"/>
        </w:rPr>
      </w:pPr>
      <w:r>
        <w:rPr>
          <w:rFonts w:ascii="宋体" w:hAnsi="宋体" w:eastAsia="宋体" w:cs="宋体"/>
          <w:spacing w:val="28"/>
          <w:sz w:val="20"/>
          <w:szCs w:val="20"/>
        </w:rPr>
        <w:t>政府采购促进</w:t>
      </w:r>
      <w:r>
        <w:rPr>
          <w:rFonts w:ascii="宋体" w:hAnsi="宋体" w:eastAsia="宋体" w:cs="宋体"/>
          <w:spacing w:val="-39"/>
          <w:sz w:val="20"/>
          <w:szCs w:val="20"/>
        </w:rPr>
        <w:t xml:space="preserve"> </w:t>
      </w:r>
      <w:r>
        <w:rPr>
          <w:rFonts w:ascii="宋体" w:hAnsi="宋体" w:eastAsia="宋体" w:cs="宋体"/>
          <w:spacing w:val="28"/>
          <w:sz w:val="20"/>
          <w:szCs w:val="20"/>
        </w:rPr>
        <w:t>中小企业发展管理办法</w:t>
      </w:r>
    </w:p>
    <w:p w14:paraId="0294138D">
      <w:pPr>
        <w:pStyle w:val="3"/>
        <w:spacing w:line="439" w:lineRule="auto"/>
      </w:pPr>
    </w:p>
    <w:p w14:paraId="094C6DD6">
      <w:pPr>
        <w:spacing w:before="65" w:line="254" w:lineRule="auto"/>
        <w:ind w:left="1" w:right="43" w:firstLine="467"/>
        <w:rPr>
          <w:rFonts w:ascii="宋体" w:hAnsi="宋体" w:eastAsia="宋体" w:cs="宋体"/>
          <w:sz w:val="20"/>
          <w:szCs w:val="20"/>
        </w:rPr>
      </w:pPr>
      <w:r>
        <w:rPr>
          <w:rFonts w:ascii="宋体" w:hAnsi="宋体" w:eastAsia="宋体" w:cs="宋体"/>
          <w:spacing w:val="19"/>
          <w:sz w:val="20"/>
          <w:szCs w:val="20"/>
        </w:rPr>
        <w:t>第一条</w:t>
      </w:r>
      <w:r>
        <w:rPr>
          <w:rFonts w:ascii="宋体" w:hAnsi="宋体" w:eastAsia="宋体" w:cs="宋体"/>
          <w:spacing w:val="67"/>
          <w:sz w:val="20"/>
          <w:szCs w:val="20"/>
        </w:rPr>
        <w:t xml:space="preserve"> </w:t>
      </w:r>
      <w:r>
        <w:rPr>
          <w:rFonts w:ascii="宋体" w:hAnsi="宋体" w:eastAsia="宋体" w:cs="宋体"/>
          <w:spacing w:val="19"/>
          <w:sz w:val="20"/>
          <w:szCs w:val="20"/>
        </w:rPr>
        <w:t>为</w:t>
      </w:r>
      <w:r>
        <w:rPr>
          <w:rFonts w:ascii="宋体" w:hAnsi="宋体" w:eastAsia="宋体" w:cs="宋体"/>
          <w:spacing w:val="-47"/>
          <w:sz w:val="20"/>
          <w:szCs w:val="20"/>
        </w:rPr>
        <w:t xml:space="preserve"> </w:t>
      </w:r>
      <w:r>
        <w:rPr>
          <w:rFonts w:ascii="宋体" w:hAnsi="宋体" w:eastAsia="宋体" w:cs="宋体"/>
          <w:spacing w:val="19"/>
          <w:sz w:val="20"/>
          <w:szCs w:val="20"/>
        </w:rPr>
        <w:t>了发挥政府采购</w:t>
      </w:r>
      <w:r>
        <w:rPr>
          <w:rFonts w:ascii="宋体" w:hAnsi="宋体" w:eastAsia="宋体" w:cs="宋体"/>
          <w:spacing w:val="-46"/>
          <w:sz w:val="20"/>
          <w:szCs w:val="20"/>
        </w:rPr>
        <w:t xml:space="preserve"> </w:t>
      </w:r>
      <w:r>
        <w:rPr>
          <w:rFonts w:ascii="宋体" w:hAnsi="宋体" w:eastAsia="宋体" w:cs="宋体"/>
          <w:spacing w:val="19"/>
          <w:sz w:val="20"/>
          <w:szCs w:val="20"/>
        </w:rPr>
        <w:t>的政策功</w:t>
      </w:r>
      <w:r>
        <w:rPr>
          <w:rFonts w:ascii="宋体" w:hAnsi="宋体" w:eastAsia="宋体" w:cs="宋体"/>
          <w:spacing w:val="-58"/>
          <w:sz w:val="20"/>
          <w:szCs w:val="20"/>
        </w:rPr>
        <w:t xml:space="preserve"> </w:t>
      </w:r>
      <w:r>
        <w:rPr>
          <w:rFonts w:ascii="宋体" w:hAnsi="宋体" w:eastAsia="宋体" w:cs="宋体"/>
          <w:spacing w:val="19"/>
          <w:sz w:val="20"/>
          <w:szCs w:val="20"/>
        </w:rPr>
        <w:t>能</w:t>
      </w:r>
      <w:r>
        <w:rPr>
          <w:rFonts w:ascii="宋体" w:hAnsi="宋体" w:eastAsia="宋体" w:cs="宋体"/>
          <w:spacing w:val="-48"/>
          <w:sz w:val="20"/>
          <w:szCs w:val="20"/>
        </w:rPr>
        <w:t xml:space="preserve"> </w:t>
      </w:r>
      <w:r>
        <w:rPr>
          <w:rFonts w:ascii="宋体" w:hAnsi="宋体" w:eastAsia="宋体" w:cs="宋体"/>
          <w:spacing w:val="19"/>
          <w:sz w:val="20"/>
          <w:szCs w:val="20"/>
        </w:rPr>
        <w:t>，</w:t>
      </w:r>
      <w:r>
        <w:rPr>
          <w:rFonts w:ascii="宋体" w:hAnsi="宋体" w:eastAsia="宋体" w:cs="宋体"/>
          <w:spacing w:val="-58"/>
          <w:sz w:val="20"/>
          <w:szCs w:val="20"/>
        </w:rPr>
        <w:t xml:space="preserve"> </w:t>
      </w:r>
      <w:r>
        <w:rPr>
          <w:rFonts w:ascii="宋体" w:hAnsi="宋体" w:eastAsia="宋体" w:cs="宋体"/>
          <w:spacing w:val="19"/>
          <w:sz w:val="20"/>
          <w:szCs w:val="20"/>
        </w:rPr>
        <w:t>促进</w:t>
      </w:r>
      <w:r>
        <w:rPr>
          <w:rFonts w:ascii="宋体" w:hAnsi="宋体" w:eastAsia="宋体" w:cs="宋体"/>
          <w:spacing w:val="-46"/>
          <w:sz w:val="20"/>
          <w:szCs w:val="20"/>
        </w:rPr>
        <w:t xml:space="preserve"> </w:t>
      </w:r>
      <w:r>
        <w:rPr>
          <w:rFonts w:ascii="宋体" w:hAnsi="宋体" w:eastAsia="宋体" w:cs="宋体"/>
          <w:spacing w:val="19"/>
          <w:sz w:val="20"/>
          <w:szCs w:val="20"/>
        </w:rPr>
        <w:t>中小企业健康发展</w:t>
      </w:r>
      <w:r>
        <w:rPr>
          <w:rFonts w:ascii="宋体" w:hAnsi="宋体" w:eastAsia="宋体" w:cs="宋体"/>
          <w:spacing w:val="-49"/>
          <w:sz w:val="20"/>
          <w:szCs w:val="20"/>
        </w:rPr>
        <w:t xml:space="preserve"> </w:t>
      </w:r>
      <w:r>
        <w:rPr>
          <w:rFonts w:ascii="宋体" w:hAnsi="宋体" w:eastAsia="宋体" w:cs="宋体"/>
          <w:spacing w:val="19"/>
          <w:sz w:val="20"/>
          <w:szCs w:val="20"/>
        </w:rPr>
        <w:t>，</w:t>
      </w:r>
      <w:r>
        <w:rPr>
          <w:rFonts w:ascii="宋体" w:hAnsi="宋体" w:eastAsia="宋体" w:cs="宋体"/>
          <w:spacing w:val="-59"/>
          <w:sz w:val="20"/>
          <w:szCs w:val="20"/>
        </w:rPr>
        <w:t xml:space="preserve"> </w:t>
      </w:r>
      <w:r>
        <w:rPr>
          <w:rFonts w:ascii="宋体" w:hAnsi="宋体" w:eastAsia="宋体" w:cs="宋体"/>
          <w:spacing w:val="19"/>
          <w:sz w:val="20"/>
          <w:szCs w:val="20"/>
        </w:rPr>
        <w:t>根据《</w:t>
      </w:r>
      <w:r>
        <w:rPr>
          <w:rFonts w:hint="eastAsia" w:ascii="宋体" w:hAnsi="宋体" w:eastAsia="宋体" w:cs="宋体"/>
          <w:spacing w:val="19"/>
          <w:sz w:val="20"/>
          <w:szCs w:val="20"/>
          <w:lang w:eastAsia="zh-CN"/>
        </w:rPr>
        <w:t>中华人民共和国政府采购法</w:t>
      </w:r>
      <w:r>
        <w:rPr>
          <w:rFonts w:ascii="宋体" w:hAnsi="宋体" w:eastAsia="宋体" w:cs="宋体"/>
          <w:spacing w:val="23"/>
          <w:sz w:val="20"/>
          <w:szCs w:val="20"/>
        </w:rPr>
        <w:t>》</w:t>
      </w:r>
      <w:r>
        <w:rPr>
          <w:rFonts w:ascii="宋体" w:hAnsi="宋体" w:eastAsia="宋体" w:cs="宋体"/>
          <w:spacing w:val="-2"/>
          <w:sz w:val="20"/>
          <w:szCs w:val="20"/>
        </w:rPr>
        <w:t xml:space="preserve"> </w:t>
      </w:r>
      <w:r>
        <w:rPr>
          <w:rFonts w:ascii="宋体" w:hAnsi="宋体" w:eastAsia="宋体" w:cs="宋体"/>
          <w:spacing w:val="23"/>
          <w:sz w:val="20"/>
          <w:szCs w:val="20"/>
        </w:rPr>
        <w:t>、</w:t>
      </w:r>
      <w:r>
        <w:rPr>
          <w:rFonts w:ascii="宋体" w:hAnsi="宋体" w:eastAsia="宋体" w:cs="宋体"/>
          <w:spacing w:val="-66"/>
          <w:sz w:val="20"/>
          <w:szCs w:val="20"/>
        </w:rPr>
        <w:t xml:space="preserve"> </w:t>
      </w:r>
      <w:r>
        <w:rPr>
          <w:rFonts w:ascii="宋体" w:hAnsi="宋体" w:eastAsia="宋体" w:cs="宋体"/>
          <w:spacing w:val="23"/>
          <w:sz w:val="20"/>
          <w:szCs w:val="20"/>
        </w:rPr>
        <w:t>《</w:t>
      </w:r>
      <w:r>
        <w:rPr>
          <w:rFonts w:ascii="宋体" w:hAnsi="宋体" w:eastAsia="宋体" w:cs="宋体"/>
          <w:spacing w:val="-25"/>
          <w:sz w:val="20"/>
          <w:szCs w:val="20"/>
        </w:rPr>
        <w:t xml:space="preserve"> </w:t>
      </w:r>
      <w:bookmarkStart w:id="70" w:name="_GoBack"/>
      <w:r>
        <w:rPr>
          <w:rFonts w:ascii="宋体" w:hAnsi="宋体" w:eastAsia="宋体" w:cs="宋体"/>
          <w:spacing w:val="23"/>
          <w:sz w:val="20"/>
          <w:szCs w:val="20"/>
        </w:rPr>
        <w:t>中华人民共和</w:t>
      </w:r>
      <w:bookmarkEnd w:id="70"/>
      <w:r>
        <w:rPr>
          <w:rFonts w:ascii="宋体" w:hAnsi="宋体" w:eastAsia="宋体" w:cs="宋体"/>
          <w:spacing w:val="-46"/>
          <w:sz w:val="20"/>
          <w:szCs w:val="20"/>
        </w:rPr>
        <w:t xml:space="preserve"> </w:t>
      </w:r>
      <w:r>
        <w:rPr>
          <w:rFonts w:ascii="宋体" w:hAnsi="宋体" w:eastAsia="宋体" w:cs="宋体"/>
          <w:spacing w:val="23"/>
          <w:sz w:val="20"/>
          <w:szCs w:val="20"/>
        </w:rPr>
        <w:t>国中小企业促进法</w:t>
      </w:r>
      <w:r>
        <w:rPr>
          <w:rFonts w:ascii="宋体" w:hAnsi="宋体" w:eastAsia="宋体" w:cs="宋体"/>
          <w:spacing w:val="-54"/>
          <w:sz w:val="20"/>
          <w:szCs w:val="20"/>
        </w:rPr>
        <w:t xml:space="preserve"> </w:t>
      </w:r>
      <w:r>
        <w:rPr>
          <w:rFonts w:ascii="宋体" w:hAnsi="宋体" w:eastAsia="宋体" w:cs="宋体"/>
          <w:spacing w:val="23"/>
          <w:sz w:val="20"/>
          <w:szCs w:val="20"/>
        </w:rPr>
        <w:t>》等有关法律法规</w:t>
      </w:r>
      <w:r>
        <w:rPr>
          <w:rFonts w:ascii="宋体" w:hAnsi="宋体" w:eastAsia="宋体" w:cs="宋体"/>
          <w:spacing w:val="-48"/>
          <w:sz w:val="20"/>
          <w:szCs w:val="20"/>
        </w:rPr>
        <w:t xml:space="preserve"> </w:t>
      </w:r>
      <w:r>
        <w:rPr>
          <w:rFonts w:ascii="宋体" w:hAnsi="宋体" w:eastAsia="宋体" w:cs="宋体"/>
          <w:spacing w:val="23"/>
          <w:sz w:val="20"/>
          <w:szCs w:val="20"/>
        </w:rPr>
        <w:t>，制定本办法。</w:t>
      </w:r>
    </w:p>
    <w:p w14:paraId="4E2DDCE7">
      <w:pPr>
        <w:spacing w:before="115" w:line="227" w:lineRule="auto"/>
        <w:rPr>
          <w:rFonts w:ascii="宋体" w:hAnsi="宋体" w:eastAsia="宋体" w:cs="宋体"/>
          <w:sz w:val="20"/>
          <w:szCs w:val="20"/>
        </w:rPr>
      </w:pPr>
      <w:r>
        <w:rPr>
          <w:rFonts w:ascii="宋体" w:hAnsi="宋体" w:eastAsia="宋体" w:cs="宋体"/>
          <w:spacing w:val="24"/>
          <w:sz w:val="20"/>
          <w:szCs w:val="20"/>
        </w:rPr>
        <w:t>第二条</w:t>
      </w:r>
      <w:r>
        <w:rPr>
          <w:rFonts w:ascii="宋体" w:hAnsi="宋体" w:eastAsia="宋体" w:cs="宋体"/>
          <w:spacing w:val="74"/>
          <w:sz w:val="20"/>
          <w:szCs w:val="20"/>
        </w:rPr>
        <w:t xml:space="preserve"> </w:t>
      </w:r>
      <w:r>
        <w:rPr>
          <w:rFonts w:ascii="宋体" w:hAnsi="宋体" w:eastAsia="宋体" w:cs="宋体"/>
          <w:spacing w:val="24"/>
          <w:sz w:val="20"/>
          <w:szCs w:val="20"/>
        </w:rPr>
        <w:t>本办法所称中小企业</w:t>
      </w:r>
      <w:r>
        <w:rPr>
          <w:rFonts w:ascii="宋体" w:hAnsi="宋体" w:eastAsia="宋体" w:cs="宋体"/>
          <w:spacing w:val="-51"/>
          <w:sz w:val="20"/>
          <w:szCs w:val="20"/>
        </w:rPr>
        <w:t xml:space="preserve"> </w:t>
      </w:r>
      <w:r>
        <w:rPr>
          <w:rFonts w:ascii="宋体" w:hAnsi="宋体" w:eastAsia="宋体" w:cs="宋体"/>
          <w:spacing w:val="24"/>
          <w:sz w:val="20"/>
          <w:szCs w:val="20"/>
        </w:rPr>
        <w:t>，</w:t>
      </w:r>
      <w:r>
        <w:rPr>
          <w:rFonts w:ascii="宋体" w:hAnsi="宋体" w:eastAsia="宋体" w:cs="宋体"/>
          <w:spacing w:val="-55"/>
          <w:sz w:val="20"/>
          <w:szCs w:val="20"/>
        </w:rPr>
        <w:t xml:space="preserve"> </w:t>
      </w:r>
      <w:r>
        <w:rPr>
          <w:rFonts w:ascii="宋体" w:hAnsi="宋体" w:eastAsia="宋体" w:cs="宋体"/>
          <w:spacing w:val="24"/>
          <w:sz w:val="20"/>
          <w:szCs w:val="20"/>
        </w:rPr>
        <w:t>是指在中华人</w:t>
      </w:r>
      <w:r>
        <w:rPr>
          <w:rFonts w:ascii="宋体" w:hAnsi="宋体" w:eastAsia="宋体" w:cs="宋体"/>
          <w:spacing w:val="-46"/>
          <w:sz w:val="20"/>
          <w:szCs w:val="20"/>
        </w:rPr>
        <w:t xml:space="preserve"> </w:t>
      </w:r>
      <w:r>
        <w:rPr>
          <w:rFonts w:ascii="宋体" w:hAnsi="宋体" w:eastAsia="宋体" w:cs="宋体"/>
          <w:spacing w:val="24"/>
          <w:sz w:val="20"/>
          <w:szCs w:val="20"/>
        </w:rPr>
        <w:t>民共和国</w:t>
      </w:r>
    </w:p>
    <w:p w14:paraId="2C41EC5D">
      <w:pPr>
        <w:spacing w:before="147" w:line="252" w:lineRule="auto"/>
        <w:ind w:right="66" w:firstLine="1"/>
        <w:rPr>
          <w:rFonts w:ascii="宋体" w:hAnsi="宋体" w:eastAsia="宋体" w:cs="宋体"/>
          <w:sz w:val="20"/>
          <w:szCs w:val="20"/>
        </w:rPr>
      </w:pPr>
      <w:r>
        <w:rPr>
          <w:rFonts w:ascii="宋体" w:hAnsi="宋体" w:eastAsia="宋体" w:cs="宋体"/>
          <w:spacing w:val="22"/>
          <w:sz w:val="20"/>
          <w:szCs w:val="20"/>
        </w:rPr>
        <w:t>境内依法设立</w:t>
      </w:r>
      <w:r>
        <w:rPr>
          <w:rFonts w:ascii="宋体" w:hAnsi="宋体" w:eastAsia="宋体" w:cs="宋体"/>
          <w:spacing w:val="-49"/>
          <w:sz w:val="20"/>
          <w:szCs w:val="20"/>
        </w:rPr>
        <w:t xml:space="preserve"> </w:t>
      </w:r>
      <w:r>
        <w:rPr>
          <w:rFonts w:ascii="宋体" w:hAnsi="宋体" w:eastAsia="宋体" w:cs="宋体"/>
          <w:spacing w:val="22"/>
          <w:sz w:val="20"/>
          <w:szCs w:val="20"/>
        </w:rPr>
        <w:t>，依据</w:t>
      </w:r>
      <w:r>
        <w:rPr>
          <w:rFonts w:ascii="宋体" w:hAnsi="宋体" w:eastAsia="宋体" w:cs="宋体"/>
          <w:spacing w:val="-45"/>
          <w:sz w:val="20"/>
          <w:szCs w:val="20"/>
        </w:rPr>
        <w:t xml:space="preserve"> </w:t>
      </w:r>
      <w:r>
        <w:rPr>
          <w:rFonts w:ascii="宋体" w:hAnsi="宋体" w:eastAsia="宋体" w:cs="宋体"/>
          <w:spacing w:val="22"/>
          <w:sz w:val="20"/>
          <w:szCs w:val="20"/>
        </w:rPr>
        <w:t>国务</w:t>
      </w:r>
      <w:r>
        <w:rPr>
          <w:rFonts w:ascii="宋体" w:hAnsi="宋体" w:eastAsia="宋体" w:cs="宋体"/>
          <w:spacing w:val="-52"/>
          <w:sz w:val="20"/>
          <w:szCs w:val="20"/>
        </w:rPr>
        <w:t xml:space="preserve"> </w:t>
      </w:r>
      <w:r>
        <w:rPr>
          <w:rFonts w:ascii="宋体" w:hAnsi="宋体" w:eastAsia="宋体" w:cs="宋体"/>
          <w:spacing w:val="22"/>
          <w:sz w:val="20"/>
          <w:szCs w:val="20"/>
        </w:rPr>
        <w:t>院批准的</w:t>
      </w:r>
      <w:r>
        <w:rPr>
          <w:rFonts w:ascii="宋体" w:hAnsi="宋体" w:eastAsia="宋体" w:cs="宋体"/>
          <w:spacing w:val="-46"/>
          <w:sz w:val="20"/>
          <w:szCs w:val="20"/>
        </w:rPr>
        <w:t xml:space="preserve"> </w:t>
      </w:r>
      <w:r>
        <w:rPr>
          <w:rFonts w:ascii="宋体" w:hAnsi="宋体" w:eastAsia="宋体" w:cs="宋体"/>
          <w:spacing w:val="22"/>
          <w:sz w:val="20"/>
          <w:szCs w:val="20"/>
        </w:rPr>
        <w:t>中小企业划分标准确定</w:t>
      </w:r>
      <w:r>
        <w:rPr>
          <w:rFonts w:ascii="宋体" w:hAnsi="宋体" w:eastAsia="宋体" w:cs="宋体"/>
          <w:spacing w:val="-49"/>
          <w:sz w:val="20"/>
          <w:szCs w:val="20"/>
        </w:rPr>
        <w:t xml:space="preserve"> </w:t>
      </w:r>
      <w:r>
        <w:rPr>
          <w:rFonts w:ascii="宋体" w:hAnsi="宋体" w:eastAsia="宋体" w:cs="宋体"/>
          <w:spacing w:val="22"/>
          <w:sz w:val="20"/>
          <w:szCs w:val="20"/>
        </w:rPr>
        <w:t>的</w:t>
      </w:r>
      <w:r>
        <w:rPr>
          <w:rFonts w:ascii="宋体" w:hAnsi="宋体" w:eastAsia="宋体" w:cs="宋体"/>
          <w:spacing w:val="21"/>
          <w:sz w:val="20"/>
          <w:szCs w:val="20"/>
        </w:rPr>
        <w:t>中</w:t>
      </w:r>
      <w:r>
        <w:rPr>
          <w:rFonts w:ascii="宋体" w:hAnsi="宋体" w:eastAsia="宋体" w:cs="宋体"/>
          <w:spacing w:val="-59"/>
          <w:sz w:val="20"/>
          <w:szCs w:val="20"/>
        </w:rPr>
        <w:t xml:space="preserve"> </w:t>
      </w:r>
      <w:r>
        <w:rPr>
          <w:rFonts w:ascii="宋体" w:hAnsi="宋体" w:eastAsia="宋体" w:cs="宋体"/>
          <w:spacing w:val="21"/>
          <w:sz w:val="20"/>
          <w:szCs w:val="20"/>
        </w:rPr>
        <w:t>型企业</w:t>
      </w:r>
      <w:r>
        <w:rPr>
          <w:rFonts w:ascii="宋体" w:hAnsi="宋体" w:eastAsia="宋体" w:cs="宋体"/>
          <w:spacing w:val="-53"/>
          <w:sz w:val="20"/>
          <w:szCs w:val="20"/>
        </w:rPr>
        <w:t xml:space="preserve"> </w:t>
      </w:r>
      <w:r>
        <w:rPr>
          <w:rFonts w:ascii="宋体" w:hAnsi="宋体" w:eastAsia="宋体" w:cs="宋体"/>
          <w:spacing w:val="21"/>
          <w:sz w:val="20"/>
          <w:szCs w:val="20"/>
        </w:rPr>
        <w:t>、小型企业和微</w:t>
      </w:r>
      <w:r>
        <w:rPr>
          <w:rFonts w:ascii="宋体" w:hAnsi="宋体" w:eastAsia="宋体" w:cs="宋体"/>
          <w:spacing w:val="-59"/>
          <w:sz w:val="20"/>
          <w:szCs w:val="20"/>
        </w:rPr>
        <w:t xml:space="preserve"> </w:t>
      </w:r>
      <w:r>
        <w:rPr>
          <w:rFonts w:ascii="宋体" w:hAnsi="宋体" w:eastAsia="宋体" w:cs="宋体"/>
          <w:spacing w:val="21"/>
          <w:sz w:val="20"/>
          <w:szCs w:val="20"/>
        </w:rPr>
        <w:t>型企</w:t>
      </w:r>
      <w:r>
        <w:rPr>
          <w:rFonts w:ascii="宋体" w:hAnsi="宋体" w:eastAsia="宋体" w:cs="宋体"/>
          <w:spacing w:val="23"/>
          <w:sz w:val="20"/>
          <w:szCs w:val="20"/>
        </w:rPr>
        <w:t>业</w:t>
      </w:r>
      <w:r>
        <w:rPr>
          <w:rFonts w:ascii="宋体" w:hAnsi="宋体" w:eastAsia="宋体" w:cs="宋体"/>
          <w:spacing w:val="-51"/>
          <w:sz w:val="20"/>
          <w:szCs w:val="20"/>
        </w:rPr>
        <w:t xml:space="preserve"> </w:t>
      </w:r>
      <w:r>
        <w:rPr>
          <w:rFonts w:ascii="宋体" w:hAnsi="宋体" w:eastAsia="宋体" w:cs="宋体"/>
          <w:spacing w:val="23"/>
          <w:sz w:val="20"/>
          <w:szCs w:val="20"/>
        </w:rPr>
        <w:t>，但与大企业的</w:t>
      </w:r>
      <w:r>
        <w:rPr>
          <w:rFonts w:ascii="宋体" w:hAnsi="宋体" w:eastAsia="宋体" w:cs="宋体"/>
          <w:spacing w:val="-58"/>
          <w:sz w:val="20"/>
          <w:szCs w:val="20"/>
        </w:rPr>
        <w:t xml:space="preserve"> </w:t>
      </w:r>
      <w:r>
        <w:rPr>
          <w:rFonts w:ascii="宋体" w:hAnsi="宋体" w:eastAsia="宋体" w:cs="宋体"/>
          <w:spacing w:val="23"/>
          <w:sz w:val="20"/>
          <w:szCs w:val="20"/>
        </w:rPr>
        <w:t>负责人为</w:t>
      </w:r>
      <w:r>
        <w:rPr>
          <w:rFonts w:ascii="宋体" w:hAnsi="宋体" w:eastAsia="宋体" w:cs="宋体"/>
          <w:spacing w:val="-45"/>
          <w:sz w:val="20"/>
          <w:szCs w:val="20"/>
        </w:rPr>
        <w:t xml:space="preserve"> </w:t>
      </w:r>
      <w:r>
        <w:rPr>
          <w:rFonts w:ascii="宋体" w:hAnsi="宋体" w:eastAsia="宋体" w:cs="宋体"/>
          <w:spacing w:val="23"/>
          <w:sz w:val="20"/>
          <w:szCs w:val="20"/>
        </w:rPr>
        <w:t>同一人</w:t>
      </w:r>
      <w:r>
        <w:rPr>
          <w:rFonts w:ascii="宋体" w:hAnsi="宋体" w:eastAsia="宋体" w:cs="宋体"/>
          <w:spacing w:val="-51"/>
          <w:sz w:val="20"/>
          <w:szCs w:val="20"/>
        </w:rPr>
        <w:t xml:space="preserve"> </w:t>
      </w:r>
      <w:r>
        <w:rPr>
          <w:rFonts w:ascii="宋体" w:hAnsi="宋体" w:eastAsia="宋体" w:cs="宋体"/>
          <w:spacing w:val="23"/>
          <w:sz w:val="20"/>
          <w:szCs w:val="20"/>
        </w:rPr>
        <w:t>，</w:t>
      </w:r>
      <w:r>
        <w:rPr>
          <w:rFonts w:ascii="宋体" w:hAnsi="宋体" w:eastAsia="宋体" w:cs="宋体"/>
          <w:spacing w:val="-56"/>
          <w:sz w:val="20"/>
          <w:szCs w:val="20"/>
        </w:rPr>
        <w:t xml:space="preserve"> </w:t>
      </w:r>
      <w:r>
        <w:rPr>
          <w:rFonts w:ascii="宋体" w:hAnsi="宋体" w:eastAsia="宋体" w:cs="宋体"/>
          <w:spacing w:val="23"/>
          <w:sz w:val="20"/>
          <w:szCs w:val="20"/>
        </w:rPr>
        <w:t>或者与大企业存在直</w:t>
      </w:r>
      <w:r>
        <w:rPr>
          <w:rFonts w:ascii="宋体" w:hAnsi="宋体" w:eastAsia="宋体" w:cs="宋体"/>
          <w:spacing w:val="22"/>
          <w:sz w:val="20"/>
          <w:szCs w:val="20"/>
        </w:rPr>
        <w:t>接控股</w:t>
      </w:r>
      <w:r>
        <w:rPr>
          <w:rFonts w:ascii="宋体" w:hAnsi="宋体" w:eastAsia="宋体" w:cs="宋体"/>
          <w:spacing w:val="-51"/>
          <w:sz w:val="20"/>
          <w:szCs w:val="20"/>
        </w:rPr>
        <w:t xml:space="preserve"> </w:t>
      </w:r>
      <w:r>
        <w:rPr>
          <w:rFonts w:ascii="宋体" w:hAnsi="宋体" w:eastAsia="宋体" w:cs="宋体"/>
          <w:spacing w:val="22"/>
          <w:sz w:val="20"/>
          <w:szCs w:val="20"/>
        </w:rPr>
        <w:t>、</w:t>
      </w:r>
      <w:r>
        <w:rPr>
          <w:rFonts w:ascii="宋体" w:hAnsi="宋体" w:eastAsia="宋体" w:cs="宋体"/>
          <w:spacing w:val="-57"/>
          <w:sz w:val="20"/>
          <w:szCs w:val="20"/>
        </w:rPr>
        <w:t xml:space="preserve"> </w:t>
      </w:r>
      <w:r>
        <w:rPr>
          <w:rFonts w:ascii="宋体" w:hAnsi="宋体" w:eastAsia="宋体" w:cs="宋体"/>
          <w:spacing w:val="22"/>
          <w:sz w:val="20"/>
          <w:szCs w:val="20"/>
        </w:rPr>
        <w:t>管理关系的</w:t>
      </w:r>
      <w:r>
        <w:rPr>
          <w:rFonts w:ascii="宋体" w:hAnsi="宋体" w:eastAsia="宋体" w:cs="宋体"/>
          <w:spacing w:val="-54"/>
          <w:sz w:val="20"/>
          <w:szCs w:val="20"/>
        </w:rPr>
        <w:t xml:space="preserve"> </w:t>
      </w:r>
      <w:r>
        <w:rPr>
          <w:rFonts w:ascii="宋体" w:hAnsi="宋体" w:eastAsia="宋体" w:cs="宋体"/>
          <w:spacing w:val="22"/>
          <w:sz w:val="20"/>
          <w:szCs w:val="20"/>
        </w:rPr>
        <w:t>除外。</w:t>
      </w:r>
    </w:p>
    <w:p w14:paraId="7CBAD389">
      <w:pPr>
        <w:spacing w:before="119" w:line="227" w:lineRule="auto"/>
        <w:ind w:left="2"/>
        <w:rPr>
          <w:rFonts w:ascii="宋体" w:hAnsi="宋体" w:eastAsia="宋体" w:cs="宋体"/>
          <w:sz w:val="20"/>
          <w:szCs w:val="20"/>
        </w:rPr>
      </w:pPr>
      <w:r>
        <w:rPr>
          <w:rFonts w:ascii="宋体" w:hAnsi="宋体" w:eastAsia="宋体" w:cs="宋体"/>
          <w:spacing w:val="24"/>
          <w:sz w:val="20"/>
          <w:szCs w:val="20"/>
        </w:rPr>
        <w:t>符合</w:t>
      </w:r>
      <w:r>
        <w:rPr>
          <w:rFonts w:ascii="宋体" w:hAnsi="宋体" w:eastAsia="宋体" w:cs="宋体"/>
          <w:spacing w:val="-37"/>
          <w:sz w:val="20"/>
          <w:szCs w:val="20"/>
        </w:rPr>
        <w:t xml:space="preserve"> </w:t>
      </w:r>
      <w:r>
        <w:rPr>
          <w:rFonts w:ascii="宋体" w:hAnsi="宋体" w:eastAsia="宋体" w:cs="宋体"/>
          <w:spacing w:val="24"/>
          <w:sz w:val="20"/>
          <w:szCs w:val="20"/>
        </w:rPr>
        <w:t>中小企业划分标准</w:t>
      </w:r>
      <w:r>
        <w:rPr>
          <w:rFonts w:ascii="宋体" w:hAnsi="宋体" w:eastAsia="宋体" w:cs="宋体"/>
          <w:spacing w:val="-49"/>
          <w:sz w:val="20"/>
          <w:szCs w:val="20"/>
        </w:rPr>
        <w:t xml:space="preserve"> </w:t>
      </w:r>
      <w:r>
        <w:rPr>
          <w:rFonts w:ascii="宋体" w:hAnsi="宋体" w:eastAsia="宋体" w:cs="宋体"/>
          <w:spacing w:val="24"/>
          <w:sz w:val="20"/>
          <w:szCs w:val="20"/>
        </w:rPr>
        <w:t>的个体工商户</w:t>
      </w:r>
      <w:r>
        <w:rPr>
          <w:rFonts w:ascii="宋体" w:hAnsi="宋体" w:eastAsia="宋体" w:cs="宋体"/>
          <w:spacing w:val="-48"/>
          <w:sz w:val="20"/>
          <w:szCs w:val="20"/>
        </w:rPr>
        <w:t xml:space="preserve"> </w:t>
      </w:r>
      <w:r>
        <w:rPr>
          <w:rFonts w:ascii="宋体" w:hAnsi="宋体" w:eastAsia="宋体" w:cs="宋体"/>
          <w:spacing w:val="24"/>
          <w:sz w:val="20"/>
          <w:szCs w:val="20"/>
        </w:rPr>
        <w:t>，在政府采购活动</w:t>
      </w:r>
      <w:r>
        <w:rPr>
          <w:rFonts w:ascii="宋体" w:hAnsi="宋体" w:eastAsia="宋体" w:cs="宋体"/>
          <w:spacing w:val="-46"/>
          <w:sz w:val="20"/>
          <w:szCs w:val="20"/>
        </w:rPr>
        <w:t xml:space="preserve"> </w:t>
      </w:r>
      <w:r>
        <w:rPr>
          <w:rFonts w:ascii="宋体" w:hAnsi="宋体" w:eastAsia="宋体" w:cs="宋体"/>
          <w:spacing w:val="24"/>
          <w:sz w:val="20"/>
          <w:szCs w:val="20"/>
        </w:rPr>
        <w:t>中视</w:t>
      </w:r>
      <w:r>
        <w:rPr>
          <w:rFonts w:ascii="宋体" w:hAnsi="宋体" w:eastAsia="宋体" w:cs="宋体"/>
          <w:spacing w:val="-45"/>
          <w:sz w:val="20"/>
          <w:szCs w:val="20"/>
        </w:rPr>
        <w:t xml:space="preserve"> </w:t>
      </w:r>
      <w:r>
        <w:rPr>
          <w:rFonts w:ascii="宋体" w:hAnsi="宋体" w:eastAsia="宋体" w:cs="宋体"/>
          <w:spacing w:val="24"/>
          <w:sz w:val="20"/>
          <w:szCs w:val="20"/>
        </w:rPr>
        <w:t>同中小企业。</w:t>
      </w:r>
    </w:p>
    <w:p w14:paraId="784EB5B6">
      <w:pPr>
        <w:spacing w:before="144" w:line="254" w:lineRule="auto"/>
        <w:ind w:right="66"/>
        <w:rPr>
          <w:rFonts w:ascii="宋体" w:hAnsi="宋体" w:eastAsia="宋体" w:cs="宋体"/>
          <w:sz w:val="20"/>
          <w:szCs w:val="20"/>
        </w:rPr>
      </w:pPr>
      <w:r>
        <w:rPr>
          <w:rFonts w:ascii="宋体" w:hAnsi="宋体" w:eastAsia="宋体" w:cs="宋体"/>
          <w:spacing w:val="23"/>
          <w:sz w:val="20"/>
          <w:szCs w:val="20"/>
        </w:rPr>
        <w:t>第三条</w:t>
      </w:r>
      <w:r>
        <w:rPr>
          <w:rFonts w:ascii="宋体" w:hAnsi="宋体" w:eastAsia="宋体" w:cs="宋体"/>
          <w:spacing w:val="78"/>
          <w:sz w:val="20"/>
          <w:szCs w:val="20"/>
        </w:rPr>
        <w:t xml:space="preserve"> </w:t>
      </w:r>
      <w:r>
        <w:rPr>
          <w:rFonts w:ascii="宋体" w:hAnsi="宋体" w:eastAsia="宋体" w:cs="宋体"/>
          <w:spacing w:val="23"/>
          <w:sz w:val="20"/>
          <w:szCs w:val="20"/>
        </w:rPr>
        <w:t>采购人在政府采购活动</w:t>
      </w:r>
      <w:r>
        <w:rPr>
          <w:rFonts w:ascii="宋体" w:hAnsi="宋体" w:eastAsia="宋体" w:cs="宋体"/>
          <w:spacing w:val="-46"/>
          <w:sz w:val="20"/>
          <w:szCs w:val="20"/>
        </w:rPr>
        <w:t xml:space="preserve"> </w:t>
      </w:r>
      <w:r>
        <w:rPr>
          <w:rFonts w:ascii="宋体" w:hAnsi="宋体" w:eastAsia="宋体" w:cs="宋体"/>
          <w:spacing w:val="23"/>
          <w:sz w:val="20"/>
          <w:szCs w:val="20"/>
        </w:rPr>
        <w:t>中应</w:t>
      </w:r>
      <w:r>
        <w:rPr>
          <w:rFonts w:ascii="宋体" w:hAnsi="宋体" w:eastAsia="宋体" w:cs="宋体"/>
          <w:spacing w:val="-52"/>
          <w:sz w:val="20"/>
          <w:szCs w:val="20"/>
        </w:rPr>
        <w:t xml:space="preserve"> </w:t>
      </w:r>
      <w:r>
        <w:rPr>
          <w:rFonts w:ascii="宋体" w:hAnsi="宋体" w:eastAsia="宋体" w:cs="宋体"/>
          <w:spacing w:val="23"/>
          <w:sz w:val="20"/>
          <w:szCs w:val="20"/>
        </w:rPr>
        <w:t>当通过加强采购</w:t>
      </w:r>
      <w:r>
        <w:rPr>
          <w:rFonts w:ascii="宋体" w:hAnsi="宋体" w:eastAsia="宋体" w:cs="宋体"/>
          <w:spacing w:val="-55"/>
          <w:sz w:val="20"/>
          <w:szCs w:val="20"/>
        </w:rPr>
        <w:t xml:space="preserve"> </w:t>
      </w:r>
      <w:r>
        <w:rPr>
          <w:rFonts w:ascii="宋体" w:hAnsi="宋体" w:eastAsia="宋体" w:cs="宋体"/>
          <w:spacing w:val="23"/>
          <w:sz w:val="20"/>
          <w:szCs w:val="20"/>
        </w:rPr>
        <w:t>需求管理</w:t>
      </w:r>
      <w:r>
        <w:rPr>
          <w:rFonts w:ascii="宋体" w:hAnsi="宋体" w:eastAsia="宋体" w:cs="宋体"/>
          <w:spacing w:val="-48"/>
          <w:sz w:val="20"/>
          <w:szCs w:val="20"/>
        </w:rPr>
        <w:t xml:space="preserve"> </w:t>
      </w:r>
      <w:r>
        <w:rPr>
          <w:rFonts w:ascii="宋体" w:hAnsi="宋体" w:eastAsia="宋体" w:cs="宋体"/>
          <w:spacing w:val="23"/>
          <w:sz w:val="20"/>
          <w:szCs w:val="20"/>
        </w:rPr>
        <w:t>，</w:t>
      </w:r>
      <w:r>
        <w:rPr>
          <w:rFonts w:ascii="宋体" w:hAnsi="宋体" w:eastAsia="宋体" w:cs="宋体"/>
          <w:spacing w:val="-58"/>
          <w:sz w:val="20"/>
          <w:szCs w:val="20"/>
        </w:rPr>
        <w:t xml:space="preserve"> </w:t>
      </w:r>
      <w:r>
        <w:rPr>
          <w:rFonts w:ascii="宋体" w:hAnsi="宋体" w:eastAsia="宋体" w:cs="宋体"/>
          <w:spacing w:val="23"/>
          <w:sz w:val="20"/>
          <w:szCs w:val="20"/>
        </w:rPr>
        <w:t>落实预</w:t>
      </w:r>
      <w:r>
        <w:rPr>
          <w:rFonts w:ascii="宋体" w:hAnsi="宋体" w:eastAsia="宋体" w:cs="宋体"/>
          <w:spacing w:val="-50"/>
          <w:sz w:val="20"/>
          <w:szCs w:val="20"/>
        </w:rPr>
        <w:t xml:space="preserve"> </w:t>
      </w:r>
      <w:r>
        <w:rPr>
          <w:rFonts w:ascii="宋体" w:hAnsi="宋体" w:eastAsia="宋体" w:cs="宋体"/>
          <w:spacing w:val="23"/>
          <w:sz w:val="20"/>
          <w:szCs w:val="20"/>
        </w:rPr>
        <w:t>留采购份额</w:t>
      </w:r>
      <w:r>
        <w:rPr>
          <w:rFonts w:ascii="宋体" w:hAnsi="宋体" w:eastAsia="宋体" w:cs="宋体"/>
          <w:spacing w:val="-51"/>
          <w:sz w:val="20"/>
          <w:szCs w:val="20"/>
        </w:rPr>
        <w:t xml:space="preserve"> </w:t>
      </w:r>
      <w:r>
        <w:rPr>
          <w:rFonts w:ascii="宋体" w:hAnsi="宋体" w:eastAsia="宋体" w:cs="宋体"/>
          <w:spacing w:val="23"/>
          <w:sz w:val="20"/>
          <w:szCs w:val="20"/>
        </w:rPr>
        <w:t>、</w:t>
      </w:r>
      <w:r>
        <w:rPr>
          <w:rFonts w:ascii="宋体" w:hAnsi="宋体" w:eastAsia="宋体" w:cs="宋体"/>
          <w:spacing w:val="-59"/>
          <w:sz w:val="20"/>
          <w:szCs w:val="20"/>
        </w:rPr>
        <w:t xml:space="preserve"> </w:t>
      </w:r>
      <w:r>
        <w:rPr>
          <w:rFonts w:ascii="宋体" w:hAnsi="宋体" w:eastAsia="宋体" w:cs="宋体"/>
          <w:spacing w:val="23"/>
          <w:sz w:val="20"/>
          <w:szCs w:val="20"/>
        </w:rPr>
        <w:t>价格</w:t>
      </w:r>
      <w:r>
        <w:rPr>
          <w:rFonts w:ascii="宋体" w:hAnsi="宋体" w:eastAsia="宋体" w:cs="宋体"/>
          <w:spacing w:val="27"/>
          <w:sz w:val="20"/>
          <w:szCs w:val="20"/>
        </w:rPr>
        <w:t>评审优惠</w:t>
      </w:r>
      <w:r>
        <w:rPr>
          <w:rFonts w:ascii="宋体" w:hAnsi="宋体" w:eastAsia="宋体" w:cs="宋体"/>
          <w:spacing w:val="-51"/>
          <w:sz w:val="20"/>
          <w:szCs w:val="20"/>
        </w:rPr>
        <w:t xml:space="preserve"> </w:t>
      </w:r>
      <w:r>
        <w:rPr>
          <w:rFonts w:ascii="宋体" w:hAnsi="宋体" w:eastAsia="宋体" w:cs="宋体"/>
          <w:spacing w:val="27"/>
          <w:sz w:val="20"/>
          <w:szCs w:val="20"/>
        </w:rPr>
        <w:t>、优先采购等</w:t>
      </w:r>
      <w:r>
        <w:rPr>
          <w:rFonts w:ascii="宋体" w:hAnsi="宋体" w:eastAsia="宋体" w:cs="宋体"/>
          <w:spacing w:val="64"/>
          <w:sz w:val="20"/>
          <w:szCs w:val="20"/>
        </w:rPr>
        <w:t xml:space="preserve"> </w:t>
      </w:r>
      <w:r>
        <w:rPr>
          <w:rFonts w:ascii="宋体" w:hAnsi="宋体" w:eastAsia="宋体" w:cs="宋体"/>
          <w:spacing w:val="27"/>
          <w:sz w:val="20"/>
          <w:szCs w:val="20"/>
        </w:rPr>
        <w:t>措施</w:t>
      </w:r>
      <w:r>
        <w:rPr>
          <w:rFonts w:ascii="宋体" w:hAnsi="宋体" w:eastAsia="宋体" w:cs="宋体"/>
          <w:spacing w:val="-49"/>
          <w:sz w:val="20"/>
          <w:szCs w:val="20"/>
        </w:rPr>
        <w:t xml:space="preserve"> </w:t>
      </w:r>
      <w:r>
        <w:rPr>
          <w:rFonts w:ascii="宋体" w:hAnsi="宋体" w:eastAsia="宋体" w:cs="宋体"/>
          <w:spacing w:val="27"/>
          <w:sz w:val="20"/>
          <w:szCs w:val="20"/>
        </w:rPr>
        <w:t>，提高中小企业在政</w:t>
      </w:r>
      <w:r>
        <w:rPr>
          <w:rFonts w:ascii="宋体" w:hAnsi="宋体" w:eastAsia="宋体" w:cs="宋体"/>
          <w:spacing w:val="26"/>
          <w:sz w:val="20"/>
          <w:szCs w:val="20"/>
        </w:rPr>
        <w:t>府采购</w:t>
      </w:r>
      <w:r>
        <w:rPr>
          <w:rFonts w:ascii="宋体" w:hAnsi="宋体" w:eastAsia="宋体" w:cs="宋体"/>
          <w:spacing w:val="-46"/>
          <w:sz w:val="20"/>
          <w:szCs w:val="20"/>
        </w:rPr>
        <w:t xml:space="preserve"> </w:t>
      </w:r>
      <w:r>
        <w:rPr>
          <w:rFonts w:ascii="宋体" w:hAnsi="宋体" w:eastAsia="宋体" w:cs="宋体"/>
          <w:spacing w:val="26"/>
          <w:sz w:val="20"/>
          <w:szCs w:val="20"/>
        </w:rPr>
        <w:t>中的份额</w:t>
      </w:r>
      <w:r>
        <w:rPr>
          <w:rFonts w:ascii="宋体" w:hAnsi="宋体" w:eastAsia="宋体" w:cs="宋体"/>
          <w:spacing w:val="-48"/>
          <w:sz w:val="20"/>
          <w:szCs w:val="20"/>
        </w:rPr>
        <w:t xml:space="preserve"> </w:t>
      </w:r>
      <w:r>
        <w:rPr>
          <w:rFonts w:ascii="宋体" w:hAnsi="宋体" w:eastAsia="宋体" w:cs="宋体"/>
          <w:spacing w:val="26"/>
          <w:sz w:val="20"/>
          <w:szCs w:val="20"/>
        </w:rPr>
        <w:t>，支持中小企业发展。</w:t>
      </w:r>
    </w:p>
    <w:p w14:paraId="06F48BF4">
      <w:pPr>
        <w:spacing w:before="115" w:line="254" w:lineRule="auto"/>
        <w:ind w:left="4" w:right="66" w:hanging="4"/>
        <w:rPr>
          <w:rFonts w:ascii="宋体" w:hAnsi="宋体" w:eastAsia="宋体" w:cs="宋体"/>
          <w:sz w:val="20"/>
          <w:szCs w:val="20"/>
        </w:rPr>
      </w:pPr>
      <w:r>
        <w:rPr>
          <w:rFonts w:ascii="宋体" w:hAnsi="宋体" w:eastAsia="宋体" w:cs="宋体"/>
          <w:spacing w:val="19"/>
          <w:sz w:val="20"/>
          <w:szCs w:val="20"/>
        </w:rPr>
        <w:t>第</w:t>
      </w:r>
      <w:r>
        <w:rPr>
          <w:rFonts w:ascii="宋体" w:hAnsi="宋体" w:eastAsia="宋体" w:cs="宋体"/>
          <w:spacing w:val="-29"/>
          <w:sz w:val="20"/>
          <w:szCs w:val="20"/>
        </w:rPr>
        <w:t xml:space="preserve"> </w:t>
      </w:r>
      <w:r>
        <w:rPr>
          <w:rFonts w:ascii="宋体" w:hAnsi="宋体" w:eastAsia="宋体" w:cs="宋体"/>
          <w:spacing w:val="19"/>
          <w:sz w:val="20"/>
          <w:szCs w:val="20"/>
        </w:rPr>
        <w:t>四条</w:t>
      </w:r>
      <w:r>
        <w:rPr>
          <w:rFonts w:ascii="宋体" w:hAnsi="宋体" w:eastAsia="宋体" w:cs="宋体"/>
          <w:spacing w:val="63"/>
          <w:sz w:val="20"/>
          <w:szCs w:val="20"/>
        </w:rPr>
        <w:t xml:space="preserve"> </w:t>
      </w:r>
      <w:r>
        <w:rPr>
          <w:rFonts w:ascii="宋体" w:hAnsi="宋体" w:eastAsia="宋体" w:cs="宋体"/>
          <w:spacing w:val="19"/>
          <w:sz w:val="20"/>
          <w:szCs w:val="20"/>
        </w:rPr>
        <w:t>在政府采购活动</w:t>
      </w:r>
      <w:r>
        <w:rPr>
          <w:rFonts w:ascii="宋体" w:hAnsi="宋体" w:eastAsia="宋体" w:cs="宋体"/>
          <w:spacing w:val="-46"/>
          <w:sz w:val="20"/>
          <w:szCs w:val="20"/>
        </w:rPr>
        <w:t xml:space="preserve"> </w:t>
      </w:r>
      <w:r>
        <w:rPr>
          <w:rFonts w:ascii="宋体" w:hAnsi="宋体" w:eastAsia="宋体" w:cs="宋体"/>
          <w:spacing w:val="19"/>
          <w:sz w:val="20"/>
          <w:szCs w:val="20"/>
        </w:rPr>
        <w:t>中</w:t>
      </w:r>
      <w:r>
        <w:rPr>
          <w:rFonts w:ascii="宋体" w:hAnsi="宋体" w:eastAsia="宋体" w:cs="宋体"/>
          <w:spacing w:val="-49"/>
          <w:sz w:val="20"/>
          <w:szCs w:val="20"/>
        </w:rPr>
        <w:t xml:space="preserve"> </w:t>
      </w:r>
      <w:r>
        <w:rPr>
          <w:rFonts w:ascii="宋体" w:hAnsi="宋体" w:eastAsia="宋体" w:cs="宋体"/>
          <w:spacing w:val="19"/>
          <w:sz w:val="20"/>
          <w:szCs w:val="20"/>
        </w:rPr>
        <w:t>，</w:t>
      </w:r>
      <w:r>
        <w:rPr>
          <w:rFonts w:ascii="宋体" w:hAnsi="宋体" w:eastAsia="宋体" w:cs="宋体"/>
          <w:spacing w:val="-59"/>
          <w:sz w:val="20"/>
          <w:szCs w:val="20"/>
        </w:rPr>
        <w:t xml:space="preserve"> </w:t>
      </w:r>
      <w:r>
        <w:rPr>
          <w:rFonts w:ascii="宋体" w:hAnsi="宋体" w:eastAsia="宋体" w:cs="宋体"/>
          <w:spacing w:val="19"/>
          <w:sz w:val="20"/>
          <w:szCs w:val="20"/>
        </w:rPr>
        <w:t>供应商提供</w:t>
      </w:r>
      <w:r>
        <w:rPr>
          <w:rFonts w:ascii="宋体" w:hAnsi="宋体" w:eastAsia="宋体" w:cs="宋体"/>
          <w:spacing w:val="-46"/>
          <w:sz w:val="20"/>
          <w:szCs w:val="20"/>
        </w:rPr>
        <w:t xml:space="preserve"> </w:t>
      </w:r>
      <w:r>
        <w:rPr>
          <w:rFonts w:ascii="宋体" w:hAnsi="宋体" w:eastAsia="宋体" w:cs="宋体"/>
          <w:spacing w:val="19"/>
          <w:sz w:val="20"/>
          <w:szCs w:val="20"/>
        </w:rPr>
        <w:t>的货物</w:t>
      </w:r>
      <w:r>
        <w:rPr>
          <w:rFonts w:ascii="宋体" w:hAnsi="宋体" w:eastAsia="宋体" w:cs="宋体"/>
          <w:spacing w:val="-51"/>
          <w:sz w:val="20"/>
          <w:szCs w:val="20"/>
        </w:rPr>
        <w:t xml:space="preserve"> </w:t>
      </w:r>
      <w:r>
        <w:rPr>
          <w:rFonts w:ascii="宋体" w:hAnsi="宋体" w:eastAsia="宋体" w:cs="宋体"/>
          <w:spacing w:val="19"/>
          <w:sz w:val="20"/>
          <w:szCs w:val="20"/>
        </w:rPr>
        <w:t>、</w:t>
      </w:r>
      <w:r>
        <w:rPr>
          <w:rFonts w:ascii="宋体" w:hAnsi="宋体" w:eastAsia="宋体" w:cs="宋体"/>
          <w:spacing w:val="-57"/>
          <w:sz w:val="20"/>
          <w:szCs w:val="20"/>
        </w:rPr>
        <w:t xml:space="preserve"> </w:t>
      </w:r>
      <w:r>
        <w:rPr>
          <w:rFonts w:ascii="宋体" w:hAnsi="宋体" w:eastAsia="宋体" w:cs="宋体"/>
          <w:spacing w:val="19"/>
          <w:sz w:val="20"/>
          <w:szCs w:val="20"/>
        </w:rPr>
        <w:t>工程或者服务符合</w:t>
      </w:r>
      <w:r>
        <w:rPr>
          <w:rFonts w:ascii="宋体" w:hAnsi="宋体" w:eastAsia="宋体" w:cs="宋体"/>
          <w:spacing w:val="-59"/>
          <w:sz w:val="20"/>
          <w:szCs w:val="20"/>
        </w:rPr>
        <w:t xml:space="preserve"> </w:t>
      </w:r>
      <w:r>
        <w:rPr>
          <w:rFonts w:ascii="宋体" w:hAnsi="宋体" w:eastAsia="宋体" w:cs="宋体"/>
          <w:spacing w:val="19"/>
          <w:sz w:val="20"/>
          <w:szCs w:val="20"/>
        </w:rPr>
        <w:t>下列情形</w:t>
      </w:r>
      <w:r>
        <w:rPr>
          <w:rFonts w:ascii="宋体" w:hAnsi="宋体" w:eastAsia="宋体" w:cs="宋体"/>
          <w:spacing w:val="-49"/>
          <w:sz w:val="20"/>
          <w:szCs w:val="20"/>
        </w:rPr>
        <w:t xml:space="preserve"> </w:t>
      </w:r>
      <w:r>
        <w:rPr>
          <w:rFonts w:ascii="宋体" w:hAnsi="宋体" w:eastAsia="宋体" w:cs="宋体"/>
          <w:spacing w:val="19"/>
          <w:sz w:val="20"/>
          <w:szCs w:val="20"/>
        </w:rPr>
        <w:t>的</w:t>
      </w:r>
      <w:r>
        <w:rPr>
          <w:rFonts w:ascii="宋体" w:hAnsi="宋体" w:eastAsia="宋体" w:cs="宋体"/>
          <w:spacing w:val="-48"/>
          <w:sz w:val="20"/>
          <w:szCs w:val="20"/>
        </w:rPr>
        <w:t xml:space="preserve"> </w:t>
      </w:r>
      <w:r>
        <w:rPr>
          <w:rFonts w:ascii="宋体" w:hAnsi="宋体" w:eastAsia="宋体" w:cs="宋体"/>
          <w:spacing w:val="19"/>
          <w:sz w:val="20"/>
          <w:szCs w:val="20"/>
        </w:rPr>
        <w:t>，</w:t>
      </w:r>
      <w:r>
        <w:rPr>
          <w:rFonts w:ascii="宋体" w:hAnsi="宋体" w:eastAsia="宋体" w:cs="宋体"/>
          <w:spacing w:val="-59"/>
          <w:sz w:val="20"/>
          <w:szCs w:val="20"/>
        </w:rPr>
        <w:t xml:space="preserve"> </w:t>
      </w:r>
      <w:r>
        <w:rPr>
          <w:rFonts w:ascii="宋体" w:hAnsi="宋体" w:eastAsia="宋体" w:cs="宋体"/>
          <w:spacing w:val="19"/>
          <w:sz w:val="20"/>
          <w:szCs w:val="20"/>
        </w:rPr>
        <w:t>享受本</w:t>
      </w:r>
      <w:r>
        <w:rPr>
          <w:rFonts w:ascii="宋体" w:hAnsi="宋体" w:eastAsia="宋体" w:cs="宋体"/>
          <w:spacing w:val="25"/>
          <w:sz w:val="20"/>
          <w:szCs w:val="20"/>
        </w:rPr>
        <w:t>办法规定</w:t>
      </w:r>
      <w:r>
        <w:rPr>
          <w:rFonts w:ascii="宋体" w:hAnsi="宋体" w:eastAsia="宋体" w:cs="宋体"/>
          <w:spacing w:val="-47"/>
          <w:sz w:val="20"/>
          <w:szCs w:val="20"/>
        </w:rPr>
        <w:t xml:space="preserve"> </w:t>
      </w:r>
      <w:r>
        <w:rPr>
          <w:rFonts w:ascii="宋体" w:hAnsi="宋体" w:eastAsia="宋体" w:cs="宋体"/>
          <w:spacing w:val="25"/>
          <w:sz w:val="20"/>
          <w:szCs w:val="20"/>
        </w:rPr>
        <w:t>的中小企业扶持政策：</w:t>
      </w:r>
    </w:p>
    <w:p w14:paraId="6127D8BC">
      <w:pPr>
        <w:spacing w:before="115" w:line="254" w:lineRule="auto"/>
        <w:ind w:left="4" w:right="66" w:firstLine="6"/>
        <w:rPr>
          <w:rFonts w:ascii="宋体" w:hAnsi="宋体" w:eastAsia="宋体" w:cs="宋体"/>
          <w:sz w:val="20"/>
          <w:szCs w:val="20"/>
        </w:rPr>
      </w:pPr>
      <w:r>
        <w:rPr>
          <w:rFonts w:ascii="宋体" w:hAnsi="宋体" w:eastAsia="宋体" w:cs="宋体"/>
          <w:spacing w:val="18"/>
          <w:sz w:val="20"/>
          <w:szCs w:val="20"/>
        </w:rPr>
        <w:t>（一</w:t>
      </w:r>
      <w:r>
        <w:rPr>
          <w:rFonts w:ascii="宋体" w:hAnsi="宋体" w:eastAsia="宋体" w:cs="宋体"/>
          <w:spacing w:val="-34"/>
          <w:sz w:val="20"/>
          <w:szCs w:val="20"/>
        </w:rPr>
        <w:t xml:space="preserve"> </w:t>
      </w:r>
      <w:r>
        <w:rPr>
          <w:rFonts w:ascii="宋体" w:hAnsi="宋体" w:eastAsia="宋体" w:cs="宋体"/>
          <w:spacing w:val="18"/>
          <w:sz w:val="20"/>
          <w:szCs w:val="20"/>
        </w:rPr>
        <w:t>）在货物采购项</w:t>
      </w:r>
      <w:r>
        <w:rPr>
          <w:rFonts w:ascii="宋体" w:hAnsi="宋体" w:eastAsia="宋体" w:cs="宋体"/>
          <w:spacing w:val="-26"/>
          <w:sz w:val="20"/>
          <w:szCs w:val="20"/>
        </w:rPr>
        <w:t xml:space="preserve"> </w:t>
      </w:r>
      <w:r>
        <w:rPr>
          <w:rFonts w:ascii="宋体" w:hAnsi="宋体" w:eastAsia="宋体" w:cs="宋体"/>
          <w:spacing w:val="18"/>
          <w:sz w:val="20"/>
          <w:szCs w:val="20"/>
        </w:rPr>
        <w:t>目</w:t>
      </w:r>
      <w:r>
        <w:rPr>
          <w:rFonts w:ascii="宋体" w:hAnsi="宋体" w:eastAsia="宋体" w:cs="宋体"/>
          <w:spacing w:val="-46"/>
          <w:sz w:val="20"/>
          <w:szCs w:val="20"/>
        </w:rPr>
        <w:t xml:space="preserve"> </w:t>
      </w:r>
      <w:r>
        <w:rPr>
          <w:rFonts w:ascii="宋体" w:hAnsi="宋体" w:eastAsia="宋体" w:cs="宋体"/>
          <w:spacing w:val="18"/>
          <w:sz w:val="20"/>
          <w:szCs w:val="20"/>
        </w:rPr>
        <w:t>中</w:t>
      </w:r>
      <w:r>
        <w:rPr>
          <w:rFonts w:ascii="宋体" w:hAnsi="宋体" w:eastAsia="宋体" w:cs="宋体"/>
          <w:spacing w:val="-48"/>
          <w:sz w:val="20"/>
          <w:szCs w:val="20"/>
        </w:rPr>
        <w:t xml:space="preserve"> </w:t>
      </w:r>
      <w:r>
        <w:rPr>
          <w:rFonts w:ascii="宋体" w:hAnsi="宋体" w:eastAsia="宋体" w:cs="宋体"/>
          <w:spacing w:val="18"/>
          <w:sz w:val="20"/>
          <w:szCs w:val="20"/>
        </w:rPr>
        <w:t>，</w:t>
      </w:r>
      <w:r>
        <w:rPr>
          <w:rFonts w:ascii="宋体" w:hAnsi="宋体" w:eastAsia="宋体" w:cs="宋体"/>
          <w:spacing w:val="-54"/>
          <w:sz w:val="20"/>
          <w:szCs w:val="20"/>
        </w:rPr>
        <w:t xml:space="preserve"> </w:t>
      </w:r>
      <w:r>
        <w:rPr>
          <w:rFonts w:ascii="宋体" w:hAnsi="宋体" w:eastAsia="宋体" w:cs="宋体"/>
          <w:spacing w:val="18"/>
          <w:sz w:val="20"/>
          <w:szCs w:val="20"/>
        </w:rPr>
        <w:t>货物</w:t>
      </w:r>
      <w:r>
        <w:rPr>
          <w:rFonts w:ascii="宋体" w:hAnsi="宋体" w:eastAsia="宋体" w:cs="宋体"/>
          <w:spacing w:val="-38"/>
          <w:sz w:val="20"/>
          <w:szCs w:val="20"/>
        </w:rPr>
        <w:t xml:space="preserve"> </w:t>
      </w:r>
      <w:r>
        <w:rPr>
          <w:rFonts w:ascii="宋体" w:hAnsi="宋体" w:eastAsia="宋体" w:cs="宋体"/>
          <w:spacing w:val="18"/>
          <w:sz w:val="20"/>
          <w:szCs w:val="20"/>
        </w:rPr>
        <w:t>由中小企业制造</w:t>
      </w:r>
      <w:r>
        <w:rPr>
          <w:rFonts w:ascii="宋体" w:hAnsi="宋体" w:eastAsia="宋体" w:cs="宋体"/>
          <w:spacing w:val="-49"/>
          <w:sz w:val="20"/>
          <w:szCs w:val="20"/>
        </w:rPr>
        <w:t xml:space="preserve"> </w:t>
      </w:r>
      <w:r>
        <w:rPr>
          <w:rFonts w:ascii="宋体" w:hAnsi="宋体" w:eastAsia="宋体" w:cs="宋体"/>
          <w:spacing w:val="18"/>
          <w:sz w:val="20"/>
          <w:szCs w:val="20"/>
        </w:rPr>
        <w:t>，</w:t>
      </w:r>
      <w:r>
        <w:rPr>
          <w:rFonts w:ascii="宋体" w:hAnsi="宋体" w:eastAsia="宋体" w:cs="宋体"/>
          <w:spacing w:val="-43"/>
          <w:sz w:val="20"/>
          <w:szCs w:val="20"/>
        </w:rPr>
        <w:t xml:space="preserve"> </w:t>
      </w:r>
      <w:r>
        <w:rPr>
          <w:rFonts w:ascii="宋体" w:hAnsi="宋体" w:eastAsia="宋体" w:cs="宋体"/>
          <w:spacing w:val="18"/>
          <w:sz w:val="20"/>
          <w:szCs w:val="20"/>
        </w:rPr>
        <w:t>即货</w:t>
      </w:r>
      <w:r>
        <w:rPr>
          <w:rFonts w:ascii="宋体" w:hAnsi="宋体" w:eastAsia="宋体" w:cs="宋体"/>
          <w:spacing w:val="64"/>
          <w:sz w:val="20"/>
          <w:szCs w:val="20"/>
        </w:rPr>
        <w:t xml:space="preserve"> </w:t>
      </w:r>
      <w:r>
        <w:rPr>
          <w:rFonts w:ascii="宋体" w:hAnsi="宋体" w:eastAsia="宋体" w:cs="宋体"/>
          <w:spacing w:val="18"/>
          <w:sz w:val="20"/>
          <w:szCs w:val="20"/>
        </w:rPr>
        <w:t>物</w:t>
      </w:r>
      <w:r>
        <w:rPr>
          <w:rFonts w:ascii="宋体" w:hAnsi="宋体" w:eastAsia="宋体" w:cs="宋体"/>
          <w:spacing w:val="-41"/>
          <w:sz w:val="20"/>
          <w:szCs w:val="20"/>
        </w:rPr>
        <w:t xml:space="preserve"> </w:t>
      </w:r>
      <w:r>
        <w:rPr>
          <w:rFonts w:ascii="宋体" w:hAnsi="宋体" w:eastAsia="宋体" w:cs="宋体"/>
          <w:spacing w:val="18"/>
          <w:sz w:val="20"/>
          <w:szCs w:val="20"/>
        </w:rPr>
        <w:t>由中小企业生产且使用该</w:t>
      </w:r>
      <w:r>
        <w:rPr>
          <w:rFonts w:ascii="宋体" w:hAnsi="宋体" w:eastAsia="宋体" w:cs="宋体"/>
          <w:spacing w:val="-46"/>
          <w:sz w:val="20"/>
          <w:szCs w:val="20"/>
        </w:rPr>
        <w:t xml:space="preserve"> </w:t>
      </w:r>
      <w:r>
        <w:rPr>
          <w:rFonts w:ascii="宋体" w:hAnsi="宋体" w:eastAsia="宋体" w:cs="宋体"/>
          <w:spacing w:val="18"/>
          <w:sz w:val="20"/>
          <w:szCs w:val="20"/>
        </w:rPr>
        <w:t>中小</w:t>
      </w:r>
      <w:r>
        <w:rPr>
          <w:rFonts w:ascii="宋体" w:hAnsi="宋体" w:eastAsia="宋体" w:cs="宋体"/>
          <w:spacing w:val="27"/>
          <w:sz w:val="20"/>
          <w:szCs w:val="20"/>
        </w:rPr>
        <w:t>企业商号或者注册商标；</w:t>
      </w:r>
    </w:p>
    <w:p w14:paraId="24BD0506">
      <w:pPr>
        <w:spacing w:before="114" w:line="227" w:lineRule="auto"/>
        <w:ind w:left="10"/>
        <w:rPr>
          <w:rFonts w:ascii="宋体" w:hAnsi="宋体" w:eastAsia="宋体" w:cs="宋体"/>
          <w:sz w:val="20"/>
          <w:szCs w:val="20"/>
        </w:rPr>
      </w:pPr>
      <w:r>
        <w:rPr>
          <w:rFonts w:ascii="宋体" w:hAnsi="宋体" w:eastAsia="宋体" w:cs="宋体"/>
          <w:spacing w:val="17"/>
          <w:sz w:val="20"/>
          <w:szCs w:val="20"/>
        </w:rPr>
        <w:t>（二</w:t>
      </w:r>
      <w:r>
        <w:rPr>
          <w:rFonts w:ascii="宋体" w:hAnsi="宋体" w:eastAsia="宋体" w:cs="宋体"/>
          <w:spacing w:val="-43"/>
          <w:sz w:val="20"/>
          <w:szCs w:val="20"/>
        </w:rPr>
        <w:t xml:space="preserve"> </w:t>
      </w:r>
      <w:r>
        <w:rPr>
          <w:rFonts w:ascii="宋体" w:hAnsi="宋体" w:eastAsia="宋体" w:cs="宋体"/>
          <w:spacing w:val="17"/>
          <w:sz w:val="20"/>
          <w:szCs w:val="20"/>
        </w:rPr>
        <w:t>）在工程采购项</w:t>
      </w:r>
      <w:r>
        <w:rPr>
          <w:rFonts w:ascii="宋体" w:hAnsi="宋体" w:eastAsia="宋体" w:cs="宋体"/>
          <w:spacing w:val="-28"/>
          <w:sz w:val="20"/>
          <w:szCs w:val="20"/>
        </w:rPr>
        <w:t xml:space="preserve"> </w:t>
      </w:r>
      <w:r>
        <w:rPr>
          <w:rFonts w:ascii="宋体" w:hAnsi="宋体" w:eastAsia="宋体" w:cs="宋体"/>
          <w:spacing w:val="17"/>
          <w:sz w:val="20"/>
          <w:szCs w:val="20"/>
        </w:rPr>
        <w:t>目</w:t>
      </w:r>
      <w:r>
        <w:rPr>
          <w:rFonts w:ascii="宋体" w:hAnsi="宋体" w:eastAsia="宋体" w:cs="宋体"/>
          <w:spacing w:val="-46"/>
          <w:sz w:val="20"/>
          <w:szCs w:val="20"/>
        </w:rPr>
        <w:t xml:space="preserve"> </w:t>
      </w:r>
      <w:r>
        <w:rPr>
          <w:rFonts w:ascii="宋体" w:hAnsi="宋体" w:eastAsia="宋体" w:cs="宋体"/>
          <w:spacing w:val="17"/>
          <w:sz w:val="20"/>
          <w:szCs w:val="20"/>
        </w:rPr>
        <w:t>中</w:t>
      </w:r>
      <w:r>
        <w:rPr>
          <w:rFonts w:ascii="宋体" w:hAnsi="宋体" w:eastAsia="宋体" w:cs="宋体"/>
          <w:spacing w:val="-51"/>
          <w:sz w:val="20"/>
          <w:szCs w:val="20"/>
        </w:rPr>
        <w:t xml:space="preserve"> </w:t>
      </w:r>
      <w:r>
        <w:rPr>
          <w:rFonts w:ascii="宋体" w:hAnsi="宋体" w:eastAsia="宋体" w:cs="宋体"/>
          <w:spacing w:val="17"/>
          <w:sz w:val="20"/>
          <w:szCs w:val="20"/>
        </w:rPr>
        <w:t>，</w:t>
      </w:r>
      <w:r>
        <w:rPr>
          <w:rFonts w:ascii="宋体" w:hAnsi="宋体" w:eastAsia="宋体" w:cs="宋体"/>
          <w:spacing w:val="-57"/>
          <w:sz w:val="20"/>
          <w:szCs w:val="20"/>
        </w:rPr>
        <w:t xml:space="preserve"> </w:t>
      </w:r>
      <w:r>
        <w:rPr>
          <w:rFonts w:ascii="宋体" w:hAnsi="宋体" w:eastAsia="宋体" w:cs="宋体"/>
          <w:spacing w:val="17"/>
          <w:sz w:val="20"/>
          <w:szCs w:val="20"/>
        </w:rPr>
        <w:t>工程</w:t>
      </w:r>
      <w:r>
        <w:rPr>
          <w:rFonts w:ascii="宋体" w:hAnsi="宋体" w:eastAsia="宋体" w:cs="宋体"/>
          <w:spacing w:val="-40"/>
          <w:sz w:val="20"/>
          <w:szCs w:val="20"/>
        </w:rPr>
        <w:t xml:space="preserve"> </w:t>
      </w:r>
      <w:r>
        <w:rPr>
          <w:rFonts w:ascii="宋体" w:hAnsi="宋体" w:eastAsia="宋体" w:cs="宋体"/>
          <w:spacing w:val="17"/>
          <w:sz w:val="20"/>
          <w:szCs w:val="20"/>
        </w:rPr>
        <w:t>由中小企业承建</w:t>
      </w:r>
      <w:r>
        <w:rPr>
          <w:rFonts w:ascii="宋体" w:hAnsi="宋体" w:eastAsia="宋体" w:cs="宋体"/>
          <w:spacing w:val="-51"/>
          <w:sz w:val="20"/>
          <w:szCs w:val="20"/>
        </w:rPr>
        <w:t xml:space="preserve"> </w:t>
      </w:r>
      <w:r>
        <w:rPr>
          <w:rFonts w:ascii="宋体" w:hAnsi="宋体" w:eastAsia="宋体" w:cs="宋体"/>
          <w:spacing w:val="17"/>
          <w:sz w:val="20"/>
          <w:szCs w:val="20"/>
        </w:rPr>
        <w:t>，</w:t>
      </w:r>
      <w:r>
        <w:rPr>
          <w:rFonts w:ascii="宋体" w:hAnsi="宋体" w:eastAsia="宋体" w:cs="宋体"/>
          <w:spacing w:val="-44"/>
          <w:sz w:val="20"/>
          <w:szCs w:val="20"/>
        </w:rPr>
        <w:t xml:space="preserve"> </w:t>
      </w:r>
      <w:r>
        <w:rPr>
          <w:rFonts w:ascii="宋体" w:hAnsi="宋体" w:eastAsia="宋体" w:cs="宋体"/>
          <w:spacing w:val="16"/>
          <w:sz w:val="20"/>
          <w:szCs w:val="20"/>
        </w:rPr>
        <w:t>即工</w:t>
      </w:r>
      <w:r>
        <w:rPr>
          <w:rFonts w:ascii="宋体" w:hAnsi="宋体" w:eastAsia="宋体" w:cs="宋体"/>
          <w:spacing w:val="64"/>
          <w:sz w:val="20"/>
          <w:szCs w:val="20"/>
        </w:rPr>
        <w:t xml:space="preserve"> </w:t>
      </w:r>
      <w:r>
        <w:rPr>
          <w:rFonts w:ascii="宋体" w:hAnsi="宋体" w:eastAsia="宋体" w:cs="宋体"/>
          <w:spacing w:val="16"/>
          <w:sz w:val="20"/>
          <w:szCs w:val="20"/>
        </w:rPr>
        <w:t>程施工单位为</w:t>
      </w:r>
      <w:r>
        <w:rPr>
          <w:rFonts w:ascii="宋体" w:hAnsi="宋体" w:eastAsia="宋体" w:cs="宋体"/>
          <w:spacing w:val="-46"/>
          <w:sz w:val="20"/>
          <w:szCs w:val="20"/>
        </w:rPr>
        <w:t xml:space="preserve"> </w:t>
      </w:r>
      <w:r>
        <w:rPr>
          <w:rFonts w:ascii="宋体" w:hAnsi="宋体" w:eastAsia="宋体" w:cs="宋体"/>
          <w:spacing w:val="16"/>
          <w:sz w:val="20"/>
          <w:szCs w:val="20"/>
        </w:rPr>
        <w:t>中小企业；</w:t>
      </w:r>
    </w:p>
    <w:p w14:paraId="42433F0C">
      <w:pPr>
        <w:spacing w:before="145" w:line="254" w:lineRule="auto"/>
        <w:ind w:left="1" w:right="66" w:firstLine="9"/>
        <w:rPr>
          <w:rFonts w:ascii="宋体" w:hAnsi="宋体" w:eastAsia="宋体" w:cs="宋体"/>
          <w:sz w:val="20"/>
          <w:szCs w:val="20"/>
        </w:rPr>
      </w:pPr>
      <w:r>
        <w:rPr>
          <w:rFonts w:ascii="宋体" w:hAnsi="宋体" w:eastAsia="宋体" w:cs="宋体"/>
          <w:spacing w:val="22"/>
          <w:sz w:val="20"/>
          <w:szCs w:val="20"/>
        </w:rPr>
        <w:t>（三</w:t>
      </w:r>
      <w:r>
        <w:rPr>
          <w:rFonts w:ascii="宋体" w:hAnsi="宋体" w:eastAsia="宋体" w:cs="宋体"/>
          <w:spacing w:val="-44"/>
          <w:sz w:val="20"/>
          <w:szCs w:val="20"/>
        </w:rPr>
        <w:t xml:space="preserve"> </w:t>
      </w:r>
      <w:r>
        <w:rPr>
          <w:rFonts w:ascii="宋体" w:hAnsi="宋体" w:eastAsia="宋体" w:cs="宋体"/>
          <w:spacing w:val="22"/>
          <w:sz w:val="20"/>
          <w:szCs w:val="20"/>
        </w:rPr>
        <w:t>）在服务采购项</w:t>
      </w:r>
      <w:r>
        <w:rPr>
          <w:rFonts w:ascii="宋体" w:hAnsi="宋体" w:eastAsia="宋体" w:cs="宋体"/>
          <w:spacing w:val="-26"/>
          <w:sz w:val="20"/>
          <w:szCs w:val="20"/>
        </w:rPr>
        <w:t xml:space="preserve"> </w:t>
      </w:r>
      <w:r>
        <w:rPr>
          <w:rFonts w:ascii="宋体" w:hAnsi="宋体" w:eastAsia="宋体" w:cs="宋体"/>
          <w:spacing w:val="22"/>
          <w:sz w:val="20"/>
          <w:szCs w:val="20"/>
        </w:rPr>
        <w:t>目</w:t>
      </w:r>
      <w:r>
        <w:rPr>
          <w:rFonts w:ascii="宋体" w:hAnsi="宋体" w:eastAsia="宋体" w:cs="宋体"/>
          <w:spacing w:val="-48"/>
          <w:sz w:val="20"/>
          <w:szCs w:val="20"/>
        </w:rPr>
        <w:t xml:space="preserve"> </w:t>
      </w:r>
      <w:r>
        <w:rPr>
          <w:rFonts w:ascii="宋体" w:hAnsi="宋体" w:eastAsia="宋体" w:cs="宋体"/>
          <w:spacing w:val="22"/>
          <w:sz w:val="20"/>
          <w:szCs w:val="20"/>
        </w:rPr>
        <w:t>中</w:t>
      </w:r>
      <w:r>
        <w:rPr>
          <w:rFonts w:ascii="宋体" w:hAnsi="宋体" w:eastAsia="宋体" w:cs="宋体"/>
          <w:spacing w:val="-48"/>
          <w:sz w:val="20"/>
          <w:szCs w:val="20"/>
        </w:rPr>
        <w:t xml:space="preserve"> </w:t>
      </w:r>
      <w:r>
        <w:rPr>
          <w:rFonts w:ascii="宋体" w:hAnsi="宋体" w:eastAsia="宋体" w:cs="宋体"/>
          <w:spacing w:val="22"/>
          <w:sz w:val="20"/>
          <w:szCs w:val="20"/>
        </w:rPr>
        <w:t>，服务</w:t>
      </w:r>
      <w:r>
        <w:rPr>
          <w:rFonts w:ascii="宋体" w:hAnsi="宋体" w:eastAsia="宋体" w:cs="宋体"/>
          <w:spacing w:val="-41"/>
          <w:sz w:val="20"/>
          <w:szCs w:val="20"/>
        </w:rPr>
        <w:t xml:space="preserve"> </w:t>
      </w:r>
      <w:r>
        <w:rPr>
          <w:rFonts w:ascii="宋体" w:hAnsi="宋体" w:eastAsia="宋体" w:cs="宋体"/>
          <w:spacing w:val="22"/>
          <w:sz w:val="20"/>
          <w:szCs w:val="20"/>
        </w:rPr>
        <w:t>由中小企业</w:t>
      </w:r>
      <w:r>
        <w:rPr>
          <w:rFonts w:ascii="宋体" w:hAnsi="宋体" w:eastAsia="宋体" w:cs="宋体"/>
          <w:spacing w:val="21"/>
          <w:sz w:val="20"/>
          <w:szCs w:val="20"/>
        </w:rPr>
        <w:t>承接</w:t>
      </w:r>
      <w:r>
        <w:rPr>
          <w:rFonts w:ascii="宋体" w:hAnsi="宋体" w:eastAsia="宋体" w:cs="宋体"/>
          <w:spacing w:val="-48"/>
          <w:sz w:val="20"/>
          <w:szCs w:val="20"/>
        </w:rPr>
        <w:t xml:space="preserve"> </w:t>
      </w:r>
      <w:r>
        <w:rPr>
          <w:rFonts w:ascii="宋体" w:hAnsi="宋体" w:eastAsia="宋体" w:cs="宋体"/>
          <w:spacing w:val="21"/>
          <w:sz w:val="20"/>
          <w:szCs w:val="20"/>
        </w:rPr>
        <w:t>，即提供服务的人员为中小企业依</w:t>
      </w:r>
      <w:r>
        <w:rPr>
          <w:rFonts w:ascii="宋体" w:hAnsi="宋体" w:eastAsia="宋体" w:cs="宋体"/>
          <w:spacing w:val="-59"/>
          <w:sz w:val="20"/>
          <w:szCs w:val="20"/>
        </w:rPr>
        <w:t xml:space="preserve"> </w:t>
      </w:r>
      <w:r>
        <w:rPr>
          <w:rFonts w:ascii="宋体" w:hAnsi="宋体" w:eastAsia="宋体" w:cs="宋体"/>
          <w:spacing w:val="21"/>
          <w:sz w:val="20"/>
          <w:szCs w:val="20"/>
        </w:rPr>
        <w:t>照《中</w:t>
      </w:r>
      <w:r>
        <w:rPr>
          <w:rFonts w:ascii="宋体" w:hAnsi="宋体" w:eastAsia="宋体" w:cs="宋体"/>
          <w:spacing w:val="23"/>
          <w:sz w:val="20"/>
          <w:szCs w:val="20"/>
        </w:rPr>
        <w:t>华人</w:t>
      </w:r>
      <w:r>
        <w:rPr>
          <w:rFonts w:ascii="宋体" w:hAnsi="宋体" w:eastAsia="宋体" w:cs="宋体"/>
          <w:spacing w:val="-44"/>
          <w:sz w:val="20"/>
          <w:szCs w:val="20"/>
        </w:rPr>
        <w:t xml:space="preserve"> </w:t>
      </w:r>
      <w:r>
        <w:rPr>
          <w:rFonts w:ascii="宋体" w:hAnsi="宋体" w:eastAsia="宋体" w:cs="宋体"/>
          <w:spacing w:val="23"/>
          <w:sz w:val="20"/>
          <w:szCs w:val="20"/>
        </w:rPr>
        <w:t>民共和国劳动合同法》</w:t>
      </w:r>
      <w:r>
        <w:rPr>
          <w:rFonts w:ascii="宋体" w:hAnsi="宋体" w:eastAsia="宋体" w:cs="宋体"/>
          <w:spacing w:val="-31"/>
          <w:sz w:val="20"/>
          <w:szCs w:val="20"/>
        </w:rPr>
        <w:t xml:space="preserve"> </w:t>
      </w:r>
      <w:r>
        <w:rPr>
          <w:rFonts w:ascii="宋体" w:hAnsi="宋体" w:eastAsia="宋体" w:cs="宋体"/>
          <w:spacing w:val="23"/>
          <w:sz w:val="20"/>
          <w:szCs w:val="20"/>
        </w:rPr>
        <w:t>订立劳动合同</w:t>
      </w:r>
      <w:r>
        <w:rPr>
          <w:rFonts w:ascii="宋体" w:hAnsi="宋体" w:eastAsia="宋体" w:cs="宋体"/>
          <w:spacing w:val="-48"/>
          <w:sz w:val="20"/>
          <w:szCs w:val="20"/>
        </w:rPr>
        <w:t xml:space="preserve"> </w:t>
      </w:r>
      <w:r>
        <w:rPr>
          <w:rFonts w:ascii="宋体" w:hAnsi="宋体" w:eastAsia="宋体" w:cs="宋体"/>
          <w:spacing w:val="23"/>
          <w:sz w:val="20"/>
          <w:szCs w:val="20"/>
        </w:rPr>
        <w:t>的从业人</w:t>
      </w:r>
      <w:r>
        <w:rPr>
          <w:rFonts w:ascii="宋体" w:hAnsi="宋体" w:eastAsia="宋体" w:cs="宋体"/>
          <w:spacing w:val="-58"/>
          <w:sz w:val="20"/>
          <w:szCs w:val="20"/>
        </w:rPr>
        <w:t xml:space="preserve"> </w:t>
      </w:r>
      <w:r>
        <w:rPr>
          <w:rFonts w:ascii="宋体" w:hAnsi="宋体" w:eastAsia="宋体" w:cs="宋体"/>
          <w:spacing w:val="23"/>
          <w:sz w:val="20"/>
          <w:szCs w:val="20"/>
        </w:rPr>
        <w:t>员。</w:t>
      </w:r>
    </w:p>
    <w:p w14:paraId="64FE81B8">
      <w:pPr>
        <w:spacing w:before="118" w:line="251" w:lineRule="auto"/>
        <w:ind w:left="4" w:hanging="4"/>
        <w:rPr>
          <w:rFonts w:ascii="宋体" w:hAnsi="宋体" w:eastAsia="宋体" w:cs="宋体"/>
          <w:sz w:val="20"/>
          <w:szCs w:val="20"/>
        </w:rPr>
      </w:pPr>
      <w:r>
        <w:rPr>
          <w:rFonts w:ascii="宋体" w:hAnsi="宋体" w:eastAsia="宋体" w:cs="宋体"/>
          <w:spacing w:val="21"/>
          <w:sz w:val="20"/>
          <w:szCs w:val="20"/>
        </w:rPr>
        <w:t>在货物采购项</w:t>
      </w:r>
      <w:r>
        <w:rPr>
          <w:rFonts w:ascii="宋体" w:hAnsi="宋体" w:eastAsia="宋体" w:cs="宋体"/>
          <w:spacing w:val="-26"/>
          <w:sz w:val="20"/>
          <w:szCs w:val="20"/>
        </w:rPr>
        <w:t xml:space="preserve"> </w:t>
      </w:r>
      <w:r>
        <w:rPr>
          <w:rFonts w:ascii="宋体" w:hAnsi="宋体" w:eastAsia="宋体" w:cs="宋体"/>
          <w:spacing w:val="21"/>
          <w:sz w:val="20"/>
          <w:szCs w:val="20"/>
        </w:rPr>
        <w:t>目</w:t>
      </w:r>
      <w:r>
        <w:rPr>
          <w:rFonts w:ascii="宋体" w:hAnsi="宋体" w:eastAsia="宋体" w:cs="宋体"/>
          <w:spacing w:val="-48"/>
          <w:sz w:val="20"/>
          <w:szCs w:val="20"/>
        </w:rPr>
        <w:t xml:space="preserve"> </w:t>
      </w:r>
      <w:r>
        <w:rPr>
          <w:rFonts w:ascii="宋体" w:hAnsi="宋体" w:eastAsia="宋体" w:cs="宋体"/>
          <w:spacing w:val="21"/>
          <w:sz w:val="20"/>
          <w:szCs w:val="20"/>
        </w:rPr>
        <w:t>中，供应商提供的货物</w:t>
      </w:r>
      <w:r>
        <w:rPr>
          <w:rFonts w:ascii="宋体" w:hAnsi="宋体" w:eastAsia="宋体" w:cs="宋体"/>
          <w:spacing w:val="-53"/>
          <w:sz w:val="20"/>
          <w:szCs w:val="20"/>
        </w:rPr>
        <w:t xml:space="preserve"> </w:t>
      </w:r>
      <w:r>
        <w:rPr>
          <w:rFonts w:ascii="宋体" w:hAnsi="宋体" w:eastAsia="宋体" w:cs="宋体"/>
          <w:spacing w:val="21"/>
          <w:sz w:val="20"/>
          <w:szCs w:val="20"/>
        </w:rPr>
        <w:t>既有</w:t>
      </w:r>
      <w:r>
        <w:rPr>
          <w:rFonts w:ascii="宋体" w:hAnsi="宋体" w:eastAsia="宋体" w:cs="宋体"/>
          <w:spacing w:val="-46"/>
          <w:sz w:val="20"/>
          <w:szCs w:val="20"/>
        </w:rPr>
        <w:t xml:space="preserve"> </w:t>
      </w:r>
      <w:r>
        <w:rPr>
          <w:rFonts w:ascii="宋体" w:hAnsi="宋体" w:eastAsia="宋体" w:cs="宋体"/>
          <w:spacing w:val="21"/>
          <w:sz w:val="20"/>
          <w:szCs w:val="20"/>
        </w:rPr>
        <w:t>中小企业</w:t>
      </w:r>
      <w:r>
        <w:rPr>
          <w:rFonts w:ascii="宋体" w:hAnsi="宋体" w:eastAsia="宋体" w:cs="宋体"/>
          <w:spacing w:val="20"/>
          <w:sz w:val="20"/>
          <w:szCs w:val="20"/>
        </w:rPr>
        <w:t>制造货物，也有大型企业制造货物</w:t>
      </w:r>
      <w:r>
        <w:rPr>
          <w:rFonts w:ascii="宋体" w:hAnsi="宋体" w:eastAsia="宋体" w:cs="宋体"/>
          <w:spacing w:val="-49"/>
          <w:sz w:val="20"/>
          <w:szCs w:val="20"/>
        </w:rPr>
        <w:t xml:space="preserve"> </w:t>
      </w:r>
      <w:r>
        <w:rPr>
          <w:rFonts w:ascii="宋体" w:hAnsi="宋体" w:eastAsia="宋体" w:cs="宋体"/>
          <w:spacing w:val="20"/>
          <w:sz w:val="20"/>
          <w:szCs w:val="20"/>
        </w:rPr>
        <w:t>的，</w:t>
      </w:r>
      <w:r>
        <w:rPr>
          <w:rFonts w:ascii="宋体" w:hAnsi="宋体" w:eastAsia="宋体" w:cs="宋体"/>
          <w:spacing w:val="28"/>
          <w:sz w:val="20"/>
          <w:szCs w:val="20"/>
        </w:rPr>
        <w:t>不享受本办法规定</w:t>
      </w:r>
      <w:r>
        <w:rPr>
          <w:rFonts w:ascii="宋体" w:hAnsi="宋体" w:eastAsia="宋体" w:cs="宋体"/>
          <w:spacing w:val="-39"/>
          <w:sz w:val="20"/>
          <w:szCs w:val="20"/>
        </w:rPr>
        <w:t xml:space="preserve"> </w:t>
      </w:r>
      <w:r>
        <w:rPr>
          <w:rFonts w:ascii="宋体" w:hAnsi="宋体" w:eastAsia="宋体" w:cs="宋体"/>
          <w:spacing w:val="28"/>
          <w:sz w:val="20"/>
          <w:szCs w:val="20"/>
        </w:rPr>
        <w:t>的中小企业扶持政策。</w:t>
      </w:r>
    </w:p>
    <w:p w14:paraId="327569F0">
      <w:pPr>
        <w:spacing w:before="119" w:line="252" w:lineRule="auto"/>
        <w:ind w:left="20" w:right="66" w:firstLine="3"/>
        <w:rPr>
          <w:rFonts w:ascii="宋体" w:hAnsi="宋体" w:eastAsia="宋体" w:cs="宋体"/>
          <w:sz w:val="20"/>
          <w:szCs w:val="20"/>
        </w:rPr>
      </w:pPr>
      <w:r>
        <w:rPr>
          <w:rFonts w:ascii="宋体" w:hAnsi="宋体" w:eastAsia="宋体" w:cs="宋体"/>
          <w:spacing w:val="26"/>
          <w:sz w:val="20"/>
          <w:szCs w:val="20"/>
        </w:rPr>
        <w:t>以联合体形式参加政府采购活动</w:t>
      </w:r>
      <w:r>
        <w:rPr>
          <w:rFonts w:ascii="宋体" w:hAnsi="宋体" w:eastAsia="宋体" w:cs="宋体"/>
          <w:spacing w:val="-49"/>
          <w:sz w:val="20"/>
          <w:szCs w:val="20"/>
        </w:rPr>
        <w:t xml:space="preserve"> </w:t>
      </w:r>
      <w:r>
        <w:rPr>
          <w:rFonts w:ascii="宋体" w:hAnsi="宋体" w:eastAsia="宋体" w:cs="宋体"/>
          <w:spacing w:val="26"/>
          <w:sz w:val="20"/>
          <w:szCs w:val="20"/>
        </w:rPr>
        <w:t>，联合体各方均为中小企</w:t>
      </w:r>
      <w:r>
        <w:rPr>
          <w:rFonts w:ascii="宋体" w:hAnsi="宋体" w:eastAsia="宋体" w:cs="宋体"/>
          <w:spacing w:val="25"/>
          <w:sz w:val="20"/>
          <w:szCs w:val="20"/>
        </w:rPr>
        <w:t>业的</w:t>
      </w:r>
      <w:r>
        <w:rPr>
          <w:rFonts w:ascii="宋体" w:hAnsi="宋体" w:eastAsia="宋体" w:cs="宋体"/>
          <w:spacing w:val="-48"/>
          <w:sz w:val="20"/>
          <w:szCs w:val="20"/>
        </w:rPr>
        <w:t xml:space="preserve"> </w:t>
      </w:r>
      <w:r>
        <w:rPr>
          <w:rFonts w:ascii="宋体" w:hAnsi="宋体" w:eastAsia="宋体" w:cs="宋体"/>
          <w:spacing w:val="25"/>
          <w:sz w:val="20"/>
          <w:szCs w:val="20"/>
        </w:rPr>
        <w:t>，联合体视</w:t>
      </w:r>
      <w:r>
        <w:rPr>
          <w:rFonts w:ascii="宋体" w:hAnsi="宋体" w:eastAsia="宋体" w:cs="宋体"/>
          <w:spacing w:val="-45"/>
          <w:sz w:val="20"/>
          <w:szCs w:val="20"/>
        </w:rPr>
        <w:t xml:space="preserve"> </w:t>
      </w:r>
      <w:r>
        <w:rPr>
          <w:rFonts w:ascii="宋体" w:hAnsi="宋体" w:eastAsia="宋体" w:cs="宋体"/>
          <w:spacing w:val="25"/>
          <w:sz w:val="20"/>
          <w:szCs w:val="20"/>
        </w:rPr>
        <w:t>同中小企业</w:t>
      </w:r>
      <w:r>
        <w:rPr>
          <w:rFonts w:ascii="宋体" w:hAnsi="宋体" w:eastAsia="宋体" w:cs="宋体"/>
          <w:spacing w:val="-48"/>
          <w:sz w:val="20"/>
          <w:szCs w:val="20"/>
        </w:rPr>
        <w:t xml:space="preserve"> </w:t>
      </w:r>
      <w:r>
        <w:rPr>
          <w:rFonts w:ascii="宋体" w:hAnsi="宋体" w:eastAsia="宋体" w:cs="宋体"/>
          <w:spacing w:val="25"/>
          <w:sz w:val="20"/>
          <w:szCs w:val="20"/>
        </w:rPr>
        <w:t>。其</w:t>
      </w:r>
      <w:r>
        <w:rPr>
          <w:rFonts w:ascii="宋体" w:hAnsi="宋体" w:eastAsia="宋体" w:cs="宋体"/>
          <w:spacing w:val="26"/>
          <w:sz w:val="20"/>
          <w:szCs w:val="20"/>
        </w:rPr>
        <w:t>中</w:t>
      </w:r>
      <w:r>
        <w:rPr>
          <w:rFonts w:ascii="宋体" w:hAnsi="宋体" w:eastAsia="宋体" w:cs="宋体"/>
          <w:spacing w:val="-50"/>
          <w:sz w:val="20"/>
          <w:szCs w:val="20"/>
        </w:rPr>
        <w:t xml:space="preserve"> </w:t>
      </w:r>
      <w:r>
        <w:rPr>
          <w:rFonts w:ascii="宋体" w:hAnsi="宋体" w:eastAsia="宋体" w:cs="宋体"/>
          <w:spacing w:val="26"/>
          <w:sz w:val="20"/>
          <w:szCs w:val="20"/>
        </w:rPr>
        <w:t>，</w:t>
      </w:r>
      <w:r>
        <w:rPr>
          <w:rFonts w:ascii="宋体" w:hAnsi="宋体" w:eastAsia="宋体" w:cs="宋体"/>
          <w:spacing w:val="-59"/>
          <w:sz w:val="20"/>
          <w:szCs w:val="20"/>
        </w:rPr>
        <w:t xml:space="preserve"> </w:t>
      </w:r>
      <w:r>
        <w:rPr>
          <w:rFonts w:ascii="宋体" w:hAnsi="宋体" w:eastAsia="宋体" w:cs="宋体"/>
          <w:spacing w:val="26"/>
          <w:sz w:val="20"/>
          <w:szCs w:val="20"/>
        </w:rPr>
        <w:t>联合体各方均为小微企业的</w:t>
      </w:r>
      <w:r>
        <w:rPr>
          <w:rFonts w:ascii="宋体" w:hAnsi="宋体" w:eastAsia="宋体" w:cs="宋体"/>
          <w:spacing w:val="-48"/>
          <w:sz w:val="20"/>
          <w:szCs w:val="20"/>
        </w:rPr>
        <w:t xml:space="preserve"> </w:t>
      </w:r>
      <w:r>
        <w:rPr>
          <w:rFonts w:ascii="宋体" w:hAnsi="宋体" w:eastAsia="宋体" w:cs="宋体"/>
          <w:spacing w:val="26"/>
          <w:sz w:val="20"/>
          <w:szCs w:val="20"/>
        </w:rPr>
        <w:t>，联合体视同</w:t>
      </w:r>
      <w:r>
        <w:rPr>
          <w:rFonts w:ascii="宋体" w:hAnsi="宋体" w:eastAsia="宋体" w:cs="宋体"/>
          <w:spacing w:val="25"/>
          <w:sz w:val="20"/>
          <w:szCs w:val="20"/>
        </w:rPr>
        <w:t>小微企业。</w:t>
      </w:r>
    </w:p>
    <w:p w14:paraId="3DC5F7CD">
      <w:pPr>
        <w:spacing w:before="115" w:line="253" w:lineRule="auto"/>
        <w:ind w:right="64"/>
        <w:rPr>
          <w:rFonts w:ascii="宋体" w:hAnsi="宋体" w:eastAsia="宋体" w:cs="宋体"/>
          <w:sz w:val="20"/>
          <w:szCs w:val="20"/>
        </w:rPr>
      </w:pPr>
      <w:r>
        <w:rPr>
          <w:rFonts w:ascii="宋体" w:hAnsi="宋体" w:eastAsia="宋体" w:cs="宋体"/>
          <w:spacing w:val="21"/>
          <w:sz w:val="20"/>
          <w:szCs w:val="20"/>
        </w:rPr>
        <w:t>第五条</w:t>
      </w:r>
      <w:r>
        <w:rPr>
          <w:rFonts w:ascii="宋体" w:hAnsi="宋体" w:eastAsia="宋体" w:cs="宋体"/>
          <w:spacing w:val="65"/>
          <w:sz w:val="20"/>
          <w:szCs w:val="20"/>
        </w:rPr>
        <w:t xml:space="preserve"> </w:t>
      </w:r>
      <w:r>
        <w:rPr>
          <w:rFonts w:ascii="宋体" w:hAnsi="宋体" w:eastAsia="宋体" w:cs="宋体"/>
          <w:spacing w:val="21"/>
          <w:sz w:val="20"/>
          <w:szCs w:val="20"/>
        </w:rPr>
        <w:t>采购人在政府采购活动</w:t>
      </w:r>
      <w:r>
        <w:rPr>
          <w:rFonts w:ascii="宋体" w:hAnsi="宋体" w:eastAsia="宋体" w:cs="宋体"/>
          <w:spacing w:val="-46"/>
          <w:sz w:val="20"/>
          <w:szCs w:val="20"/>
        </w:rPr>
        <w:t xml:space="preserve"> </w:t>
      </w:r>
      <w:r>
        <w:rPr>
          <w:rFonts w:ascii="宋体" w:hAnsi="宋体" w:eastAsia="宋体" w:cs="宋体"/>
          <w:spacing w:val="21"/>
          <w:sz w:val="20"/>
          <w:szCs w:val="20"/>
        </w:rPr>
        <w:t>中应</w:t>
      </w:r>
      <w:r>
        <w:rPr>
          <w:rFonts w:ascii="宋体" w:hAnsi="宋体" w:eastAsia="宋体" w:cs="宋体"/>
          <w:spacing w:val="-52"/>
          <w:sz w:val="20"/>
          <w:szCs w:val="20"/>
        </w:rPr>
        <w:t xml:space="preserve"> </w:t>
      </w:r>
      <w:r>
        <w:rPr>
          <w:rFonts w:ascii="宋体" w:hAnsi="宋体" w:eastAsia="宋体" w:cs="宋体"/>
          <w:spacing w:val="21"/>
          <w:sz w:val="20"/>
          <w:szCs w:val="20"/>
        </w:rPr>
        <w:t>当合理确定采购项</w:t>
      </w:r>
      <w:r>
        <w:rPr>
          <w:rFonts w:ascii="宋体" w:hAnsi="宋体" w:eastAsia="宋体" w:cs="宋体"/>
          <w:spacing w:val="-26"/>
          <w:sz w:val="20"/>
          <w:szCs w:val="20"/>
        </w:rPr>
        <w:t xml:space="preserve"> </w:t>
      </w:r>
      <w:r>
        <w:rPr>
          <w:rFonts w:ascii="宋体" w:hAnsi="宋体" w:eastAsia="宋体" w:cs="宋体"/>
          <w:spacing w:val="21"/>
          <w:sz w:val="20"/>
          <w:szCs w:val="20"/>
        </w:rPr>
        <w:t>目</w:t>
      </w:r>
      <w:r>
        <w:rPr>
          <w:rFonts w:ascii="宋体" w:hAnsi="宋体" w:eastAsia="宋体" w:cs="宋体"/>
          <w:spacing w:val="-49"/>
          <w:sz w:val="20"/>
          <w:szCs w:val="20"/>
        </w:rPr>
        <w:t xml:space="preserve"> </w:t>
      </w:r>
      <w:r>
        <w:rPr>
          <w:rFonts w:ascii="宋体" w:hAnsi="宋体" w:eastAsia="宋体" w:cs="宋体"/>
          <w:spacing w:val="21"/>
          <w:sz w:val="20"/>
          <w:szCs w:val="20"/>
        </w:rPr>
        <w:t>的采购</w:t>
      </w:r>
      <w:r>
        <w:rPr>
          <w:rFonts w:ascii="宋体" w:hAnsi="宋体" w:eastAsia="宋体" w:cs="宋体"/>
          <w:spacing w:val="-54"/>
          <w:sz w:val="20"/>
          <w:szCs w:val="20"/>
        </w:rPr>
        <w:t xml:space="preserve"> </w:t>
      </w:r>
      <w:r>
        <w:rPr>
          <w:rFonts w:ascii="宋体" w:hAnsi="宋体" w:eastAsia="宋体" w:cs="宋体"/>
          <w:spacing w:val="21"/>
          <w:sz w:val="20"/>
          <w:szCs w:val="20"/>
        </w:rPr>
        <w:t>需求</w:t>
      </w:r>
      <w:r>
        <w:rPr>
          <w:rFonts w:ascii="宋体" w:hAnsi="宋体" w:eastAsia="宋体" w:cs="宋体"/>
          <w:spacing w:val="-48"/>
          <w:sz w:val="20"/>
          <w:szCs w:val="20"/>
        </w:rPr>
        <w:t xml:space="preserve"> </w:t>
      </w:r>
      <w:r>
        <w:rPr>
          <w:rFonts w:ascii="宋体" w:hAnsi="宋体" w:eastAsia="宋体" w:cs="宋体"/>
          <w:spacing w:val="21"/>
          <w:sz w:val="20"/>
          <w:szCs w:val="20"/>
        </w:rPr>
        <w:t>，</w:t>
      </w:r>
      <w:r>
        <w:rPr>
          <w:rFonts w:ascii="宋体" w:hAnsi="宋体" w:eastAsia="宋体" w:cs="宋体"/>
          <w:spacing w:val="-56"/>
          <w:sz w:val="20"/>
          <w:szCs w:val="20"/>
        </w:rPr>
        <w:t xml:space="preserve"> </w:t>
      </w:r>
      <w:r>
        <w:rPr>
          <w:rFonts w:ascii="宋体" w:hAnsi="宋体" w:eastAsia="宋体" w:cs="宋体"/>
          <w:spacing w:val="21"/>
          <w:sz w:val="20"/>
          <w:szCs w:val="20"/>
        </w:rPr>
        <w:t>不得</w:t>
      </w:r>
      <w:r>
        <w:rPr>
          <w:rFonts w:ascii="宋体" w:hAnsi="宋体" w:eastAsia="宋体" w:cs="宋体"/>
          <w:spacing w:val="-42"/>
          <w:sz w:val="20"/>
          <w:szCs w:val="20"/>
        </w:rPr>
        <w:t xml:space="preserve"> </w:t>
      </w:r>
      <w:r>
        <w:rPr>
          <w:rFonts w:ascii="宋体" w:hAnsi="宋体" w:eastAsia="宋体" w:cs="宋体"/>
          <w:spacing w:val="21"/>
          <w:sz w:val="20"/>
          <w:szCs w:val="20"/>
        </w:rPr>
        <w:t>以企业注册</w:t>
      </w:r>
      <w:r>
        <w:rPr>
          <w:rFonts w:ascii="宋体" w:hAnsi="宋体" w:eastAsia="宋体" w:cs="宋体"/>
          <w:spacing w:val="-57"/>
          <w:sz w:val="20"/>
          <w:szCs w:val="20"/>
        </w:rPr>
        <w:t xml:space="preserve"> </w:t>
      </w:r>
      <w:r>
        <w:rPr>
          <w:rFonts w:ascii="宋体" w:hAnsi="宋体" w:eastAsia="宋体" w:cs="宋体"/>
          <w:spacing w:val="21"/>
          <w:sz w:val="20"/>
          <w:szCs w:val="20"/>
        </w:rPr>
        <w:t>资</w:t>
      </w:r>
      <w:r>
        <w:rPr>
          <w:rFonts w:ascii="宋体" w:hAnsi="宋体" w:eastAsia="宋体" w:cs="宋体"/>
          <w:spacing w:val="23"/>
          <w:sz w:val="20"/>
          <w:szCs w:val="20"/>
        </w:rPr>
        <w:t>本</w:t>
      </w:r>
      <w:r>
        <w:rPr>
          <w:rFonts w:ascii="宋体" w:hAnsi="宋体" w:eastAsia="宋体" w:cs="宋体"/>
          <w:spacing w:val="-52"/>
          <w:sz w:val="20"/>
          <w:szCs w:val="20"/>
        </w:rPr>
        <w:t xml:space="preserve"> </w:t>
      </w:r>
      <w:r>
        <w:rPr>
          <w:rFonts w:ascii="宋体" w:hAnsi="宋体" w:eastAsia="宋体" w:cs="宋体"/>
          <w:spacing w:val="23"/>
          <w:sz w:val="20"/>
          <w:szCs w:val="20"/>
        </w:rPr>
        <w:t>、资产总额</w:t>
      </w:r>
      <w:r>
        <w:rPr>
          <w:rFonts w:ascii="宋体" w:hAnsi="宋体" w:eastAsia="宋体" w:cs="宋体"/>
          <w:spacing w:val="-51"/>
          <w:sz w:val="20"/>
          <w:szCs w:val="20"/>
        </w:rPr>
        <w:t xml:space="preserve"> </w:t>
      </w:r>
      <w:r>
        <w:rPr>
          <w:rFonts w:ascii="宋体" w:hAnsi="宋体" w:eastAsia="宋体" w:cs="宋体"/>
          <w:spacing w:val="23"/>
          <w:sz w:val="20"/>
          <w:szCs w:val="20"/>
        </w:rPr>
        <w:t>、营业</w:t>
      </w:r>
      <w:r>
        <w:rPr>
          <w:rFonts w:ascii="宋体" w:hAnsi="宋体" w:eastAsia="宋体" w:cs="宋体"/>
          <w:spacing w:val="-58"/>
          <w:sz w:val="20"/>
          <w:szCs w:val="20"/>
        </w:rPr>
        <w:t xml:space="preserve"> </w:t>
      </w:r>
      <w:r>
        <w:rPr>
          <w:rFonts w:ascii="宋体" w:hAnsi="宋体" w:eastAsia="宋体" w:cs="宋体"/>
          <w:spacing w:val="23"/>
          <w:sz w:val="20"/>
          <w:szCs w:val="20"/>
        </w:rPr>
        <w:t>收入</w:t>
      </w:r>
      <w:r>
        <w:rPr>
          <w:rFonts w:ascii="宋体" w:hAnsi="宋体" w:eastAsia="宋体" w:cs="宋体"/>
          <w:spacing w:val="-51"/>
          <w:sz w:val="20"/>
          <w:szCs w:val="20"/>
        </w:rPr>
        <w:t xml:space="preserve"> </w:t>
      </w:r>
      <w:r>
        <w:rPr>
          <w:rFonts w:ascii="宋体" w:hAnsi="宋体" w:eastAsia="宋体" w:cs="宋体"/>
          <w:spacing w:val="23"/>
          <w:sz w:val="20"/>
          <w:szCs w:val="20"/>
        </w:rPr>
        <w:t>、从业人员</w:t>
      </w:r>
      <w:r>
        <w:rPr>
          <w:rFonts w:ascii="宋体" w:hAnsi="宋体" w:eastAsia="宋体" w:cs="宋体"/>
          <w:spacing w:val="-51"/>
          <w:sz w:val="20"/>
          <w:szCs w:val="20"/>
        </w:rPr>
        <w:t xml:space="preserve"> </w:t>
      </w:r>
      <w:r>
        <w:rPr>
          <w:rFonts w:ascii="宋体" w:hAnsi="宋体" w:eastAsia="宋体" w:cs="宋体"/>
          <w:spacing w:val="23"/>
          <w:sz w:val="20"/>
          <w:szCs w:val="20"/>
        </w:rPr>
        <w:t>、利润</w:t>
      </w:r>
      <w:r>
        <w:rPr>
          <w:rFonts w:ascii="宋体" w:hAnsi="宋体" w:eastAsia="宋体" w:cs="宋体"/>
          <w:spacing w:val="-51"/>
          <w:sz w:val="20"/>
          <w:szCs w:val="20"/>
        </w:rPr>
        <w:t xml:space="preserve"> </w:t>
      </w:r>
      <w:r>
        <w:rPr>
          <w:rFonts w:ascii="宋体" w:hAnsi="宋体" w:eastAsia="宋体" w:cs="宋体"/>
          <w:spacing w:val="23"/>
          <w:sz w:val="20"/>
          <w:szCs w:val="20"/>
        </w:rPr>
        <w:t>、纳税额等规模条件和财务指标作为供应商</w:t>
      </w:r>
      <w:r>
        <w:rPr>
          <w:rFonts w:ascii="宋体" w:hAnsi="宋体" w:eastAsia="宋体" w:cs="宋体"/>
          <w:spacing w:val="-49"/>
          <w:sz w:val="20"/>
          <w:szCs w:val="20"/>
        </w:rPr>
        <w:t xml:space="preserve"> </w:t>
      </w:r>
      <w:r>
        <w:rPr>
          <w:rFonts w:ascii="宋体" w:hAnsi="宋体" w:eastAsia="宋体" w:cs="宋体"/>
          <w:spacing w:val="23"/>
          <w:sz w:val="20"/>
          <w:szCs w:val="20"/>
        </w:rPr>
        <w:t>的</w:t>
      </w:r>
      <w:r>
        <w:rPr>
          <w:rFonts w:ascii="宋体" w:hAnsi="宋体" w:eastAsia="宋体" w:cs="宋体"/>
          <w:spacing w:val="21"/>
          <w:sz w:val="20"/>
          <w:szCs w:val="20"/>
        </w:rPr>
        <w:t>资格要求或者评</w:t>
      </w:r>
      <w:r>
        <w:rPr>
          <w:rFonts w:ascii="宋体" w:hAnsi="宋体" w:eastAsia="宋体" w:cs="宋体"/>
          <w:spacing w:val="-47"/>
          <w:sz w:val="20"/>
          <w:szCs w:val="20"/>
        </w:rPr>
        <w:t xml:space="preserve"> </w:t>
      </w:r>
      <w:r>
        <w:rPr>
          <w:rFonts w:ascii="宋体" w:hAnsi="宋体" w:eastAsia="宋体" w:cs="宋体"/>
          <w:spacing w:val="21"/>
          <w:sz w:val="20"/>
          <w:szCs w:val="20"/>
        </w:rPr>
        <w:t>审</w:t>
      </w:r>
      <w:r>
        <w:rPr>
          <w:rFonts w:ascii="宋体" w:hAnsi="宋体" w:eastAsia="宋体" w:cs="宋体"/>
          <w:spacing w:val="-50"/>
          <w:sz w:val="20"/>
          <w:szCs w:val="20"/>
        </w:rPr>
        <w:t xml:space="preserve"> </w:t>
      </w:r>
      <w:r>
        <w:rPr>
          <w:rFonts w:ascii="宋体" w:hAnsi="宋体" w:eastAsia="宋体" w:cs="宋体"/>
          <w:spacing w:val="21"/>
          <w:sz w:val="20"/>
          <w:szCs w:val="20"/>
        </w:rPr>
        <w:t>因素</w:t>
      </w:r>
      <w:r>
        <w:rPr>
          <w:rFonts w:ascii="宋体" w:hAnsi="宋体" w:eastAsia="宋体" w:cs="宋体"/>
          <w:spacing w:val="-48"/>
          <w:sz w:val="20"/>
          <w:szCs w:val="20"/>
        </w:rPr>
        <w:t xml:space="preserve"> </w:t>
      </w:r>
      <w:r>
        <w:rPr>
          <w:rFonts w:ascii="宋体" w:hAnsi="宋体" w:eastAsia="宋体" w:cs="宋体"/>
          <w:spacing w:val="21"/>
          <w:sz w:val="20"/>
          <w:szCs w:val="20"/>
        </w:rPr>
        <w:t>，</w:t>
      </w:r>
      <w:r>
        <w:rPr>
          <w:rFonts w:ascii="宋体" w:hAnsi="宋体" w:eastAsia="宋体" w:cs="宋体"/>
          <w:spacing w:val="-56"/>
          <w:sz w:val="20"/>
          <w:szCs w:val="20"/>
        </w:rPr>
        <w:t xml:space="preserve"> </w:t>
      </w:r>
      <w:r>
        <w:rPr>
          <w:rFonts w:ascii="宋体" w:hAnsi="宋体" w:eastAsia="宋体" w:cs="宋体"/>
          <w:spacing w:val="21"/>
          <w:sz w:val="20"/>
          <w:szCs w:val="20"/>
        </w:rPr>
        <w:t>不得在</w:t>
      </w:r>
      <w:r>
        <w:rPr>
          <w:rFonts w:ascii="宋体" w:hAnsi="宋体" w:eastAsia="宋体" w:cs="宋体"/>
          <w:spacing w:val="-60"/>
          <w:sz w:val="20"/>
          <w:szCs w:val="20"/>
        </w:rPr>
        <w:t xml:space="preserve"> </w:t>
      </w:r>
      <w:r>
        <w:rPr>
          <w:rFonts w:ascii="宋体" w:hAnsi="宋体" w:eastAsia="宋体" w:cs="宋体"/>
          <w:spacing w:val="21"/>
          <w:sz w:val="20"/>
          <w:szCs w:val="20"/>
        </w:rPr>
        <w:t>企业股权结构</w:t>
      </w:r>
      <w:r>
        <w:rPr>
          <w:rFonts w:ascii="宋体" w:hAnsi="宋体" w:eastAsia="宋体" w:cs="宋体"/>
          <w:spacing w:val="-51"/>
          <w:sz w:val="20"/>
          <w:szCs w:val="20"/>
        </w:rPr>
        <w:t xml:space="preserve"> </w:t>
      </w:r>
      <w:r>
        <w:rPr>
          <w:rFonts w:ascii="宋体" w:hAnsi="宋体" w:eastAsia="宋体" w:cs="宋体"/>
          <w:spacing w:val="21"/>
          <w:sz w:val="20"/>
          <w:szCs w:val="20"/>
        </w:rPr>
        <w:t>、</w:t>
      </w:r>
      <w:r>
        <w:rPr>
          <w:rFonts w:ascii="宋体" w:hAnsi="宋体" w:eastAsia="宋体" w:cs="宋体"/>
          <w:spacing w:val="-58"/>
          <w:sz w:val="20"/>
          <w:szCs w:val="20"/>
        </w:rPr>
        <w:t xml:space="preserve"> </w:t>
      </w:r>
      <w:r>
        <w:rPr>
          <w:rFonts w:ascii="宋体" w:hAnsi="宋体" w:eastAsia="宋体" w:cs="宋体"/>
          <w:spacing w:val="21"/>
          <w:sz w:val="20"/>
          <w:szCs w:val="20"/>
        </w:rPr>
        <w:t>经</w:t>
      </w:r>
      <w:r>
        <w:rPr>
          <w:rFonts w:ascii="宋体" w:hAnsi="宋体" w:eastAsia="宋体" w:cs="宋体"/>
          <w:spacing w:val="-59"/>
          <w:sz w:val="20"/>
          <w:szCs w:val="20"/>
        </w:rPr>
        <w:t xml:space="preserve"> </w:t>
      </w:r>
      <w:r>
        <w:rPr>
          <w:rFonts w:ascii="宋体" w:hAnsi="宋体" w:eastAsia="宋体" w:cs="宋体"/>
          <w:spacing w:val="21"/>
          <w:sz w:val="20"/>
          <w:szCs w:val="20"/>
        </w:rPr>
        <w:t>营</w:t>
      </w:r>
      <w:r>
        <w:rPr>
          <w:rFonts w:ascii="宋体" w:hAnsi="宋体" w:eastAsia="宋体" w:cs="宋体"/>
          <w:spacing w:val="65"/>
          <w:sz w:val="20"/>
          <w:szCs w:val="20"/>
        </w:rPr>
        <w:t xml:space="preserve"> </w:t>
      </w:r>
      <w:r>
        <w:rPr>
          <w:rFonts w:ascii="宋体" w:hAnsi="宋体" w:eastAsia="宋体" w:cs="宋体"/>
          <w:spacing w:val="21"/>
          <w:sz w:val="20"/>
          <w:szCs w:val="20"/>
        </w:rPr>
        <w:t>年</w:t>
      </w:r>
      <w:r>
        <w:rPr>
          <w:rFonts w:ascii="宋体" w:hAnsi="宋体" w:eastAsia="宋体" w:cs="宋体"/>
          <w:spacing w:val="-51"/>
          <w:sz w:val="20"/>
          <w:szCs w:val="20"/>
        </w:rPr>
        <w:t xml:space="preserve"> </w:t>
      </w:r>
      <w:r>
        <w:rPr>
          <w:rFonts w:ascii="宋体" w:hAnsi="宋体" w:eastAsia="宋体" w:cs="宋体"/>
          <w:spacing w:val="21"/>
          <w:sz w:val="20"/>
          <w:szCs w:val="20"/>
        </w:rPr>
        <w:t>限等方面对</w:t>
      </w:r>
      <w:r>
        <w:rPr>
          <w:rFonts w:ascii="宋体" w:hAnsi="宋体" w:eastAsia="宋体" w:cs="宋体"/>
          <w:spacing w:val="-46"/>
          <w:sz w:val="20"/>
          <w:szCs w:val="20"/>
        </w:rPr>
        <w:t xml:space="preserve"> </w:t>
      </w:r>
      <w:r>
        <w:rPr>
          <w:rFonts w:ascii="宋体" w:hAnsi="宋体" w:eastAsia="宋体" w:cs="宋体"/>
          <w:spacing w:val="21"/>
          <w:sz w:val="20"/>
          <w:szCs w:val="20"/>
        </w:rPr>
        <w:t>中小企业实行差别待</w:t>
      </w:r>
      <w:r>
        <w:rPr>
          <w:rFonts w:ascii="宋体" w:hAnsi="宋体" w:eastAsia="宋体" w:cs="宋体"/>
          <w:spacing w:val="28"/>
          <w:sz w:val="20"/>
          <w:szCs w:val="20"/>
        </w:rPr>
        <w:t>遇或者歧视待遇。</w:t>
      </w:r>
    </w:p>
    <w:p w14:paraId="2289201D">
      <w:pPr>
        <w:spacing w:before="116" w:line="252" w:lineRule="auto"/>
        <w:ind w:right="66"/>
        <w:rPr>
          <w:rFonts w:ascii="宋体" w:hAnsi="宋体" w:eastAsia="宋体" w:cs="宋体"/>
          <w:sz w:val="20"/>
          <w:szCs w:val="20"/>
        </w:rPr>
      </w:pPr>
      <w:r>
        <w:rPr>
          <w:rFonts w:ascii="宋体" w:hAnsi="宋体" w:eastAsia="宋体" w:cs="宋体"/>
          <w:spacing w:val="25"/>
          <w:sz w:val="20"/>
          <w:szCs w:val="20"/>
        </w:rPr>
        <w:t>第六条</w:t>
      </w:r>
      <w:r>
        <w:rPr>
          <w:rFonts w:ascii="宋体" w:hAnsi="宋体" w:eastAsia="宋体" w:cs="宋体"/>
          <w:spacing w:val="65"/>
          <w:sz w:val="20"/>
          <w:szCs w:val="20"/>
        </w:rPr>
        <w:t xml:space="preserve"> </w:t>
      </w:r>
      <w:r>
        <w:rPr>
          <w:rFonts w:ascii="宋体" w:hAnsi="宋体" w:eastAsia="宋体" w:cs="宋体"/>
          <w:spacing w:val="25"/>
          <w:sz w:val="20"/>
          <w:szCs w:val="20"/>
        </w:rPr>
        <w:t>主管预算单位应</w:t>
      </w:r>
      <w:r>
        <w:rPr>
          <w:rFonts w:ascii="宋体" w:hAnsi="宋体" w:eastAsia="宋体" w:cs="宋体"/>
          <w:spacing w:val="-52"/>
          <w:sz w:val="20"/>
          <w:szCs w:val="20"/>
        </w:rPr>
        <w:t xml:space="preserve"> </w:t>
      </w:r>
      <w:r>
        <w:rPr>
          <w:rFonts w:ascii="宋体" w:hAnsi="宋体" w:eastAsia="宋体" w:cs="宋体"/>
          <w:spacing w:val="25"/>
          <w:sz w:val="20"/>
          <w:szCs w:val="20"/>
        </w:rPr>
        <w:t>当组织评估本部</w:t>
      </w:r>
      <w:r>
        <w:rPr>
          <w:rFonts w:ascii="宋体" w:hAnsi="宋体" w:eastAsia="宋体" w:cs="宋体"/>
          <w:spacing w:val="-40"/>
          <w:sz w:val="20"/>
          <w:szCs w:val="20"/>
        </w:rPr>
        <w:t xml:space="preserve"> </w:t>
      </w:r>
      <w:r>
        <w:rPr>
          <w:rFonts w:ascii="宋体" w:hAnsi="宋体" w:eastAsia="宋体" w:cs="宋体"/>
          <w:spacing w:val="25"/>
          <w:sz w:val="20"/>
          <w:szCs w:val="20"/>
        </w:rPr>
        <w:t>门及所属</w:t>
      </w:r>
      <w:r>
        <w:rPr>
          <w:rFonts w:ascii="宋体" w:hAnsi="宋体" w:eastAsia="宋体" w:cs="宋体"/>
          <w:spacing w:val="24"/>
          <w:sz w:val="20"/>
          <w:szCs w:val="20"/>
        </w:rPr>
        <w:t>单位政府采购项</w:t>
      </w:r>
      <w:r>
        <w:rPr>
          <w:rFonts w:ascii="宋体" w:hAnsi="宋体" w:eastAsia="宋体" w:cs="宋体"/>
          <w:spacing w:val="-26"/>
          <w:sz w:val="20"/>
          <w:szCs w:val="20"/>
        </w:rPr>
        <w:t xml:space="preserve"> </w:t>
      </w:r>
      <w:r>
        <w:rPr>
          <w:rFonts w:ascii="宋体" w:hAnsi="宋体" w:eastAsia="宋体" w:cs="宋体"/>
          <w:spacing w:val="24"/>
          <w:sz w:val="20"/>
          <w:szCs w:val="20"/>
        </w:rPr>
        <w:t>目</w:t>
      </w:r>
      <w:r>
        <w:rPr>
          <w:rFonts w:ascii="宋体" w:hAnsi="宋体" w:eastAsia="宋体" w:cs="宋体"/>
          <w:spacing w:val="-48"/>
          <w:sz w:val="20"/>
          <w:szCs w:val="20"/>
        </w:rPr>
        <w:t xml:space="preserve"> </w:t>
      </w:r>
      <w:r>
        <w:rPr>
          <w:rFonts w:ascii="宋体" w:hAnsi="宋体" w:eastAsia="宋体" w:cs="宋体"/>
          <w:spacing w:val="24"/>
          <w:sz w:val="20"/>
          <w:szCs w:val="20"/>
        </w:rPr>
        <w:t>，</w:t>
      </w:r>
      <w:r>
        <w:rPr>
          <w:rFonts w:ascii="宋体" w:hAnsi="宋体" w:eastAsia="宋体" w:cs="宋体"/>
          <w:spacing w:val="-54"/>
          <w:sz w:val="20"/>
          <w:szCs w:val="20"/>
        </w:rPr>
        <w:t xml:space="preserve"> </w:t>
      </w:r>
      <w:r>
        <w:rPr>
          <w:rFonts w:ascii="宋体" w:hAnsi="宋体" w:eastAsia="宋体" w:cs="宋体"/>
          <w:spacing w:val="24"/>
          <w:sz w:val="20"/>
          <w:szCs w:val="20"/>
        </w:rPr>
        <w:t>统筹制定面</w:t>
      </w:r>
      <w:r>
        <w:rPr>
          <w:rFonts w:ascii="宋体" w:hAnsi="宋体" w:eastAsia="宋体" w:cs="宋体"/>
          <w:spacing w:val="-45"/>
          <w:sz w:val="20"/>
          <w:szCs w:val="20"/>
        </w:rPr>
        <w:t xml:space="preserve"> </w:t>
      </w:r>
      <w:r>
        <w:rPr>
          <w:rFonts w:ascii="宋体" w:hAnsi="宋体" w:eastAsia="宋体" w:cs="宋体"/>
          <w:spacing w:val="24"/>
          <w:sz w:val="20"/>
          <w:szCs w:val="20"/>
        </w:rPr>
        <w:t>向中小</w:t>
      </w:r>
      <w:r>
        <w:rPr>
          <w:rFonts w:ascii="宋体" w:hAnsi="宋体" w:eastAsia="宋体" w:cs="宋体"/>
          <w:spacing w:val="25"/>
          <w:sz w:val="20"/>
          <w:szCs w:val="20"/>
        </w:rPr>
        <w:t>企业预留采购份额</w:t>
      </w:r>
      <w:r>
        <w:rPr>
          <w:rFonts w:ascii="宋体" w:hAnsi="宋体" w:eastAsia="宋体" w:cs="宋体"/>
          <w:spacing w:val="-49"/>
          <w:sz w:val="20"/>
          <w:szCs w:val="20"/>
        </w:rPr>
        <w:t xml:space="preserve"> </w:t>
      </w:r>
      <w:r>
        <w:rPr>
          <w:rFonts w:ascii="宋体" w:hAnsi="宋体" w:eastAsia="宋体" w:cs="宋体"/>
          <w:spacing w:val="25"/>
          <w:sz w:val="20"/>
          <w:szCs w:val="20"/>
        </w:rPr>
        <w:t>的具体方案</w:t>
      </w:r>
      <w:r>
        <w:rPr>
          <w:rFonts w:ascii="宋体" w:hAnsi="宋体" w:eastAsia="宋体" w:cs="宋体"/>
          <w:spacing w:val="-51"/>
          <w:sz w:val="20"/>
          <w:szCs w:val="20"/>
        </w:rPr>
        <w:t xml:space="preserve"> </w:t>
      </w:r>
      <w:r>
        <w:rPr>
          <w:rFonts w:ascii="宋体" w:hAnsi="宋体" w:eastAsia="宋体" w:cs="宋体"/>
          <w:spacing w:val="25"/>
          <w:sz w:val="20"/>
          <w:szCs w:val="20"/>
        </w:rPr>
        <w:t>，对适宜由中小</w:t>
      </w:r>
      <w:r>
        <w:rPr>
          <w:rFonts w:ascii="宋体" w:hAnsi="宋体" w:eastAsia="宋体" w:cs="宋体"/>
          <w:spacing w:val="24"/>
          <w:sz w:val="20"/>
          <w:szCs w:val="20"/>
        </w:rPr>
        <w:t>企业提供</w:t>
      </w:r>
      <w:r>
        <w:rPr>
          <w:rFonts w:ascii="宋体" w:hAnsi="宋体" w:eastAsia="宋体" w:cs="宋体"/>
          <w:spacing w:val="-48"/>
          <w:sz w:val="20"/>
          <w:szCs w:val="20"/>
        </w:rPr>
        <w:t xml:space="preserve"> </w:t>
      </w:r>
      <w:r>
        <w:rPr>
          <w:rFonts w:ascii="宋体" w:hAnsi="宋体" w:eastAsia="宋体" w:cs="宋体"/>
          <w:spacing w:val="24"/>
          <w:sz w:val="20"/>
          <w:szCs w:val="20"/>
        </w:rPr>
        <w:t>的采购项</w:t>
      </w:r>
      <w:r>
        <w:rPr>
          <w:rFonts w:ascii="宋体" w:hAnsi="宋体" w:eastAsia="宋体" w:cs="宋体"/>
          <w:spacing w:val="-26"/>
          <w:sz w:val="20"/>
          <w:szCs w:val="20"/>
        </w:rPr>
        <w:t xml:space="preserve"> </w:t>
      </w:r>
      <w:r>
        <w:rPr>
          <w:rFonts w:ascii="宋体" w:hAnsi="宋体" w:eastAsia="宋体" w:cs="宋体"/>
          <w:spacing w:val="24"/>
          <w:sz w:val="20"/>
          <w:szCs w:val="20"/>
        </w:rPr>
        <w:t>目和采购包</w:t>
      </w:r>
      <w:r>
        <w:rPr>
          <w:rFonts w:ascii="宋体" w:hAnsi="宋体" w:eastAsia="宋体" w:cs="宋体"/>
          <w:spacing w:val="-48"/>
          <w:sz w:val="20"/>
          <w:szCs w:val="20"/>
        </w:rPr>
        <w:t xml:space="preserve"> </w:t>
      </w:r>
      <w:r>
        <w:rPr>
          <w:rFonts w:ascii="宋体" w:hAnsi="宋体" w:eastAsia="宋体" w:cs="宋体"/>
          <w:spacing w:val="24"/>
          <w:sz w:val="20"/>
          <w:szCs w:val="20"/>
        </w:rPr>
        <w:t>，预留采购份</w:t>
      </w:r>
      <w:r>
        <w:rPr>
          <w:rFonts w:ascii="宋体" w:hAnsi="宋体" w:eastAsia="宋体" w:cs="宋体"/>
          <w:spacing w:val="22"/>
          <w:sz w:val="20"/>
          <w:szCs w:val="20"/>
        </w:rPr>
        <w:t>额专</w:t>
      </w:r>
      <w:r>
        <w:rPr>
          <w:rFonts w:ascii="宋体" w:hAnsi="宋体" w:eastAsia="宋体" w:cs="宋体"/>
          <w:spacing w:val="-36"/>
          <w:sz w:val="20"/>
          <w:szCs w:val="20"/>
        </w:rPr>
        <w:t xml:space="preserve"> </w:t>
      </w:r>
      <w:r>
        <w:rPr>
          <w:rFonts w:ascii="宋体" w:hAnsi="宋体" w:eastAsia="宋体" w:cs="宋体"/>
          <w:spacing w:val="22"/>
          <w:sz w:val="20"/>
          <w:szCs w:val="20"/>
        </w:rPr>
        <w:t>门面</w:t>
      </w:r>
      <w:r>
        <w:rPr>
          <w:rFonts w:ascii="宋体" w:hAnsi="宋体" w:eastAsia="宋体" w:cs="宋体"/>
          <w:spacing w:val="-45"/>
          <w:sz w:val="20"/>
          <w:szCs w:val="20"/>
        </w:rPr>
        <w:t xml:space="preserve"> </w:t>
      </w:r>
      <w:r>
        <w:rPr>
          <w:rFonts w:ascii="宋体" w:hAnsi="宋体" w:eastAsia="宋体" w:cs="宋体"/>
          <w:spacing w:val="22"/>
          <w:sz w:val="20"/>
          <w:szCs w:val="20"/>
        </w:rPr>
        <w:t>向中小企业采购</w:t>
      </w:r>
      <w:r>
        <w:rPr>
          <w:rFonts w:ascii="宋体" w:hAnsi="宋体" w:eastAsia="宋体" w:cs="宋体"/>
          <w:spacing w:val="-51"/>
          <w:sz w:val="20"/>
          <w:szCs w:val="20"/>
        </w:rPr>
        <w:t xml:space="preserve"> </w:t>
      </w:r>
      <w:r>
        <w:rPr>
          <w:rFonts w:ascii="宋体" w:hAnsi="宋体" w:eastAsia="宋体" w:cs="宋体"/>
          <w:spacing w:val="22"/>
          <w:sz w:val="20"/>
          <w:szCs w:val="20"/>
        </w:rPr>
        <w:t>，</w:t>
      </w:r>
      <w:r>
        <w:rPr>
          <w:rFonts w:ascii="宋体" w:hAnsi="宋体" w:eastAsia="宋体" w:cs="宋体"/>
          <w:spacing w:val="-54"/>
          <w:sz w:val="20"/>
          <w:szCs w:val="20"/>
        </w:rPr>
        <w:t xml:space="preserve"> </w:t>
      </w:r>
      <w:r>
        <w:rPr>
          <w:rFonts w:ascii="宋体" w:hAnsi="宋体" w:eastAsia="宋体" w:cs="宋体"/>
          <w:spacing w:val="22"/>
          <w:sz w:val="20"/>
          <w:szCs w:val="20"/>
        </w:rPr>
        <w:t>并在政府采购预算</w:t>
      </w:r>
      <w:r>
        <w:rPr>
          <w:rFonts w:ascii="宋体" w:hAnsi="宋体" w:eastAsia="宋体" w:cs="宋体"/>
          <w:spacing w:val="-46"/>
          <w:sz w:val="20"/>
          <w:szCs w:val="20"/>
        </w:rPr>
        <w:t xml:space="preserve"> </w:t>
      </w:r>
      <w:r>
        <w:rPr>
          <w:rFonts w:ascii="宋体" w:hAnsi="宋体" w:eastAsia="宋体" w:cs="宋体"/>
          <w:spacing w:val="22"/>
          <w:sz w:val="20"/>
          <w:szCs w:val="20"/>
        </w:rPr>
        <w:t>中单独列示。</w:t>
      </w:r>
    </w:p>
    <w:p w14:paraId="28459205">
      <w:pPr>
        <w:spacing w:before="119" w:line="227" w:lineRule="auto"/>
        <w:ind w:left="2"/>
        <w:rPr>
          <w:rFonts w:ascii="宋体" w:hAnsi="宋体" w:eastAsia="宋体" w:cs="宋体"/>
          <w:sz w:val="20"/>
          <w:szCs w:val="20"/>
        </w:rPr>
      </w:pPr>
      <w:r>
        <w:rPr>
          <w:rFonts w:ascii="宋体" w:hAnsi="宋体" w:eastAsia="宋体" w:cs="宋体"/>
          <w:spacing w:val="22"/>
          <w:sz w:val="20"/>
          <w:szCs w:val="20"/>
        </w:rPr>
        <w:t>符合</w:t>
      </w:r>
      <w:r>
        <w:rPr>
          <w:rFonts w:ascii="宋体" w:hAnsi="宋体" w:eastAsia="宋体" w:cs="宋体"/>
          <w:spacing w:val="-45"/>
          <w:sz w:val="20"/>
          <w:szCs w:val="20"/>
        </w:rPr>
        <w:t xml:space="preserve"> </w:t>
      </w:r>
      <w:r>
        <w:rPr>
          <w:rFonts w:ascii="宋体" w:hAnsi="宋体" w:eastAsia="宋体" w:cs="宋体"/>
          <w:spacing w:val="22"/>
          <w:sz w:val="20"/>
          <w:szCs w:val="20"/>
        </w:rPr>
        <w:t>下列情形之一</w:t>
      </w:r>
      <w:r>
        <w:rPr>
          <w:rFonts w:ascii="宋体" w:hAnsi="宋体" w:eastAsia="宋体" w:cs="宋体"/>
          <w:spacing w:val="-48"/>
          <w:sz w:val="20"/>
          <w:szCs w:val="20"/>
        </w:rPr>
        <w:t xml:space="preserve"> </w:t>
      </w:r>
      <w:r>
        <w:rPr>
          <w:rFonts w:ascii="宋体" w:hAnsi="宋体" w:eastAsia="宋体" w:cs="宋体"/>
          <w:spacing w:val="22"/>
          <w:sz w:val="20"/>
          <w:szCs w:val="20"/>
        </w:rPr>
        <w:t>的</w:t>
      </w:r>
      <w:r>
        <w:rPr>
          <w:rFonts w:ascii="宋体" w:hAnsi="宋体" w:eastAsia="宋体" w:cs="宋体"/>
          <w:spacing w:val="-51"/>
          <w:sz w:val="20"/>
          <w:szCs w:val="20"/>
        </w:rPr>
        <w:t xml:space="preserve"> </w:t>
      </w:r>
      <w:r>
        <w:rPr>
          <w:rFonts w:ascii="宋体" w:hAnsi="宋体" w:eastAsia="宋体" w:cs="宋体"/>
          <w:spacing w:val="22"/>
          <w:sz w:val="20"/>
          <w:szCs w:val="20"/>
        </w:rPr>
        <w:t>，</w:t>
      </w:r>
      <w:r>
        <w:rPr>
          <w:rFonts w:ascii="宋体" w:hAnsi="宋体" w:eastAsia="宋体" w:cs="宋体"/>
          <w:spacing w:val="-58"/>
          <w:sz w:val="20"/>
          <w:szCs w:val="20"/>
        </w:rPr>
        <w:t xml:space="preserve"> </w:t>
      </w:r>
      <w:r>
        <w:rPr>
          <w:rFonts w:ascii="宋体" w:hAnsi="宋体" w:eastAsia="宋体" w:cs="宋体"/>
          <w:spacing w:val="22"/>
          <w:sz w:val="20"/>
          <w:szCs w:val="20"/>
        </w:rPr>
        <w:t>可不专门面向</w:t>
      </w:r>
      <w:r>
        <w:rPr>
          <w:rFonts w:ascii="宋体" w:hAnsi="宋体" w:eastAsia="宋体" w:cs="宋体"/>
          <w:spacing w:val="-46"/>
          <w:sz w:val="20"/>
          <w:szCs w:val="20"/>
        </w:rPr>
        <w:t xml:space="preserve"> </w:t>
      </w:r>
      <w:r>
        <w:rPr>
          <w:rFonts w:ascii="宋体" w:hAnsi="宋体" w:eastAsia="宋体" w:cs="宋体"/>
          <w:spacing w:val="22"/>
          <w:sz w:val="20"/>
          <w:szCs w:val="20"/>
        </w:rPr>
        <w:t>中小企业预留采购份额：</w:t>
      </w:r>
    </w:p>
    <w:p w14:paraId="39D0BF62">
      <w:pPr>
        <w:spacing w:before="144" w:line="254" w:lineRule="auto"/>
        <w:ind w:left="2" w:right="66" w:firstLine="8"/>
        <w:rPr>
          <w:rFonts w:ascii="宋体" w:hAnsi="宋体" w:eastAsia="宋体" w:cs="宋体"/>
          <w:sz w:val="20"/>
          <w:szCs w:val="20"/>
        </w:rPr>
      </w:pPr>
      <w:r>
        <w:rPr>
          <w:rFonts w:ascii="宋体" w:hAnsi="宋体" w:eastAsia="宋体" w:cs="宋体"/>
          <w:spacing w:val="26"/>
          <w:sz w:val="20"/>
          <w:szCs w:val="20"/>
        </w:rPr>
        <w:t>（一</w:t>
      </w:r>
      <w:r>
        <w:rPr>
          <w:rFonts w:ascii="宋体" w:hAnsi="宋体" w:eastAsia="宋体" w:cs="宋体"/>
          <w:spacing w:val="-40"/>
          <w:sz w:val="20"/>
          <w:szCs w:val="20"/>
        </w:rPr>
        <w:t xml:space="preserve"> </w:t>
      </w:r>
      <w:r>
        <w:rPr>
          <w:rFonts w:ascii="宋体" w:hAnsi="宋体" w:eastAsia="宋体" w:cs="宋体"/>
          <w:spacing w:val="26"/>
          <w:sz w:val="20"/>
          <w:szCs w:val="20"/>
        </w:rPr>
        <w:t>）法律法规和国家有关政策明确规定优先或者应</w:t>
      </w:r>
      <w:r>
        <w:rPr>
          <w:rFonts w:ascii="宋体" w:hAnsi="宋体" w:eastAsia="宋体" w:cs="宋体"/>
          <w:spacing w:val="-53"/>
          <w:sz w:val="20"/>
          <w:szCs w:val="20"/>
        </w:rPr>
        <w:t xml:space="preserve"> </w:t>
      </w:r>
      <w:r>
        <w:rPr>
          <w:rFonts w:ascii="宋体" w:hAnsi="宋体" w:eastAsia="宋体" w:cs="宋体"/>
          <w:spacing w:val="26"/>
          <w:sz w:val="20"/>
          <w:szCs w:val="20"/>
        </w:rPr>
        <w:t>当面</w:t>
      </w:r>
      <w:r>
        <w:rPr>
          <w:rFonts w:ascii="宋体" w:hAnsi="宋体" w:eastAsia="宋体" w:cs="宋体"/>
          <w:spacing w:val="-44"/>
          <w:sz w:val="20"/>
          <w:szCs w:val="20"/>
        </w:rPr>
        <w:t xml:space="preserve"> </w:t>
      </w:r>
      <w:r>
        <w:rPr>
          <w:rFonts w:ascii="宋体" w:hAnsi="宋体" w:eastAsia="宋体" w:cs="宋体"/>
          <w:spacing w:val="26"/>
          <w:sz w:val="20"/>
          <w:szCs w:val="20"/>
        </w:rPr>
        <w:t>向事业单位</w:t>
      </w:r>
      <w:r>
        <w:rPr>
          <w:rFonts w:ascii="宋体" w:hAnsi="宋体" w:eastAsia="宋体" w:cs="宋体"/>
          <w:spacing w:val="-53"/>
          <w:sz w:val="20"/>
          <w:szCs w:val="20"/>
        </w:rPr>
        <w:t xml:space="preserve"> </w:t>
      </w:r>
      <w:r>
        <w:rPr>
          <w:rFonts w:ascii="宋体" w:hAnsi="宋体" w:eastAsia="宋体" w:cs="宋体"/>
          <w:spacing w:val="26"/>
          <w:sz w:val="20"/>
          <w:szCs w:val="20"/>
        </w:rPr>
        <w:t>、社会组织等非企业</w:t>
      </w:r>
      <w:r>
        <w:rPr>
          <w:rFonts w:ascii="宋体" w:hAnsi="宋体" w:eastAsia="宋体" w:cs="宋体"/>
          <w:spacing w:val="13"/>
          <w:sz w:val="20"/>
          <w:szCs w:val="20"/>
        </w:rPr>
        <w:t>主体采购</w:t>
      </w:r>
      <w:r>
        <w:rPr>
          <w:rFonts w:ascii="宋体" w:hAnsi="宋体" w:eastAsia="宋体" w:cs="宋体"/>
          <w:spacing w:val="-44"/>
          <w:sz w:val="20"/>
          <w:szCs w:val="20"/>
        </w:rPr>
        <w:t xml:space="preserve"> </w:t>
      </w:r>
      <w:r>
        <w:rPr>
          <w:rFonts w:ascii="宋体" w:hAnsi="宋体" w:eastAsia="宋体" w:cs="宋体"/>
          <w:spacing w:val="13"/>
          <w:sz w:val="20"/>
          <w:szCs w:val="20"/>
        </w:rPr>
        <w:t>的；</w:t>
      </w:r>
    </w:p>
    <w:p w14:paraId="56F8994F">
      <w:pPr>
        <w:spacing w:before="115" w:line="254" w:lineRule="auto"/>
        <w:ind w:left="5" w:right="66" w:firstLine="5"/>
        <w:rPr>
          <w:rFonts w:ascii="宋体" w:hAnsi="宋体" w:eastAsia="宋体" w:cs="宋体"/>
          <w:sz w:val="20"/>
          <w:szCs w:val="20"/>
        </w:rPr>
      </w:pPr>
      <w:r>
        <w:rPr>
          <w:rFonts w:ascii="宋体" w:hAnsi="宋体" w:eastAsia="宋体" w:cs="宋体"/>
          <w:spacing w:val="23"/>
          <w:sz w:val="20"/>
          <w:szCs w:val="20"/>
        </w:rPr>
        <w:t>（二</w:t>
      </w:r>
      <w:r>
        <w:rPr>
          <w:rFonts w:ascii="宋体" w:hAnsi="宋体" w:eastAsia="宋体" w:cs="宋体"/>
          <w:spacing w:val="-43"/>
          <w:sz w:val="20"/>
          <w:szCs w:val="20"/>
        </w:rPr>
        <w:t xml:space="preserve"> </w:t>
      </w:r>
      <w:r>
        <w:rPr>
          <w:rFonts w:ascii="宋体" w:hAnsi="宋体" w:eastAsia="宋体" w:cs="宋体"/>
          <w:spacing w:val="23"/>
          <w:sz w:val="20"/>
          <w:szCs w:val="20"/>
        </w:rPr>
        <w:t>）因确</w:t>
      </w:r>
      <w:r>
        <w:rPr>
          <w:rFonts w:ascii="宋体" w:hAnsi="宋体" w:eastAsia="宋体" w:cs="宋体"/>
          <w:spacing w:val="-54"/>
          <w:sz w:val="20"/>
          <w:szCs w:val="20"/>
        </w:rPr>
        <w:t xml:space="preserve"> </w:t>
      </w:r>
      <w:r>
        <w:rPr>
          <w:rFonts w:ascii="宋体" w:hAnsi="宋体" w:eastAsia="宋体" w:cs="宋体"/>
          <w:spacing w:val="23"/>
          <w:sz w:val="20"/>
          <w:szCs w:val="20"/>
        </w:rPr>
        <w:t>需使用不可替代的专利</w:t>
      </w:r>
      <w:r>
        <w:rPr>
          <w:rFonts w:ascii="宋体" w:hAnsi="宋体" w:eastAsia="宋体" w:cs="宋体"/>
          <w:spacing w:val="-51"/>
          <w:sz w:val="20"/>
          <w:szCs w:val="20"/>
        </w:rPr>
        <w:t xml:space="preserve"> </w:t>
      </w:r>
      <w:r>
        <w:rPr>
          <w:rFonts w:ascii="宋体" w:hAnsi="宋体" w:eastAsia="宋体" w:cs="宋体"/>
          <w:spacing w:val="23"/>
          <w:sz w:val="20"/>
          <w:szCs w:val="20"/>
        </w:rPr>
        <w:t>、专有技术</w:t>
      </w:r>
      <w:r>
        <w:rPr>
          <w:rFonts w:ascii="宋体" w:hAnsi="宋体" w:eastAsia="宋体" w:cs="宋体"/>
          <w:spacing w:val="-49"/>
          <w:sz w:val="20"/>
          <w:szCs w:val="20"/>
        </w:rPr>
        <w:t xml:space="preserve"> </w:t>
      </w:r>
      <w:r>
        <w:rPr>
          <w:rFonts w:ascii="宋体" w:hAnsi="宋体" w:eastAsia="宋体" w:cs="宋体"/>
          <w:spacing w:val="23"/>
          <w:sz w:val="20"/>
          <w:szCs w:val="20"/>
        </w:rPr>
        <w:t>，</w:t>
      </w:r>
      <w:r>
        <w:rPr>
          <w:rFonts w:ascii="宋体" w:hAnsi="宋体" w:eastAsia="宋体" w:cs="宋体"/>
          <w:spacing w:val="22"/>
          <w:sz w:val="20"/>
          <w:szCs w:val="20"/>
        </w:rPr>
        <w:t>基础设施</w:t>
      </w:r>
      <w:r>
        <w:rPr>
          <w:rFonts w:ascii="宋体" w:hAnsi="宋体" w:eastAsia="宋体" w:cs="宋体"/>
          <w:spacing w:val="-51"/>
          <w:sz w:val="20"/>
          <w:szCs w:val="20"/>
        </w:rPr>
        <w:t xml:space="preserve"> </w:t>
      </w:r>
      <w:r>
        <w:rPr>
          <w:rFonts w:ascii="宋体" w:hAnsi="宋体" w:eastAsia="宋体" w:cs="宋体"/>
          <w:spacing w:val="22"/>
          <w:sz w:val="20"/>
          <w:szCs w:val="20"/>
        </w:rPr>
        <w:t>限制</w:t>
      </w:r>
      <w:r>
        <w:rPr>
          <w:rFonts w:ascii="宋体" w:hAnsi="宋体" w:eastAsia="宋体" w:cs="宋体"/>
          <w:spacing w:val="-48"/>
          <w:sz w:val="20"/>
          <w:szCs w:val="20"/>
        </w:rPr>
        <w:t xml:space="preserve"> </w:t>
      </w:r>
      <w:r>
        <w:rPr>
          <w:rFonts w:ascii="宋体" w:hAnsi="宋体" w:eastAsia="宋体" w:cs="宋体"/>
          <w:spacing w:val="22"/>
          <w:sz w:val="20"/>
          <w:szCs w:val="20"/>
        </w:rPr>
        <w:t>，或者提供特定</w:t>
      </w:r>
      <w:r>
        <w:rPr>
          <w:rFonts w:ascii="宋体" w:hAnsi="宋体" w:eastAsia="宋体" w:cs="宋体"/>
          <w:spacing w:val="-59"/>
          <w:sz w:val="20"/>
          <w:szCs w:val="20"/>
        </w:rPr>
        <w:t xml:space="preserve"> </w:t>
      </w:r>
      <w:r>
        <w:rPr>
          <w:rFonts w:ascii="宋体" w:hAnsi="宋体" w:eastAsia="宋体" w:cs="宋体"/>
          <w:spacing w:val="22"/>
          <w:sz w:val="20"/>
          <w:szCs w:val="20"/>
        </w:rPr>
        <w:t>公共服务等</w:t>
      </w:r>
      <w:r>
        <w:rPr>
          <w:rFonts w:ascii="宋体" w:hAnsi="宋体" w:eastAsia="宋体" w:cs="宋体"/>
          <w:spacing w:val="18"/>
          <w:sz w:val="20"/>
          <w:szCs w:val="20"/>
        </w:rPr>
        <w:t>原因</w:t>
      </w:r>
      <w:r>
        <w:rPr>
          <w:rFonts w:ascii="宋体" w:hAnsi="宋体" w:eastAsia="宋体" w:cs="宋体"/>
          <w:spacing w:val="-38"/>
          <w:sz w:val="20"/>
          <w:szCs w:val="20"/>
        </w:rPr>
        <w:t xml:space="preserve"> </w:t>
      </w:r>
      <w:r>
        <w:rPr>
          <w:rFonts w:ascii="宋体" w:hAnsi="宋体" w:eastAsia="宋体" w:cs="宋体"/>
          <w:spacing w:val="18"/>
          <w:sz w:val="20"/>
          <w:szCs w:val="20"/>
        </w:rPr>
        <w:t>，</w:t>
      </w:r>
      <w:r>
        <w:rPr>
          <w:rFonts w:ascii="宋体" w:hAnsi="宋体" w:eastAsia="宋体" w:cs="宋体"/>
          <w:spacing w:val="-49"/>
          <w:sz w:val="20"/>
          <w:szCs w:val="20"/>
        </w:rPr>
        <w:t xml:space="preserve"> </w:t>
      </w:r>
      <w:r>
        <w:rPr>
          <w:rFonts w:ascii="宋体" w:hAnsi="宋体" w:eastAsia="宋体" w:cs="宋体"/>
          <w:spacing w:val="18"/>
          <w:sz w:val="20"/>
          <w:szCs w:val="20"/>
        </w:rPr>
        <w:t>只</w:t>
      </w:r>
      <w:r>
        <w:rPr>
          <w:rFonts w:ascii="宋体" w:hAnsi="宋体" w:eastAsia="宋体" w:cs="宋体"/>
          <w:spacing w:val="-57"/>
          <w:sz w:val="20"/>
          <w:szCs w:val="20"/>
        </w:rPr>
        <w:t xml:space="preserve"> </w:t>
      </w:r>
      <w:r>
        <w:rPr>
          <w:rFonts w:ascii="宋体" w:hAnsi="宋体" w:eastAsia="宋体" w:cs="宋体"/>
          <w:spacing w:val="18"/>
          <w:sz w:val="20"/>
          <w:szCs w:val="20"/>
        </w:rPr>
        <w:t>能从</w:t>
      </w:r>
      <w:r>
        <w:rPr>
          <w:rFonts w:ascii="宋体" w:hAnsi="宋体" w:eastAsia="宋体" w:cs="宋体"/>
          <w:spacing w:val="-46"/>
          <w:sz w:val="20"/>
          <w:szCs w:val="20"/>
        </w:rPr>
        <w:t xml:space="preserve"> </w:t>
      </w:r>
      <w:r>
        <w:rPr>
          <w:rFonts w:ascii="宋体" w:hAnsi="宋体" w:eastAsia="宋体" w:cs="宋体"/>
          <w:spacing w:val="18"/>
          <w:sz w:val="20"/>
          <w:szCs w:val="20"/>
        </w:rPr>
        <w:t>中小企业之外</w:t>
      </w:r>
      <w:r>
        <w:rPr>
          <w:rFonts w:ascii="宋体" w:hAnsi="宋体" w:eastAsia="宋体" w:cs="宋体"/>
          <w:spacing w:val="-49"/>
          <w:sz w:val="20"/>
          <w:szCs w:val="20"/>
        </w:rPr>
        <w:t xml:space="preserve"> </w:t>
      </w:r>
      <w:r>
        <w:rPr>
          <w:rFonts w:ascii="宋体" w:hAnsi="宋体" w:eastAsia="宋体" w:cs="宋体"/>
          <w:spacing w:val="18"/>
          <w:sz w:val="20"/>
          <w:szCs w:val="20"/>
        </w:rPr>
        <w:t>的供应商处采购的；</w:t>
      </w:r>
    </w:p>
    <w:p w14:paraId="40D6021B">
      <w:pPr>
        <w:spacing w:before="114" w:line="254" w:lineRule="auto"/>
        <w:ind w:right="66" w:firstLine="10"/>
        <w:rPr>
          <w:rFonts w:ascii="宋体" w:hAnsi="宋体" w:eastAsia="宋体" w:cs="宋体"/>
          <w:sz w:val="20"/>
          <w:szCs w:val="20"/>
        </w:rPr>
      </w:pPr>
      <w:r>
        <w:rPr>
          <w:rFonts w:ascii="宋体" w:hAnsi="宋体" w:eastAsia="宋体" w:cs="宋体"/>
          <w:spacing w:val="26"/>
          <w:sz w:val="20"/>
          <w:szCs w:val="20"/>
        </w:rPr>
        <w:t>（三</w:t>
      </w:r>
      <w:r>
        <w:rPr>
          <w:rFonts w:ascii="宋体" w:hAnsi="宋体" w:eastAsia="宋体" w:cs="宋体"/>
          <w:spacing w:val="-41"/>
          <w:sz w:val="20"/>
          <w:szCs w:val="20"/>
        </w:rPr>
        <w:t xml:space="preserve"> </w:t>
      </w:r>
      <w:r>
        <w:rPr>
          <w:rFonts w:ascii="宋体" w:hAnsi="宋体" w:eastAsia="宋体" w:cs="宋体"/>
          <w:spacing w:val="26"/>
          <w:sz w:val="20"/>
          <w:szCs w:val="20"/>
        </w:rPr>
        <w:t>）按照本办法规定预</w:t>
      </w:r>
      <w:r>
        <w:rPr>
          <w:rFonts w:ascii="宋体" w:hAnsi="宋体" w:eastAsia="宋体" w:cs="宋体"/>
          <w:spacing w:val="-50"/>
          <w:sz w:val="20"/>
          <w:szCs w:val="20"/>
        </w:rPr>
        <w:t xml:space="preserve"> </w:t>
      </w:r>
      <w:r>
        <w:rPr>
          <w:rFonts w:ascii="宋体" w:hAnsi="宋体" w:eastAsia="宋体" w:cs="宋体"/>
          <w:spacing w:val="26"/>
          <w:sz w:val="20"/>
          <w:szCs w:val="20"/>
        </w:rPr>
        <w:t>留采购份额无法确保充分供应</w:t>
      </w:r>
      <w:r>
        <w:rPr>
          <w:rFonts w:ascii="宋体" w:hAnsi="宋体" w:eastAsia="宋体" w:cs="宋体"/>
          <w:spacing w:val="-51"/>
          <w:sz w:val="20"/>
          <w:szCs w:val="20"/>
        </w:rPr>
        <w:t xml:space="preserve"> </w:t>
      </w:r>
      <w:r>
        <w:rPr>
          <w:rFonts w:ascii="宋体" w:hAnsi="宋体" w:eastAsia="宋体" w:cs="宋体"/>
          <w:spacing w:val="26"/>
          <w:sz w:val="20"/>
          <w:szCs w:val="20"/>
        </w:rPr>
        <w:t>、充分竞争</w:t>
      </w:r>
      <w:r>
        <w:rPr>
          <w:rFonts w:ascii="宋体" w:hAnsi="宋体" w:eastAsia="宋体" w:cs="宋体"/>
          <w:spacing w:val="-48"/>
          <w:sz w:val="20"/>
          <w:szCs w:val="20"/>
        </w:rPr>
        <w:t xml:space="preserve"> </w:t>
      </w:r>
      <w:r>
        <w:rPr>
          <w:rFonts w:ascii="宋体" w:hAnsi="宋体" w:eastAsia="宋体" w:cs="宋体"/>
          <w:spacing w:val="26"/>
          <w:sz w:val="20"/>
          <w:szCs w:val="20"/>
        </w:rPr>
        <w:t>，或者存在可能影响政</w:t>
      </w:r>
      <w:r>
        <w:rPr>
          <w:rFonts w:ascii="宋体" w:hAnsi="宋体" w:eastAsia="宋体" w:cs="宋体"/>
          <w:spacing w:val="21"/>
          <w:sz w:val="20"/>
          <w:szCs w:val="20"/>
        </w:rPr>
        <w:t>府采购</w:t>
      </w:r>
      <w:r>
        <w:rPr>
          <w:rFonts w:ascii="宋体" w:hAnsi="宋体" w:eastAsia="宋体" w:cs="宋体"/>
          <w:spacing w:val="-26"/>
          <w:sz w:val="20"/>
          <w:szCs w:val="20"/>
        </w:rPr>
        <w:t xml:space="preserve"> </w:t>
      </w:r>
      <w:r>
        <w:rPr>
          <w:rFonts w:ascii="宋体" w:hAnsi="宋体" w:eastAsia="宋体" w:cs="宋体"/>
          <w:spacing w:val="21"/>
          <w:sz w:val="20"/>
          <w:szCs w:val="20"/>
        </w:rPr>
        <w:t>目标实现的情形；</w:t>
      </w:r>
    </w:p>
    <w:p w14:paraId="2DF314DB">
      <w:pPr>
        <w:spacing w:before="116" w:line="227" w:lineRule="auto"/>
        <w:ind w:left="10"/>
        <w:rPr>
          <w:rFonts w:ascii="宋体" w:hAnsi="宋体" w:eastAsia="宋体" w:cs="宋体"/>
          <w:sz w:val="20"/>
          <w:szCs w:val="20"/>
        </w:rPr>
      </w:pPr>
      <w:r>
        <w:rPr>
          <w:rFonts w:ascii="宋体" w:hAnsi="宋体" w:eastAsia="宋体" w:cs="宋体"/>
          <w:spacing w:val="14"/>
          <w:sz w:val="20"/>
          <w:szCs w:val="20"/>
        </w:rPr>
        <w:t>（</w:t>
      </w:r>
      <w:r>
        <w:rPr>
          <w:rFonts w:ascii="宋体" w:hAnsi="宋体" w:eastAsia="宋体" w:cs="宋体"/>
          <w:spacing w:val="-45"/>
          <w:sz w:val="20"/>
          <w:szCs w:val="20"/>
        </w:rPr>
        <w:t xml:space="preserve"> </w:t>
      </w:r>
      <w:r>
        <w:rPr>
          <w:rFonts w:ascii="宋体" w:hAnsi="宋体" w:eastAsia="宋体" w:cs="宋体"/>
          <w:spacing w:val="14"/>
          <w:sz w:val="20"/>
          <w:szCs w:val="20"/>
        </w:rPr>
        <w:t>四</w:t>
      </w:r>
      <w:r>
        <w:rPr>
          <w:rFonts w:ascii="宋体" w:hAnsi="宋体" w:eastAsia="宋体" w:cs="宋体"/>
          <w:spacing w:val="-43"/>
          <w:sz w:val="20"/>
          <w:szCs w:val="20"/>
        </w:rPr>
        <w:t xml:space="preserve"> </w:t>
      </w:r>
      <w:r>
        <w:rPr>
          <w:rFonts w:ascii="宋体" w:hAnsi="宋体" w:eastAsia="宋体" w:cs="宋体"/>
          <w:spacing w:val="14"/>
          <w:sz w:val="20"/>
          <w:szCs w:val="20"/>
        </w:rPr>
        <w:t>）框架协议采购项</w:t>
      </w:r>
      <w:r>
        <w:rPr>
          <w:rFonts w:ascii="宋体" w:hAnsi="宋体" w:eastAsia="宋体" w:cs="宋体"/>
          <w:spacing w:val="-26"/>
          <w:sz w:val="20"/>
          <w:szCs w:val="20"/>
        </w:rPr>
        <w:t xml:space="preserve"> </w:t>
      </w:r>
      <w:r>
        <w:rPr>
          <w:rFonts w:ascii="宋体" w:hAnsi="宋体" w:eastAsia="宋体" w:cs="宋体"/>
          <w:spacing w:val="14"/>
          <w:sz w:val="20"/>
          <w:szCs w:val="20"/>
        </w:rPr>
        <w:t>目；</w:t>
      </w:r>
    </w:p>
    <w:p w14:paraId="7182410A">
      <w:pPr>
        <w:spacing w:before="144" w:line="254" w:lineRule="auto"/>
        <w:ind w:left="6" w:right="64" w:firstLine="4"/>
        <w:rPr>
          <w:rFonts w:ascii="宋体" w:hAnsi="宋体" w:eastAsia="宋体" w:cs="宋体"/>
          <w:sz w:val="20"/>
          <w:szCs w:val="20"/>
        </w:rPr>
      </w:pPr>
      <w:r>
        <w:rPr>
          <w:rFonts w:ascii="宋体" w:hAnsi="宋体" w:eastAsia="宋体" w:cs="宋体"/>
          <w:spacing w:val="19"/>
          <w:sz w:val="20"/>
          <w:szCs w:val="20"/>
        </w:rPr>
        <w:t>（五</w:t>
      </w:r>
      <w:r>
        <w:rPr>
          <w:rFonts w:ascii="宋体" w:hAnsi="宋体" w:eastAsia="宋体" w:cs="宋体"/>
          <w:spacing w:val="-44"/>
          <w:sz w:val="20"/>
          <w:szCs w:val="20"/>
        </w:rPr>
        <w:t xml:space="preserve"> </w:t>
      </w:r>
      <w:r>
        <w:rPr>
          <w:rFonts w:ascii="宋体" w:hAnsi="宋体" w:eastAsia="宋体" w:cs="宋体"/>
          <w:spacing w:val="19"/>
          <w:sz w:val="20"/>
          <w:szCs w:val="20"/>
        </w:rPr>
        <w:t>）</w:t>
      </w:r>
      <w:r>
        <w:rPr>
          <w:rFonts w:ascii="宋体" w:hAnsi="宋体" w:eastAsia="宋体" w:cs="宋体"/>
          <w:spacing w:val="-57"/>
          <w:sz w:val="20"/>
          <w:szCs w:val="20"/>
        </w:rPr>
        <w:t xml:space="preserve"> </w:t>
      </w:r>
      <w:r>
        <w:rPr>
          <w:rFonts w:ascii="宋体" w:hAnsi="宋体" w:eastAsia="宋体" w:cs="宋体"/>
          <w:spacing w:val="19"/>
          <w:sz w:val="20"/>
          <w:szCs w:val="20"/>
        </w:rPr>
        <w:t>省级</w:t>
      </w:r>
      <w:r>
        <w:rPr>
          <w:rFonts w:ascii="宋体" w:hAnsi="宋体" w:eastAsia="宋体" w:cs="宋体"/>
          <w:spacing w:val="-42"/>
          <w:sz w:val="20"/>
          <w:szCs w:val="20"/>
        </w:rPr>
        <w:t xml:space="preserve"> </w:t>
      </w:r>
      <w:r>
        <w:rPr>
          <w:rFonts w:ascii="宋体" w:hAnsi="宋体" w:eastAsia="宋体" w:cs="宋体"/>
          <w:spacing w:val="19"/>
          <w:sz w:val="20"/>
          <w:szCs w:val="20"/>
        </w:rPr>
        <w:t>以上人</w:t>
      </w:r>
      <w:r>
        <w:rPr>
          <w:rFonts w:ascii="宋体" w:hAnsi="宋体" w:eastAsia="宋体" w:cs="宋体"/>
          <w:spacing w:val="-45"/>
          <w:sz w:val="20"/>
          <w:szCs w:val="20"/>
        </w:rPr>
        <w:t xml:space="preserve"> </w:t>
      </w:r>
      <w:r>
        <w:rPr>
          <w:rFonts w:ascii="宋体" w:hAnsi="宋体" w:eastAsia="宋体" w:cs="宋体"/>
          <w:spacing w:val="19"/>
          <w:sz w:val="20"/>
          <w:szCs w:val="20"/>
        </w:rPr>
        <w:t>民政府财政部</w:t>
      </w:r>
      <w:r>
        <w:rPr>
          <w:rFonts w:ascii="宋体" w:hAnsi="宋体" w:eastAsia="宋体" w:cs="宋体"/>
          <w:spacing w:val="-40"/>
          <w:sz w:val="20"/>
          <w:szCs w:val="20"/>
        </w:rPr>
        <w:t xml:space="preserve"> </w:t>
      </w:r>
      <w:r>
        <w:rPr>
          <w:rFonts w:ascii="宋体" w:hAnsi="宋体" w:eastAsia="宋体" w:cs="宋体"/>
          <w:spacing w:val="19"/>
          <w:sz w:val="20"/>
          <w:szCs w:val="20"/>
        </w:rPr>
        <w:t>门规定</w:t>
      </w:r>
      <w:r>
        <w:rPr>
          <w:rFonts w:ascii="宋体" w:hAnsi="宋体" w:eastAsia="宋体" w:cs="宋体"/>
          <w:spacing w:val="-48"/>
          <w:sz w:val="20"/>
          <w:szCs w:val="20"/>
        </w:rPr>
        <w:t xml:space="preserve"> </w:t>
      </w:r>
      <w:r>
        <w:rPr>
          <w:rFonts w:ascii="宋体" w:hAnsi="宋体" w:eastAsia="宋体" w:cs="宋体"/>
          <w:spacing w:val="19"/>
          <w:sz w:val="20"/>
          <w:szCs w:val="20"/>
        </w:rPr>
        <w:t>的其他情形</w:t>
      </w:r>
      <w:r>
        <w:rPr>
          <w:rFonts w:ascii="宋体" w:hAnsi="宋体" w:eastAsia="宋体" w:cs="宋体"/>
          <w:spacing w:val="-45"/>
          <w:sz w:val="20"/>
          <w:szCs w:val="20"/>
        </w:rPr>
        <w:t xml:space="preserve"> </w:t>
      </w:r>
      <w:r>
        <w:rPr>
          <w:rFonts w:ascii="宋体" w:hAnsi="宋体" w:eastAsia="宋体" w:cs="宋体"/>
          <w:spacing w:val="19"/>
          <w:sz w:val="20"/>
          <w:szCs w:val="20"/>
        </w:rPr>
        <w:t>。</w:t>
      </w:r>
      <w:r>
        <w:rPr>
          <w:rFonts w:ascii="宋体" w:hAnsi="宋体" w:eastAsia="宋体" w:cs="宋体"/>
          <w:spacing w:val="82"/>
          <w:sz w:val="20"/>
          <w:szCs w:val="20"/>
        </w:rPr>
        <w:t xml:space="preserve"> </w:t>
      </w:r>
      <w:r>
        <w:rPr>
          <w:rFonts w:ascii="宋体" w:hAnsi="宋体" w:eastAsia="宋体" w:cs="宋体"/>
          <w:spacing w:val="19"/>
          <w:sz w:val="20"/>
          <w:szCs w:val="20"/>
        </w:rPr>
        <w:t>除上述情形</w:t>
      </w:r>
      <w:r>
        <w:rPr>
          <w:rFonts w:ascii="宋体" w:hAnsi="宋体" w:eastAsia="宋体" w:cs="宋体"/>
          <w:spacing w:val="18"/>
          <w:sz w:val="20"/>
          <w:szCs w:val="20"/>
        </w:rPr>
        <w:t>外</w:t>
      </w:r>
      <w:r>
        <w:rPr>
          <w:rFonts w:ascii="宋体" w:hAnsi="宋体" w:eastAsia="宋体" w:cs="宋体"/>
          <w:spacing w:val="-49"/>
          <w:sz w:val="20"/>
          <w:szCs w:val="20"/>
        </w:rPr>
        <w:t xml:space="preserve"> </w:t>
      </w:r>
      <w:r>
        <w:rPr>
          <w:rFonts w:ascii="宋体" w:hAnsi="宋体" w:eastAsia="宋体" w:cs="宋体"/>
          <w:spacing w:val="18"/>
          <w:sz w:val="20"/>
          <w:szCs w:val="20"/>
        </w:rPr>
        <w:t>，</w:t>
      </w:r>
      <w:r>
        <w:rPr>
          <w:rFonts w:ascii="宋体" w:hAnsi="宋体" w:eastAsia="宋体" w:cs="宋体"/>
          <w:spacing w:val="-58"/>
          <w:sz w:val="20"/>
          <w:szCs w:val="20"/>
        </w:rPr>
        <w:t xml:space="preserve"> </w:t>
      </w:r>
      <w:r>
        <w:rPr>
          <w:rFonts w:ascii="宋体" w:hAnsi="宋体" w:eastAsia="宋体" w:cs="宋体"/>
          <w:spacing w:val="18"/>
          <w:sz w:val="20"/>
          <w:szCs w:val="20"/>
        </w:rPr>
        <w:t>其他均为适宜</w:t>
      </w:r>
      <w:r>
        <w:rPr>
          <w:rFonts w:ascii="宋体" w:hAnsi="宋体" w:eastAsia="宋体" w:cs="宋体"/>
          <w:spacing w:val="-40"/>
          <w:sz w:val="20"/>
          <w:szCs w:val="20"/>
        </w:rPr>
        <w:t xml:space="preserve"> </w:t>
      </w:r>
      <w:r>
        <w:rPr>
          <w:rFonts w:ascii="宋体" w:hAnsi="宋体" w:eastAsia="宋体" w:cs="宋体"/>
          <w:spacing w:val="18"/>
          <w:sz w:val="20"/>
          <w:szCs w:val="20"/>
        </w:rPr>
        <w:t>由中</w:t>
      </w:r>
      <w:r>
        <w:rPr>
          <w:rFonts w:ascii="宋体" w:hAnsi="宋体" w:eastAsia="宋体" w:cs="宋体"/>
          <w:spacing w:val="19"/>
          <w:sz w:val="20"/>
          <w:szCs w:val="20"/>
        </w:rPr>
        <w:t>小企业提供的情形</w:t>
      </w:r>
      <w:r>
        <w:rPr>
          <w:rFonts w:ascii="宋体" w:hAnsi="宋体" w:eastAsia="宋体" w:cs="宋体"/>
          <w:spacing w:val="-28"/>
          <w:sz w:val="20"/>
          <w:szCs w:val="20"/>
        </w:rPr>
        <w:t xml:space="preserve"> </w:t>
      </w:r>
      <w:r>
        <w:rPr>
          <w:rFonts w:ascii="宋体" w:hAnsi="宋体" w:eastAsia="宋体" w:cs="宋体"/>
          <w:spacing w:val="19"/>
          <w:sz w:val="20"/>
          <w:szCs w:val="20"/>
        </w:rPr>
        <w:t>。第七条</w:t>
      </w:r>
      <w:r>
        <w:rPr>
          <w:rFonts w:ascii="宋体" w:hAnsi="宋体" w:eastAsia="宋体" w:cs="宋体"/>
          <w:spacing w:val="65"/>
          <w:sz w:val="20"/>
          <w:szCs w:val="20"/>
        </w:rPr>
        <w:t xml:space="preserve"> </w:t>
      </w:r>
      <w:r>
        <w:rPr>
          <w:rFonts w:ascii="宋体" w:hAnsi="宋体" w:eastAsia="宋体" w:cs="宋体"/>
          <w:spacing w:val="19"/>
          <w:sz w:val="20"/>
          <w:szCs w:val="20"/>
        </w:rPr>
        <w:t>采购</w:t>
      </w:r>
      <w:r>
        <w:rPr>
          <w:rFonts w:ascii="宋体" w:hAnsi="宋体" w:eastAsia="宋体" w:cs="宋体"/>
          <w:spacing w:val="-51"/>
          <w:sz w:val="20"/>
          <w:szCs w:val="20"/>
        </w:rPr>
        <w:t xml:space="preserve"> </w:t>
      </w:r>
      <w:r>
        <w:rPr>
          <w:rFonts w:ascii="宋体" w:hAnsi="宋体" w:eastAsia="宋体" w:cs="宋体"/>
          <w:spacing w:val="19"/>
          <w:sz w:val="20"/>
          <w:szCs w:val="20"/>
        </w:rPr>
        <w:t>限额标准</w:t>
      </w:r>
      <w:r>
        <w:rPr>
          <w:rFonts w:ascii="宋体" w:hAnsi="宋体" w:eastAsia="宋体" w:cs="宋体"/>
          <w:spacing w:val="-42"/>
          <w:sz w:val="20"/>
          <w:szCs w:val="20"/>
        </w:rPr>
        <w:t xml:space="preserve"> </w:t>
      </w:r>
      <w:r>
        <w:rPr>
          <w:rFonts w:ascii="宋体" w:hAnsi="宋体" w:eastAsia="宋体" w:cs="宋体"/>
          <w:spacing w:val="19"/>
          <w:sz w:val="20"/>
          <w:szCs w:val="20"/>
        </w:rPr>
        <w:t>以上</w:t>
      </w:r>
      <w:r>
        <w:rPr>
          <w:rFonts w:ascii="宋体" w:hAnsi="宋体" w:eastAsia="宋体" w:cs="宋体"/>
          <w:spacing w:val="-48"/>
          <w:sz w:val="20"/>
          <w:szCs w:val="20"/>
        </w:rPr>
        <w:t xml:space="preserve"> </w:t>
      </w:r>
      <w:r>
        <w:rPr>
          <w:rFonts w:ascii="宋体" w:hAnsi="宋体" w:eastAsia="宋体" w:cs="宋体"/>
          <w:spacing w:val="19"/>
          <w:sz w:val="20"/>
          <w:szCs w:val="20"/>
        </w:rPr>
        <w:t>，</w:t>
      </w:r>
      <w:r>
        <w:rPr>
          <w:rFonts w:ascii="Times New Roman" w:hAnsi="Times New Roman" w:eastAsia="Times New Roman" w:cs="Times New Roman"/>
          <w:spacing w:val="19"/>
          <w:sz w:val="20"/>
          <w:szCs w:val="20"/>
        </w:rPr>
        <w:t>200</w:t>
      </w:r>
      <w:r>
        <w:rPr>
          <w:rFonts w:ascii="Times New Roman" w:hAnsi="Times New Roman" w:eastAsia="Times New Roman" w:cs="Times New Roman"/>
          <w:spacing w:val="2"/>
          <w:sz w:val="20"/>
          <w:szCs w:val="20"/>
        </w:rPr>
        <w:t xml:space="preserve">   </w:t>
      </w:r>
      <w:r>
        <w:rPr>
          <w:rFonts w:ascii="宋体" w:hAnsi="宋体" w:eastAsia="宋体" w:cs="宋体"/>
          <w:spacing w:val="19"/>
          <w:sz w:val="20"/>
          <w:szCs w:val="20"/>
        </w:rPr>
        <w:t>万元</w:t>
      </w:r>
      <w:r>
        <w:rPr>
          <w:rFonts w:ascii="宋体" w:hAnsi="宋体" w:eastAsia="宋体" w:cs="宋体"/>
          <w:spacing w:val="-40"/>
          <w:sz w:val="20"/>
          <w:szCs w:val="20"/>
        </w:rPr>
        <w:t xml:space="preserve"> </w:t>
      </w:r>
      <w:r>
        <w:rPr>
          <w:rFonts w:ascii="宋体" w:hAnsi="宋体" w:eastAsia="宋体" w:cs="宋体"/>
          <w:spacing w:val="19"/>
          <w:sz w:val="20"/>
          <w:szCs w:val="20"/>
        </w:rPr>
        <w:t>以下</w:t>
      </w:r>
      <w:r>
        <w:rPr>
          <w:rFonts w:ascii="宋体" w:hAnsi="宋体" w:eastAsia="宋体" w:cs="宋体"/>
          <w:spacing w:val="-49"/>
          <w:sz w:val="20"/>
          <w:szCs w:val="20"/>
        </w:rPr>
        <w:t xml:space="preserve"> </w:t>
      </w:r>
      <w:r>
        <w:rPr>
          <w:rFonts w:ascii="宋体" w:hAnsi="宋体" w:eastAsia="宋体" w:cs="宋体"/>
          <w:spacing w:val="19"/>
          <w:sz w:val="20"/>
          <w:szCs w:val="20"/>
        </w:rPr>
        <w:t>的货物和服</w:t>
      </w:r>
    </w:p>
    <w:p w14:paraId="08204791">
      <w:pPr>
        <w:spacing w:before="115" w:line="254" w:lineRule="auto"/>
        <w:ind w:left="21" w:right="66" w:hanging="19"/>
        <w:rPr>
          <w:rFonts w:ascii="宋体" w:hAnsi="宋体" w:eastAsia="宋体" w:cs="宋体"/>
          <w:sz w:val="20"/>
          <w:szCs w:val="20"/>
        </w:rPr>
      </w:pPr>
      <w:r>
        <w:rPr>
          <w:rFonts w:ascii="宋体" w:hAnsi="宋体" w:eastAsia="宋体" w:cs="宋体"/>
          <w:spacing w:val="15"/>
          <w:sz w:val="20"/>
          <w:szCs w:val="20"/>
        </w:rPr>
        <w:t>务采购项</w:t>
      </w:r>
      <w:r>
        <w:rPr>
          <w:rFonts w:ascii="宋体" w:hAnsi="宋体" w:eastAsia="宋体" w:cs="宋体"/>
          <w:spacing w:val="-25"/>
          <w:sz w:val="20"/>
          <w:szCs w:val="20"/>
        </w:rPr>
        <w:t xml:space="preserve"> </w:t>
      </w:r>
      <w:r>
        <w:rPr>
          <w:rFonts w:ascii="宋体" w:hAnsi="宋体" w:eastAsia="宋体" w:cs="宋体"/>
          <w:spacing w:val="15"/>
          <w:sz w:val="20"/>
          <w:szCs w:val="20"/>
        </w:rPr>
        <w:t>目</w:t>
      </w:r>
      <w:r>
        <w:rPr>
          <w:rFonts w:ascii="宋体" w:hAnsi="宋体" w:eastAsia="宋体" w:cs="宋体"/>
          <w:spacing w:val="-53"/>
          <w:sz w:val="20"/>
          <w:szCs w:val="20"/>
        </w:rPr>
        <w:t xml:space="preserve"> </w:t>
      </w:r>
      <w:r>
        <w:rPr>
          <w:rFonts w:ascii="宋体" w:hAnsi="宋体" w:eastAsia="宋体" w:cs="宋体"/>
          <w:spacing w:val="15"/>
          <w:sz w:val="20"/>
          <w:szCs w:val="20"/>
        </w:rPr>
        <w:t>、</w:t>
      </w:r>
      <w:r>
        <w:rPr>
          <w:rFonts w:ascii="Times New Roman" w:hAnsi="Times New Roman" w:eastAsia="Times New Roman" w:cs="Times New Roman"/>
          <w:spacing w:val="15"/>
          <w:sz w:val="20"/>
          <w:szCs w:val="20"/>
        </w:rPr>
        <w:t>400</w:t>
      </w:r>
      <w:r>
        <w:rPr>
          <w:rFonts w:ascii="Times New Roman" w:hAnsi="Times New Roman" w:eastAsia="Times New Roman" w:cs="Times New Roman"/>
          <w:spacing w:val="2"/>
          <w:sz w:val="20"/>
          <w:szCs w:val="20"/>
        </w:rPr>
        <w:t xml:space="preserve">   </w:t>
      </w:r>
      <w:r>
        <w:rPr>
          <w:rFonts w:ascii="宋体" w:hAnsi="宋体" w:eastAsia="宋体" w:cs="宋体"/>
          <w:spacing w:val="15"/>
          <w:sz w:val="20"/>
          <w:szCs w:val="20"/>
        </w:rPr>
        <w:t>万元</w:t>
      </w:r>
      <w:r>
        <w:rPr>
          <w:rFonts w:ascii="宋体" w:hAnsi="宋体" w:eastAsia="宋体" w:cs="宋体"/>
          <w:spacing w:val="-40"/>
          <w:sz w:val="20"/>
          <w:szCs w:val="20"/>
        </w:rPr>
        <w:t xml:space="preserve"> </w:t>
      </w:r>
      <w:r>
        <w:rPr>
          <w:rFonts w:ascii="宋体" w:hAnsi="宋体" w:eastAsia="宋体" w:cs="宋体"/>
          <w:spacing w:val="15"/>
          <w:sz w:val="20"/>
          <w:szCs w:val="20"/>
        </w:rPr>
        <w:t>以下</w:t>
      </w:r>
      <w:r>
        <w:rPr>
          <w:rFonts w:ascii="宋体" w:hAnsi="宋体" w:eastAsia="宋体" w:cs="宋体"/>
          <w:spacing w:val="-48"/>
          <w:sz w:val="20"/>
          <w:szCs w:val="20"/>
        </w:rPr>
        <w:t xml:space="preserve"> </w:t>
      </w:r>
      <w:r>
        <w:rPr>
          <w:rFonts w:ascii="宋体" w:hAnsi="宋体" w:eastAsia="宋体" w:cs="宋体"/>
          <w:spacing w:val="15"/>
          <w:sz w:val="20"/>
          <w:szCs w:val="20"/>
        </w:rPr>
        <w:t>的工程采购项</w:t>
      </w:r>
      <w:r>
        <w:rPr>
          <w:rFonts w:ascii="宋体" w:hAnsi="宋体" w:eastAsia="宋体" w:cs="宋体"/>
          <w:spacing w:val="-26"/>
          <w:sz w:val="20"/>
          <w:szCs w:val="20"/>
        </w:rPr>
        <w:t xml:space="preserve"> </w:t>
      </w:r>
      <w:r>
        <w:rPr>
          <w:rFonts w:ascii="宋体" w:hAnsi="宋体" w:eastAsia="宋体" w:cs="宋体"/>
          <w:spacing w:val="15"/>
          <w:sz w:val="20"/>
          <w:szCs w:val="20"/>
        </w:rPr>
        <w:t>目</w:t>
      </w:r>
      <w:r>
        <w:rPr>
          <w:rFonts w:ascii="宋体" w:hAnsi="宋体" w:eastAsia="宋体" w:cs="宋体"/>
          <w:spacing w:val="-49"/>
          <w:sz w:val="20"/>
          <w:szCs w:val="20"/>
        </w:rPr>
        <w:t xml:space="preserve"> </w:t>
      </w:r>
      <w:r>
        <w:rPr>
          <w:rFonts w:ascii="宋体" w:hAnsi="宋体" w:eastAsia="宋体" w:cs="宋体"/>
          <w:spacing w:val="15"/>
          <w:sz w:val="20"/>
          <w:szCs w:val="20"/>
        </w:rPr>
        <w:t>，适宜</w:t>
      </w:r>
      <w:r>
        <w:rPr>
          <w:rFonts w:ascii="宋体" w:hAnsi="宋体" w:eastAsia="宋体" w:cs="宋体"/>
          <w:spacing w:val="-40"/>
          <w:sz w:val="20"/>
          <w:szCs w:val="20"/>
        </w:rPr>
        <w:t xml:space="preserve"> </w:t>
      </w:r>
      <w:r>
        <w:rPr>
          <w:rFonts w:ascii="宋体" w:hAnsi="宋体" w:eastAsia="宋体" w:cs="宋体"/>
          <w:spacing w:val="15"/>
          <w:sz w:val="20"/>
          <w:szCs w:val="20"/>
        </w:rPr>
        <w:t>由中小企业提供的</w:t>
      </w:r>
      <w:r>
        <w:rPr>
          <w:rFonts w:ascii="宋体" w:hAnsi="宋体" w:eastAsia="宋体" w:cs="宋体"/>
          <w:spacing w:val="-48"/>
          <w:sz w:val="20"/>
          <w:szCs w:val="20"/>
        </w:rPr>
        <w:t xml:space="preserve"> </w:t>
      </w:r>
      <w:r>
        <w:rPr>
          <w:rFonts w:ascii="宋体" w:hAnsi="宋体" w:eastAsia="宋体" w:cs="宋体"/>
          <w:spacing w:val="15"/>
          <w:sz w:val="20"/>
          <w:szCs w:val="20"/>
        </w:rPr>
        <w:t>，采购人应</w:t>
      </w:r>
      <w:r>
        <w:rPr>
          <w:rFonts w:ascii="宋体" w:hAnsi="宋体" w:eastAsia="宋体" w:cs="宋体"/>
          <w:spacing w:val="-53"/>
          <w:sz w:val="20"/>
          <w:szCs w:val="20"/>
        </w:rPr>
        <w:t xml:space="preserve"> </w:t>
      </w:r>
      <w:r>
        <w:rPr>
          <w:rFonts w:ascii="宋体" w:hAnsi="宋体" w:eastAsia="宋体" w:cs="宋体"/>
          <w:spacing w:val="15"/>
          <w:sz w:val="20"/>
          <w:szCs w:val="20"/>
        </w:rPr>
        <w:t>当专</w:t>
      </w:r>
      <w:r>
        <w:rPr>
          <w:rFonts w:ascii="宋体" w:hAnsi="宋体" w:eastAsia="宋体" w:cs="宋体"/>
          <w:spacing w:val="-42"/>
          <w:sz w:val="20"/>
          <w:szCs w:val="20"/>
        </w:rPr>
        <w:t xml:space="preserve"> </w:t>
      </w:r>
      <w:r>
        <w:rPr>
          <w:rFonts w:ascii="宋体" w:hAnsi="宋体" w:eastAsia="宋体" w:cs="宋体"/>
          <w:spacing w:val="15"/>
          <w:sz w:val="20"/>
          <w:szCs w:val="20"/>
        </w:rPr>
        <w:t>门面</w:t>
      </w:r>
      <w:r>
        <w:rPr>
          <w:rFonts w:ascii="宋体" w:hAnsi="宋体" w:eastAsia="宋体" w:cs="宋体"/>
          <w:spacing w:val="26"/>
          <w:sz w:val="20"/>
          <w:szCs w:val="20"/>
        </w:rPr>
        <w:t>向中小企业采购。</w:t>
      </w:r>
    </w:p>
    <w:p w14:paraId="399F364C">
      <w:pPr>
        <w:spacing w:line="254" w:lineRule="auto"/>
        <w:rPr>
          <w:rFonts w:ascii="宋体" w:hAnsi="宋体" w:eastAsia="宋体" w:cs="宋体"/>
          <w:sz w:val="20"/>
          <w:szCs w:val="20"/>
        </w:rPr>
        <w:sectPr>
          <w:footerReference r:id="rId82" w:type="default"/>
          <w:pgSz w:w="11906" w:h="16839"/>
          <w:pgMar w:top="1120" w:right="1377" w:bottom="1038" w:left="1425" w:header="0" w:footer="787" w:gutter="0"/>
          <w:cols w:space="720" w:num="1"/>
        </w:sectPr>
      </w:pPr>
    </w:p>
    <w:p w14:paraId="7DE96B27">
      <w:pPr>
        <w:spacing w:before="42" w:line="252" w:lineRule="auto"/>
        <w:ind w:left="20" w:right="66" w:hanging="19"/>
        <w:jc w:val="both"/>
        <w:rPr>
          <w:rFonts w:ascii="宋体" w:hAnsi="宋体" w:eastAsia="宋体" w:cs="宋体"/>
          <w:sz w:val="20"/>
          <w:szCs w:val="20"/>
        </w:rPr>
      </w:pPr>
      <w:r>
        <w:rPr>
          <w:rFonts w:ascii="宋体" w:hAnsi="宋体" w:eastAsia="宋体" w:cs="宋体"/>
          <w:spacing w:val="16"/>
          <w:sz w:val="20"/>
          <w:szCs w:val="20"/>
        </w:rPr>
        <w:t>第八条</w:t>
      </w:r>
      <w:r>
        <w:rPr>
          <w:rFonts w:ascii="宋体" w:hAnsi="宋体" w:eastAsia="宋体" w:cs="宋体"/>
          <w:spacing w:val="74"/>
          <w:sz w:val="20"/>
          <w:szCs w:val="20"/>
        </w:rPr>
        <w:t xml:space="preserve"> </w:t>
      </w:r>
      <w:r>
        <w:rPr>
          <w:rFonts w:ascii="宋体" w:hAnsi="宋体" w:eastAsia="宋体" w:cs="宋体"/>
          <w:spacing w:val="16"/>
          <w:sz w:val="20"/>
          <w:szCs w:val="20"/>
        </w:rPr>
        <w:t>超过</w:t>
      </w:r>
      <w:r>
        <w:rPr>
          <w:rFonts w:ascii="宋体" w:hAnsi="宋体" w:eastAsia="宋体" w:cs="宋体"/>
          <w:spacing w:val="62"/>
          <w:sz w:val="20"/>
          <w:szCs w:val="20"/>
        </w:rPr>
        <w:t xml:space="preserve"> </w:t>
      </w:r>
      <w:r>
        <w:rPr>
          <w:rFonts w:ascii="Times New Roman" w:hAnsi="Times New Roman" w:eastAsia="Times New Roman" w:cs="Times New Roman"/>
          <w:spacing w:val="16"/>
          <w:sz w:val="20"/>
          <w:szCs w:val="20"/>
        </w:rPr>
        <w:t>200</w:t>
      </w:r>
      <w:r>
        <w:rPr>
          <w:rFonts w:ascii="Times New Roman" w:hAnsi="Times New Roman" w:eastAsia="Times New Roman" w:cs="Times New Roman"/>
          <w:spacing w:val="3"/>
          <w:sz w:val="20"/>
          <w:szCs w:val="20"/>
        </w:rPr>
        <w:t xml:space="preserve">   </w:t>
      </w:r>
      <w:r>
        <w:rPr>
          <w:rFonts w:ascii="宋体" w:hAnsi="宋体" w:eastAsia="宋体" w:cs="宋体"/>
          <w:spacing w:val="16"/>
          <w:sz w:val="20"/>
          <w:szCs w:val="20"/>
        </w:rPr>
        <w:t>万元</w:t>
      </w:r>
      <w:r>
        <w:rPr>
          <w:rFonts w:ascii="宋体" w:hAnsi="宋体" w:eastAsia="宋体" w:cs="宋体"/>
          <w:spacing w:val="-44"/>
          <w:sz w:val="20"/>
          <w:szCs w:val="20"/>
        </w:rPr>
        <w:t xml:space="preserve"> </w:t>
      </w:r>
      <w:r>
        <w:rPr>
          <w:rFonts w:ascii="宋体" w:hAnsi="宋体" w:eastAsia="宋体" w:cs="宋体"/>
          <w:spacing w:val="16"/>
          <w:sz w:val="20"/>
          <w:szCs w:val="20"/>
        </w:rPr>
        <w:t>的货物和服务采购项</w:t>
      </w:r>
      <w:r>
        <w:rPr>
          <w:rFonts w:ascii="宋体" w:hAnsi="宋体" w:eastAsia="宋体" w:cs="宋体"/>
          <w:spacing w:val="-23"/>
          <w:sz w:val="20"/>
          <w:szCs w:val="20"/>
        </w:rPr>
        <w:t xml:space="preserve"> </w:t>
      </w:r>
      <w:r>
        <w:rPr>
          <w:rFonts w:ascii="宋体" w:hAnsi="宋体" w:eastAsia="宋体" w:cs="宋体"/>
          <w:spacing w:val="16"/>
          <w:sz w:val="20"/>
          <w:szCs w:val="20"/>
        </w:rPr>
        <w:t>目</w:t>
      </w:r>
      <w:r>
        <w:rPr>
          <w:rFonts w:ascii="宋体" w:hAnsi="宋体" w:eastAsia="宋体" w:cs="宋体"/>
          <w:spacing w:val="-51"/>
          <w:sz w:val="20"/>
          <w:szCs w:val="20"/>
        </w:rPr>
        <w:t xml:space="preserve"> </w:t>
      </w:r>
      <w:r>
        <w:rPr>
          <w:rFonts w:ascii="宋体" w:hAnsi="宋体" w:eastAsia="宋体" w:cs="宋体"/>
          <w:spacing w:val="16"/>
          <w:sz w:val="20"/>
          <w:szCs w:val="20"/>
        </w:rPr>
        <w:t>、超过</w:t>
      </w:r>
      <w:r>
        <w:rPr>
          <w:rFonts w:ascii="宋体" w:hAnsi="宋体" w:eastAsia="宋体" w:cs="宋体"/>
          <w:spacing w:val="-13"/>
          <w:sz w:val="20"/>
          <w:szCs w:val="20"/>
        </w:rPr>
        <w:t xml:space="preserve"> </w:t>
      </w:r>
      <w:r>
        <w:rPr>
          <w:rFonts w:ascii="Times New Roman" w:hAnsi="Times New Roman" w:eastAsia="Times New Roman" w:cs="Times New Roman"/>
          <w:spacing w:val="16"/>
          <w:sz w:val="20"/>
          <w:szCs w:val="20"/>
        </w:rPr>
        <w:t>400</w:t>
      </w:r>
      <w:r>
        <w:rPr>
          <w:rFonts w:ascii="Times New Roman" w:hAnsi="Times New Roman" w:eastAsia="Times New Roman" w:cs="Times New Roman"/>
          <w:spacing w:val="3"/>
          <w:sz w:val="20"/>
          <w:szCs w:val="20"/>
        </w:rPr>
        <w:t xml:space="preserve">   </w:t>
      </w:r>
      <w:r>
        <w:rPr>
          <w:rFonts w:ascii="宋体" w:hAnsi="宋体" w:eastAsia="宋体" w:cs="宋体"/>
          <w:spacing w:val="16"/>
          <w:sz w:val="20"/>
          <w:szCs w:val="20"/>
        </w:rPr>
        <w:t>万元</w:t>
      </w:r>
      <w:r>
        <w:rPr>
          <w:rFonts w:ascii="宋体" w:hAnsi="宋体" w:eastAsia="宋体" w:cs="宋体"/>
          <w:spacing w:val="-45"/>
          <w:sz w:val="20"/>
          <w:szCs w:val="20"/>
        </w:rPr>
        <w:t xml:space="preserve"> </w:t>
      </w:r>
      <w:r>
        <w:rPr>
          <w:rFonts w:ascii="宋体" w:hAnsi="宋体" w:eastAsia="宋体" w:cs="宋体"/>
          <w:spacing w:val="16"/>
          <w:sz w:val="20"/>
          <w:szCs w:val="20"/>
        </w:rPr>
        <w:t>的工程采购项</w:t>
      </w:r>
      <w:r>
        <w:rPr>
          <w:rFonts w:ascii="宋体" w:hAnsi="宋体" w:eastAsia="宋体" w:cs="宋体"/>
          <w:spacing w:val="-23"/>
          <w:sz w:val="20"/>
          <w:szCs w:val="20"/>
        </w:rPr>
        <w:t xml:space="preserve"> </w:t>
      </w:r>
      <w:r>
        <w:rPr>
          <w:rFonts w:ascii="宋体" w:hAnsi="宋体" w:eastAsia="宋体" w:cs="宋体"/>
          <w:spacing w:val="16"/>
          <w:sz w:val="20"/>
          <w:szCs w:val="20"/>
        </w:rPr>
        <w:t>目</w:t>
      </w:r>
      <w:r>
        <w:rPr>
          <w:rFonts w:ascii="宋体" w:hAnsi="宋体" w:eastAsia="宋体" w:cs="宋体"/>
          <w:spacing w:val="-46"/>
          <w:sz w:val="20"/>
          <w:szCs w:val="20"/>
        </w:rPr>
        <w:t xml:space="preserve"> </w:t>
      </w:r>
      <w:r>
        <w:rPr>
          <w:rFonts w:ascii="宋体" w:hAnsi="宋体" w:eastAsia="宋体" w:cs="宋体"/>
          <w:spacing w:val="16"/>
          <w:sz w:val="20"/>
          <w:szCs w:val="20"/>
        </w:rPr>
        <w:t>中适</w:t>
      </w:r>
      <w:r>
        <w:rPr>
          <w:rFonts w:ascii="宋体" w:hAnsi="宋体" w:eastAsia="宋体" w:cs="宋体"/>
          <w:spacing w:val="-59"/>
          <w:sz w:val="20"/>
          <w:szCs w:val="20"/>
        </w:rPr>
        <w:t xml:space="preserve"> </w:t>
      </w:r>
      <w:r>
        <w:rPr>
          <w:rFonts w:ascii="宋体" w:hAnsi="宋体" w:eastAsia="宋体" w:cs="宋体"/>
          <w:spacing w:val="16"/>
          <w:sz w:val="20"/>
          <w:szCs w:val="20"/>
        </w:rPr>
        <w:t>宜</w:t>
      </w:r>
      <w:r>
        <w:rPr>
          <w:rFonts w:ascii="宋体" w:hAnsi="宋体" w:eastAsia="宋体" w:cs="宋体"/>
          <w:spacing w:val="-40"/>
          <w:sz w:val="20"/>
          <w:szCs w:val="20"/>
        </w:rPr>
        <w:t xml:space="preserve"> </w:t>
      </w:r>
      <w:r>
        <w:rPr>
          <w:rFonts w:ascii="宋体" w:hAnsi="宋体" w:eastAsia="宋体" w:cs="宋体"/>
          <w:spacing w:val="16"/>
          <w:sz w:val="20"/>
          <w:szCs w:val="20"/>
        </w:rPr>
        <w:t>由</w:t>
      </w:r>
      <w:r>
        <w:rPr>
          <w:rFonts w:ascii="宋体" w:hAnsi="宋体" w:eastAsia="宋体" w:cs="宋体"/>
          <w:spacing w:val="22"/>
          <w:sz w:val="20"/>
          <w:szCs w:val="20"/>
        </w:rPr>
        <w:t>中小企业提供</w:t>
      </w:r>
      <w:r>
        <w:rPr>
          <w:rFonts w:ascii="宋体" w:hAnsi="宋体" w:eastAsia="宋体" w:cs="宋体"/>
          <w:spacing w:val="-49"/>
          <w:sz w:val="20"/>
          <w:szCs w:val="20"/>
        </w:rPr>
        <w:t xml:space="preserve"> </w:t>
      </w:r>
      <w:r>
        <w:rPr>
          <w:rFonts w:ascii="宋体" w:hAnsi="宋体" w:eastAsia="宋体" w:cs="宋体"/>
          <w:spacing w:val="22"/>
          <w:sz w:val="20"/>
          <w:szCs w:val="20"/>
        </w:rPr>
        <w:t>的</w:t>
      </w:r>
      <w:r>
        <w:rPr>
          <w:rFonts w:ascii="宋体" w:hAnsi="宋体" w:eastAsia="宋体" w:cs="宋体"/>
          <w:spacing w:val="-51"/>
          <w:sz w:val="20"/>
          <w:szCs w:val="20"/>
        </w:rPr>
        <w:t xml:space="preserve"> </w:t>
      </w:r>
      <w:r>
        <w:rPr>
          <w:rFonts w:ascii="宋体" w:hAnsi="宋体" w:eastAsia="宋体" w:cs="宋体"/>
          <w:spacing w:val="22"/>
          <w:sz w:val="20"/>
          <w:szCs w:val="20"/>
        </w:rPr>
        <w:t>，预留该部分采购项</w:t>
      </w:r>
      <w:r>
        <w:rPr>
          <w:rFonts w:ascii="宋体" w:hAnsi="宋体" w:eastAsia="宋体" w:cs="宋体"/>
          <w:spacing w:val="-25"/>
          <w:sz w:val="20"/>
          <w:szCs w:val="20"/>
        </w:rPr>
        <w:t xml:space="preserve"> </w:t>
      </w:r>
      <w:r>
        <w:rPr>
          <w:rFonts w:ascii="宋体" w:hAnsi="宋体" w:eastAsia="宋体" w:cs="宋体"/>
          <w:spacing w:val="22"/>
          <w:sz w:val="20"/>
          <w:szCs w:val="20"/>
        </w:rPr>
        <w:t>目预算总额的</w:t>
      </w:r>
      <w:r>
        <w:rPr>
          <w:rFonts w:ascii="宋体" w:hAnsi="宋体" w:eastAsia="宋体" w:cs="宋体"/>
          <w:spacing w:val="62"/>
          <w:sz w:val="20"/>
          <w:szCs w:val="20"/>
        </w:rPr>
        <w:t xml:space="preserve"> </w:t>
      </w:r>
      <w:r>
        <w:rPr>
          <w:rFonts w:ascii="Times New Roman" w:hAnsi="Times New Roman" w:eastAsia="Times New Roman" w:cs="Times New Roman"/>
          <w:spacing w:val="22"/>
          <w:sz w:val="20"/>
          <w:szCs w:val="20"/>
        </w:rPr>
        <w:t>30%</w:t>
      </w:r>
      <w:r>
        <w:rPr>
          <w:rFonts w:ascii="宋体" w:hAnsi="宋体" w:eastAsia="宋体" w:cs="宋体"/>
          <w:spacing w:val="22"/>
          <w:sz w:val="20"/>
          <w:szCs w:val="20"/>
        </w:rPr>
        <w:t>以上专门面向</w:t>
      </w:r>
      <w:r>
        <w:rPr>
          <w:rFonts w:ascii="宋体" w:hAnsi="宋体" w:eastAsia="宋体" w:cs="宋体"/>
          <w:spacing w:val="-46"/>
          <w:sz w:val="20"/>
          <w:szCs w:val="20"/>
        </w:rPr>
        <w:t xml:space="preserve"> </w:t>
      </w:r>
      <w:r>
        <w:rPr>
          <w:rFonts w:ascii="宋体" w:hAnsi="宋体" w:eastAsia="宋体" w:cs="宋体"/>
          <w:spacing w:val="22"/>
          <w:sz w:val="20"/>
          <w:szCs w:val="20"/>
        </w:rPr>
        <w:t>中小企</w:t>
      </w:r>
      <w:r>
        <w:rPr>
          <w:rFonts w:ascii="宋体" w:hAnsi="宋体" w:eastAsia="宋体" w:cs="宋体"/>
          <w:spacing w:val="21"/>
          <w:sz w:val="20"/>
          <w:szCs w:val="20"/>
        </w:rPr>
        <w:t>业采购</w:t>
      </w:r>
      <w:r>
        <w:rPr>
          <w:rFonts w:ascii="宋体" w:hAnsi="宋体" w:eastAsia="宋体" w:cs="宋体"/>
          <w:spacing w:val="-49"/>
          <w:sz w:val="20"/>
          <w:szCs w:val="20"/>
        </w:rPr>
        <w:t xml:space="preserve"> </w:t>
      </w:r>
      <w:r>
        <w:rPr>
          <w:rFonts w:ascii="宋体" w:hAnsi="宋体" w:eastAsia="宋体" w:cs="宋体"/>
          <w:spacing w:val="21"/>
          <w:sz w:val="20"/>
          <w:szCs w:val="20"/>
        </w:rPr>
        <w:t>，</w:t>
      </w:r>
      <w:r>
        <w:rPr>
          <w:rFonts w:ascii="宋体" w:hAnsi="宋体" w:eastAsia="宋体" w:cs="宋体"/>
          <w:spacing w:val="53"/>
          <w:sz w:val="20"/>
          <w:szCs w:val="20"/>
        </w:rPr>
        <w:t xml:space="preserve"> </w:t>
      </w:r>
      <w:r>
        <w:rPr>
          <w:rFonts w:ascii="宋体" w:hAnsi="宋体" w:eastAsia="宋体" w:cs="宋体"/>
          <w:spacing w:val="21"/>
          <w:sz w:val="20"/>
          <w:szCs w:val="20"/>
        </w:rPr>
        <w:t>其</w:t>
      </w:r>
      <w:r>
        <w:rPr>
          <w:rFonts w:ascii="宋体" w:hAnsi="宋体" w:eastAsia="宋体" w:cs="宋体"/>
          <w:spacing w:val="22"/>
          <w:sz w:val="20"/>
          <w:szCs w:val="20"/>
        </w:rPr>
        <w:t>中预</w:t>
      </w:r>
      <w:r>
        <w:rPr>
          <w:rFonts w:ascii="宋体" w:hAnsi="宋体" w:eastAsia="宋体" w:cs="宋体"/>
          <w:spacing w:val="-46"/>
          <w:sz w:val="20"/>
          <w:szCs w:val="20"/>
        </w:rPr>
        <w:t xml:space="preserve"> </w:t>
      </w:r>
      <w:r>
        <w:rPr>
          <w:rFonts w:ascii="宋体" w:hAnsi="宋体" w:eastAsia="宋体" w:cs="宋体"/>
          <w:spacing w:val="22"/>
          <w:sz w:val="20"/>
          <w:szCs w:val="20"/>
        </w:rPr>
        <w:t>留给小微企业</w:t>
      </w:r>
      <w:r>
        <w:rPr>
          <w:rFonts w:ascii="宋体" w:hAnsi="宋体" w:eastAsia="宋体" w:cs="宋体"/>
          <w:spacing w:val="-48"/>
          <w:sz w:val="20"/>
          <w:szCs w:val="20"/>
        </w:rPr>
        <w:t xml:space="preserve"> </w:t>
      </w:r>
      <w:r>
        <w:rPr>
          <w:rFonts w:ascii="宋体" w:hAnsi="宋体" w:eastAsia="宋体" w:cs="宋体"/>
          <w:spacing w:val="22"/>
          <w:sz w:val="20"/>
          <w:szCs w:val="20"/>
        </w:rPr>
        <w:t>的比例不低于</w:t>
      </w:r>
      <w:r>
        <w:rPr>
          <w:rFonts w:ascii="宋体" w:hAnsi="宋体" w:eastAsia="宋体" w:cs="宋体"/>
          <w:spacing w:val="65"/>
          <w:sz w:val="20"/>
          <w:szCs w:val="20"/>
        </w:rPr>
        <w:t xml:space="preserve"> </w:t>
      </w:r>
      <w:r>
        <w:rPr>
          <w:rFonts w:ascii="Times New Roman" w:hAnsi="Times New Roman" w:eastAsia="Times New Roman" w:cs="Times New Roman"/>
          <w:spacing w:val="22"/>
          <w:sz w:val="20"/>
          <w:szCs w:val="20"/>
        </w:rPr>
        <w:t>60%</w:t>
      </w:r>
      <w:r>
        <w:rPr>
          <w:rFonts w:ascii="Times New Roman" w:hAnsi="Times New Roman" w:eastAsia="Times New Roman" w:cs="Times New Roman"/>
          <w:spacing w:val="-6"/>
          <w:sz w:val="20"/>
          <w:szCs w:val="20"/>
        </w:rPr>
        <w:t xml:space="preserve"> </w:t>
      </w:r>
      <w:r>
        <w:rPr>
          <w:rFonts w:ascii="宋体" w:hAnsi="宋体" w:eastAsia="宋体" w:cs="宋体"/>
          <w:spacing w:val="22"/>
          <w:sz w:val="20"/>
          <w:szCs w:val="20"/>
        </w:rPr>
        <w:t>。预</w:t>
      </w:r>
      <w:r>
        <w:rPr>
          <w:rFonts w:ascii="宋体" w:hAnsi="宋体" w:eastAsia="宋体" w:cs="宋体"/>
          <w:spacing w:val="-50"/>
          <w:sz w:val="20"/>
          <w:szCs w:val="20"/>
        </w:rPr>
        <w:t xml:space="preserve"> </w:t>
      </w:r>
      <w:r>
        <w:rPr>
          <w:rFonts w:ascii="宋体" w:hAnsi="宋体" w:eastAsia="宋体" w:cs="宋体"/>
          <w:spacing w:val="22"/>
          <w:sz w:val="20"/>
          <w:szCs w:val="20"/>
        </w:rPr>
        <w:t>留份额通过下列措施进行：</w:t>
      </w:r>
    </w:p>
    <w:p w14:paraId="3F7637BF">
      <w:pPr>
        <w:spacing w:before="115" w:line="227" w:lineRule="auto"/>
        <w:ind w:left="11"/>
        <w:rPr>
          <w:rFonts w:ascii="宋体" w:hAnsi="宋体" w:eastAsia="宋体" w:cs="宋体"/>
          <w:sz w:val="20"/>
          <w:szCs w:val="20"/>
        </w:rPr>
      </w:pPr>
      <w:r>
        <w:rPr>
          <w:rFonts w:ascii="宋体" w:hAnsi="宋体" w:eastAsia="宋体" w:cs="宋体"/>
          <w:spacing w:val="22"/>
          <w:sz w:val="20"/>
          <w:szCs w:val="20"/>
        </w:rPr>
        <w:t>（一</w:t>
      </w:r>
      <w:r>
        <w:rPr>
          <w:rFonts w:ascii="宋体" w:hAnsi="宋体" w:eastAsia="宋体" w:cs="宋体"/>
          <w:spacing w:val="-28"/>
          <w:sz w:val="20"/>
          <w:szCs w:val="20"/>
        </w:rPr>
        <w:t xml:space="preserve"> </w:t>
      </w:r>
      <w:r>
        <w:rPr>
          <w:rFonts w:ascii="宋体" w:hAnsi="宋体" w:eastAsia="宋体" w:cs="宋体"/>
          <w:spacing w:val="22"/>
          <w:sz w:val="20"/>
          <w:szCs w:val="20"/>
        </w:rPr>
        <w:t>）将采购项</w:t>
      </w:r>
      <w:r>
        <w:rPr>
          <w:rFonts w:ascii="宋体" w:hAnsi="宋体" w:eastAsia="宋体" w:cs="宋体"/>
          <w:spacing w:val="-29"/>
          <w:sz w:val="20"/>
          <w:szCs w:val="20"/>
        </w:rPr>
        <w:t xml:space="preserve"> </w:t>
      </w:r>
      <w:r>
        <w:rPr>
          <w:rFonts w:ascii="宋体" w:hAnsi="宋体" w:eastAsia="宋体" w:cs="宋体"/>
          <w:spacing w:val="22"/>
          <w:sz w:val="20"/>
          <w:szCs w:val="20"/>
        </w:rPr>
        <w:t>目整体或者设置采购包专</w:t>
      </w:r>
      <w:r>
        <w:rPr>
          <w:rFonts w:ascii="宋体" w:hAnsi="宋体" w:eastAsia="宋体" w:cs="宋体"/>
          <w:spacing w:val="-42"/>
          <w:sz w:val="20"/>
          <w:szCs w:val="20"/>
        </w:rPr>
        <w:t xml:space="preserve"> </w:t>
      </w:r>
      <w:r>
        <w:rPr>
          <w:rFonts w:ascii="宋体" w:hAnsi="宋体" w:eastAsia="宋体" w:cs="宋体"/>
          <w:spacing w:val="22"/>
          <w:sz w:val="20"/>
          <w:szCs w:val="20"/>
        </w:rPr>
        <w:t>门面</w:t>
      </w:r>
      <w:r>
        <w:rPr>
          <w:rFonts w:ascii="宋体" w:hAnsi="宋体" w:eastAsia="宋体" w:cs="宋体"/>
          <w:spacing w:val="-44"/>
          <w:sz w:val="20"/>
          <w:szCs w:val="20"/>
        </w:rPr>
        <w:t xml:space="preserve"> </w:t>
      </w:r>
      <w:r>
        <w:rPr>
          <w:rFonts w:ascii="宋体" w:hAnsi="宋体" w:eastAsia="宋体" w:cs="宋体"/>
          <w:spacing w:val="22"/>
          <w:sz w:val="20"/>
          <w:szCs w:val="20"/>
        </w:rPr>
        <w:t>向中小企业采购；</w:t>
      </w:r>
    </w:p>
    <w:p w14:paraId="37335BE5">
      <w:pPr>
        <w:spacing w:before="148" w:line="252" w:lineRule="auto"/>
        <w:ind w:left="23" w:right="66" w:hanging="12"/>
        <w:rPr>
          <w:rFonts w:ascii="宋体" w:hAnsi="宋体" w:eastAsia="宋体" w:cs="宋体"/>
          <w:sz w:val="20"/>
          <w:szCs w:val="20"/>
        </w:rPr>
      </w:pPr>
      <w:r>
        <w:rPr>
          <w:rFonts w:ascii="宋体" w:hAnsi="宋体" w:eastAsia="宋体" w:cs="宋体"/>
          <w:spacing w:val="27"/>
          <w:sz w:val="20"/>
          <w:szCs w:val="20"/>
        </w:rPr>
        <w:t>（二</w:t>
      </w:r>
      <w:r>
        <w:rPr>
          <w:rFonts w:ascii="宋体" w:hAnsi="宋体" w:eastAsia="宋体" w:cs="宋体"/>
          <w:spacing w:val="-33"/>
          <w:sz w:val="20"/>
          <w:szCs w:val="20"/>
        </w:rPr>
        <w:t xml:space="preserve"> </w:t>
      </w:r>
      <w:r>
        <w:rPr>
          <w:rFonts w:ascii="宋体" w:hAnsi="宋体" w:eastAsia="宋体" w:cs="宋体"/>
          <w:spacing w:val="27"/>
          <w:sz w:val="20"/>
          <w:szCs w:val="20"/>
        </w:rPr>
        <w:t>）要求供应商以联合体形式参加采购活动</w:t>
      </w:r>
      <w:r>
        <w:rPr>
          <w:rFonts w:ascii="宋体" w:hAnsi="宋体" w:eastAsia="宋体" w:cs="宋体"/>
          <w:spacing w:val="-51"/>
          <w:sz w:val="20"/>
          <w:szCs w:val="20"/>
        </w:rPr>
        <w:t xml:space="preserve"> </w:t>
      </w:r>
      <w:r>
        <w:rPr>
          <w:rFonts w:ascii="宋体" w:hAnsi="宋体" w:eastAsia="宋体" w:cs="宋体"/>
          <w:spacing w:val="27"/>
          <w:sz w:val="20"/>
          <w:szCs w:val="20"/>
        </w:rPr>
        <w:t>，且联合体</w:t>
      </w:r>
      <w:r>
        <w:rPr>
          <w:rFonts w:ascii="宋体" w:hAnsi="宋体" w:eastAsia="宋体" w:cs="宋体"/>
          <w:spacing w:val="-46"/>
          <w:sz w:val="20"/>
          <w:szCs w:val="20"/>
        </w:rPr>
        <w:t xml:space="preserve"> </w:t>
      </w:r>
      <w:r>
        <w:rPr>
          <w:rFonts w:ascii="宋体" w:hAnsi="宋体" w:eastAsia="宋体" w:cs="宋体"/>
          <w:spacing w:val="27"/>
          <w:sz w:val="20"/>
          <w:szCs w:val="20"/>
        </w:rPr>
        <w:t>中中小企业承担的部分达到一定</w:t>
      </w:r>
      <w:r>
        <w:rPr>
          <w:rFonts w:ascii="宋体" w:hAnsi="宋体" w:eastAsia="宋体" w:cs="宋体"/>
          <w:spacing w:val="3"/>
          <w:sz w:val="20"/>
          <w:szCs w:val="20"/>
        </w:rPr>
        <w:t>比例；</w:t>
      </w:r>
    </w:p>
    <w:p w14:paraId="298F08DC">
      <w:pPr>
        <w:spacing w:before="117" w:line="258" w:lineRule="auto"/>
        <w:ind w:right="64" w:firstLine="10"/>
        <w:rPr>
          <w:rFonts w:ascii="宋体" w:hAnsi="宋体" w:eastAsia="宋体" w:cs="宋体"/>
          <w:sz w:val="20"/>
          <w:szCs w:val="20"/>
        </w:rPr>
      </w:pPr>
      <w:r>
        <w:rPr>
          <w:rFonts w:ascii="宋体" w:hAnsi="宋体" w:eastAsia="宋体" w:cs="宋体"/>
          <w:spacing w:val="11"/>
          <w:sz w:val="20"/>
          <w:szCs w:val="20"/>
        </w:rPr>
        <w:t>（</w:t>
      </w:r>
      <w:r>
        <w:rPr>
          <w:rFonts w:ascii="宋体" w:hAnsi="宋体" w:eastAsia="宋体" w:cs="宋体"/>
          <w:spacing w:val="-45"/>
          <w:sz w:val="20"/>
          <w:szCs w:val="20"/>
        </w:rPr>
        <w:t xml:space="preserve"> </w:t>
      </w:r>
      <w:r>
        <w:rPr>
          <w:rFonts w:ascii="宋体" w:hAnsi="宋体" w:eastAsia="宋体" w:cs="宋体"/>
          <w:spacing w:val="11"/>
          <w:sz w:val="20"/>
          <w:szCs w:val="20"/>
        </w:rPr>
        <w:t>三</w:t>
      </w:r>
      <w:r>
        <w:rPr>
          <w:rFonts w:ascii="宋体" w:hAnsi="宋体" w:eastAsia="宋体" w:cs="宋体"/>
          <w:spacing w:val="-41"/>
          <w:sz w:val="20"/>
          <w:szCs w:val="20"/>
        </w:rPr>
        <w:t xml:space="preserve"> </w:t>
      </w:r>
      <w:r>
        <w:rPr>
          <w:rFonts w:ascii="宋体" w:hAnsi="宋体" w:eastAsia="宋体" w:cs="宋体"/>
          <w:spacing w:val="11"/>
          <w:sz w:val="20"/>
          <w:szCs w:val="20"/>
        </w:rPr>
        <w:t>）</w:t>
      </w:r>
      <w:r>
        <w:rPr>
          <w:rFonts w:ascii="宋体" w:hAnsi="宋体" w:eastAsia="宋体" w:cs="宋体"/>
          <w:spacing w:val="-55"/>
          <w:sz w:val="20"/>
          <w:szCs w:val="20"/>
        </w:rPr>
        <w:t xml:space="preserve"> </w:t>
      </w:r>
      <w:r>
        <w:rPr>
          <w:rFonts w:ascii="宋体" w:hAnsi="宋体" w:eastAsia="宋体" w:cs="宋体"/>
          <w:spacing w:val="11"/>
          <w:sz w:val="20"/>
          <w:szCs w:val="20"/>
        </w:rPr>
        <w:t>要求</w:t>
      </w:r>
      <w:r>
        <w:rPr>
          <w:rFonts w:ascii="宋体" w:hAnsi="宋体" w:eastAsia="宋体" w:cs="宋体"/>
          <w:spacing w:val="-58"/>
          <w:sz w:val="20"/>
          <w:szCs w:val="20"/>
        </w:rPr>
        <w:t xml:space="preserve"> </w:t>
      </w:r>
      <w:r>
        <w:rPr>
          <w:rFonts w:ascii="宋体" w:hAnsi="宋体" w:eastAsia="宋体" w:cs="宋体"/>
          <w:spacing w:val="11"/>
          <w:sz w:val="20"/>
          <w:szCs w:val="20"/>
        </w:rPr>
        <w:t>获得采购合</w:t>
      </w:r>
      <w:r>
        <w:rPr>
          <w:rFonts w:ascii="宋体" w:hAnsi="宋体" w:eastAsia="宋体" w:cs="宋体"/>
          <w:spacing w:val="-43"/>
          <w:sz w:val="20"/>
          <w:szCs w:val="20"/>
        </w:rPr>
        <w:t xml:space="preserve"> </w:t>
      </w:r>
      <w:r>
        <w:rPr>
          <w:rFonts w:ascii="宋体" w:hAnsi="宋体" w:eastAsia="宋体" w:cs="宋体"/>
          <w:spacing w:val="11"/>
          <w:sz w:val="20"/>
          <w:szCs w:val="20"/>
        </w:rPr>
        <w:t>同</w:t>
      </w:r>
      <w:r>
        <w:rPr>
          <w:rFonts w:ascii="宋体" w:hAnsi="宋体" w:eastAsia="宋体" w:cs="宋体"/>
          <w:spacing w:val="-43"/>
          <w:sz w:val="20"/>
          <w:szCs w:val="20"/>
        </w:rPr>
        <w:t xml:space="preserve"> </w:t>
      </w:r>
      <w:r>
        <w:rPr>
          <w:rFonts w:ascii="宋体" w:hAnsi="宋体" w:eastAsia="宋体" w:cs="宋体"/>
          <w:spacing w:val="11"/>
          <w:sz w:val="20"/>
          <w:szCs w:val="20"/>
        </w:rPr>
        <w:t>的供应</w:t>
      </w:r>
      <w:r>
        <w:rPr>
          <w:rFonts w:ascii="宋体" w:hAnsi="宋体" w:eastAsia="宋体" w:cs="宋体"/>
          <w:spacing w:val="-60"/>
          <w:sz w:val="20"/>
          <w:szCs w:val="20"/>
        </w:rPr>
        <w:t xml:space="preserve"> </w:t>
      </w:r>
      <w:r>
        <w:rPr>
          <w:rFonts w:ascii="宋体" w:hAnsi="宋体" w:eastAsia="宋体" w:cs="宋体"/>
          <w:spacing w:val="11"/>
          <w:sz w:val="20"/>
          <w:szCs w:val="20"/>
        </w:rPr>
        <w:t>商将采购</w:t>
      </w:r>
      <w:r>
        <w:rPr>
          <w:rFonts w:ascii="宋体" w:hAnsi="宋体" w:eastAsia="宋体" w:cs="宋体"/>
          <w:spacing w:val="-59"/>
          <w:sz w:val="20"/>
          <w:szCs w:val="20"/>
        </w:rPr>
        <w:t xml:space="preserve"> </w:t>
      </w:r>
      <w:r>
        <w:rPr>
          <w:rFonts w:ascii="宋体" w:hAnsi="宋体" w:eastAsia="宋体" w:cs="宋体"/>
          <w:spacing w:val="11"/>
          <w:sz w:val="20"/>
          <w:szCs w:val="20"/>
        </w:rPr>
        <w:t>项</w:t>
      </w:r>
      <w:r>
        <w:rPr>
          <w:rFonts w:ascii="宋体" w:hAnsi="宋体" w:eastAsia="宋体" w:cs="宋体"/>
          <w:spacing w:val="-21"/>
          <w:sz w:val="20"/>
          <w:szCs w:val="20"/>
        </w:rPr>
        <w:t xml:space="preserve"> </w:t>
      </w:r>
      <w:r>
        <w:rPr>
          <w:rFonts w:ascii="宋体" w:hAnsi="宋体" w:eastAsia="宋体" w:cs="宋体"/>
          <w:spacing w:val="11"/>
          <w:sz w:val="20"/>
          <w:szCs w:val="20"/>
        </w:rPr>
        <w:t>目</w:t>
      </w:r>
      <w:r>
        <w:rPr>
          <w:rFonts w:ascii="宋体" w:hAnsi="宋体" w:eastAsia="宋体" w:cs="宋体"/>
          <w:spacing w:val="-44"/>
          <w:sz w:val="20"/>
          <w:szCs w:val="20"/>
        </w:rPr>
        <w:t xml:space="preserve"> </w:t>
      </w:r>
      <w:r>
        <w:rPr>
          <w:rFonts w:ascii="宋体" w:hAnsi="宋体" w:eastAsia="宋体" w:cs="宋体"/>
          <w:spacing w:val="11"/>
          <w:sz w:val="20"/>
          <w:szCs w:val="20"/>
        </w:rPr>
        <w:t>中</w:t>
      </w:r>
      <w:r>
        <w:rPr>
          <w:rFonts w:ascii="宋体" w:hAnsi="宋体" w:eastAsia="宋体" w:cs="宋体"/>
          <w:spacing w:val="-44"/>
          <w:sz w:val="20"/>
          <w:szCs w:val="20"/>
        </w:rPr>
        <w:t xml:space="preserve"> </w:t>
      </w:r>
      <w:r>
        <w:rPr>
          <w:rFonts w:ascii="宋体" w:hAnsi="宋体" w:eastAsia="宋体" w:cs="宋体"/>
          <w:spacing w:val="11"/>
          <w:sz w:val="20"/>
          <w:szCs w:val="20"/>
        </w:rPr>
        <w:t>的</w:t>
      </w:r>
      <w:r>
        <w:rPr>
          <w:rFonts w:ascii="宋体" w:hAnsi="宋体" w:eastAsia="宋体" w:cs="宋体"/>
          <w:spacing w:val="-60"/>
          <w:sz w:val="20"/>
          <w:szCs w:val="20"/>
        </w:rPr>
        <w:t xml:space="preserve"> </w:t>
      </w:r>
      <w:r>
        <w:rPr>
          <w:rFonts w:ascii="宋体" w:hAnsi="宋体" w:eastAsia="宋体" w:cs="宋体"/>
          <w:spacing w:val="11"/>
          <w:sz w:val="20"/>
          <w:szCs w:val="20"/>
        </w:rPr>
        <w:t>一</w:t>
      </w:r>
      <w:r>
        <w:rPr>
          <w:rFonts w:ascii="宋体" w:hAnsi="宋体" w:eastAsia="宋体" w:cs="宋体"/>
          <w:spacing w:val="-55"/>
          <w:sz w:val="20"/>
          <w:szCs w:val="20"/>
        </w:rPr>
        <w:t xml:space="preserve"> </w:t>
      </w:r>
      <w:r>
        <w:rPr>
          <w:rFonts w:ascii="宋体" w:hAnsi="宋体" w:eastAsia="宋体" w:cs="宋体"/>
          <w:spacing w:val="11"/>
          <w:sz w:val="20"/>
          <w:szCs w:val="20"/>
        </w:rPr>
        <w:t>定</w:t>
      </w:r>
      <w:r>
        <w:rPr>
          <w:rFonts w:ascii="宋体" w:hAnsi="宋体" w:eastAsia="宋体" w:cs="宋体"/>
          <w:spacing w:val="-41"/>
          <w:sz w:val="20"/>
          <w:szCs w:val="20"/>
        </w:rPr>
        <w:t xml:space="preserve"> </w:t>
      </w:r>
      <w:r>
        <w:rPr>
          <w:rFonts w:ascii="宋体" w:hAnsi="宋体" w:eastAsia="宋体" w:cs="宋体"/>
          <w:spacing w:val="11"/>
          <w:sz w:val="20"/>
          <w:szCs w:val="20"/>
        </w:rPr>
        <w:t>比例分包给</w:t>
      </w:r>
      <w:r>
        <w:rPr>
          <w:rFonts w:ascii="宋体" w:hAnsi="宋体" w:eastAsia="宋体" w:cs="宋体"/>
          <w:spacing w:val="-57"/>
          <w:sz w:val="20"/>
          <w:szCs w:val="20"/>
        </w:rPr>
        <w:t xml:space="preserve"> </w:t>
      </w:r>
      <w:r>
        <w:rPr>
          <w:rFonts w:ascii="宋体" w:hAnsi="宋体" w:eastAsia="宋体" w:cs="宋体"/>
          <w:spacing w:val="11"/>
          <w:sz w:val="20"/>
          <w:szCs w:val="20"/>
        </w:rPr>
        <w:t>一家</w:t>
      </w:r>
      <w:r>
        <w:rPr>
          <w:rFonts w:ascii="宋体" w:hAnsi="宋体" w:eastAsia="宋体" w:cs="宋体"/>
          <w:spacing w:val="-59"/>
          <w:sz w:val="20"/>
          <w:szCs w:val="20"/>
        </w:rPr>
        <w:t xml:space="preserve"> </w:t>
      </w:r>
      <w:r>
        <w:rPr>
          <w:rFonts w:ascii="宋体" w:hAnsi="宋体" w:eastAsia="宋体" w:cs="宋体"/>
          <w:spacing w:val="11"/>
          <w:sz w:val="20"/>
          <w:szCs w:val="20"/>
        </w:rPr>
        <w:t>或者</w:t>
      </w:r>
      <w:r>
        <w:rPr>
          <w:rFonts w:ascii="宋体" w:hAnsi="宋体" w:eastAsia="宋体" w:cs="宋体"/>
          <w:spacing w:val="-51"/>
          <w:sz w:val="20"/>
          <w:szCs w:val="20"/>
        </w:rPr>
        <w:t xml:space="preserve"> </w:t>
      </w:r>
      <w:r>
        <w:rPr>
          <w:rFonts w:ascii="宋体" w:hAnsi="宋体" w:eastAsia="宋体" w:cs="宋体"/>
          <w:spacing w:val="11"/>
          <w:sz w:val="20"/>
          <w:szCs w:val="20"/>
        </w:rPr>
        <w:t>多家</w:t>
      </w:r>
      <w:r>
        <w:rPr>
          <w:rFonts w:ascii="宋体" w:hAnsi="宋体" w:eastAsia="宋体" w:cs="宋体"/>
          <w:spacing w:val="-41"/>
          <w:sz w:val="20"/>
          <w:szCs w:val="20"/>
        </w:rPr>
        <w:t xml:space="preserve"> </w:t>
      </w:r>
      <w:r>
        <w:rPr>
          <w:rFonts w:ascii="宋体" w:hAnsi="宋体" w:eastAsia="宋体" w:cs="宋体"/>
          <w:spacing w:val="11"/>
          <w:sz w:val="20"/>
          <w:szCs w:val="20"/>
        </w:rPr>
        <w:t>中</w:t>
      </w:r>
      <w:r>
        <w:rPr>
          <w:rFonts w:ascii="宋体" w:hAnsi="宋体" w:eastAsia="宋体" w:cs="宋体"/>
          <w:spacing w:val="-58"/>
          <w:sz w:val="20"/>
          <w:szCs w:val="20"/>
        </w:rPr>
        <w:t xml:space="preserve"> </w:t>
      </w:r>
      <w:r>
        <w:rPr>
          <w:rFonts w:ascii="宋体" w:hAnsi="宋体" w:eastAsia="宋体" w:cs="宋体"/>
          <w:spacing w:val="11"/>
          <w:sz w:val="20"/>
          <w:szCs w:val="20"/>
        </w:rPr>
        <w:t>小</w:t>
      </w:r>
      <w:r>
        <w:rPr>
          <w:rFonts w:ascii="宋体" w:hAnsi="宋体" w:eastAsia="宋体" w:cs="宋体"/>
          <w:spacing w:val="-57"/>
          <w:sz w:val="20"/>
          <w:szCs w:val="20"/>
        </w:rPr>
        <w:t xml:space="preserve"> </w:t>
      </w:r>
      <w:r>
        <w:rPr>
          <w:rFonts w:ascii="宋体" w:hAnsi="宋体" w:eastAsia="宋体" w:cs="宋体"/>
          <w:spacing w:val="11"/>
          <w:sz w:val="20"/>
          <w:szCs w:val="20"/>
        </w:rPr>
        <w:t>企</w:t>
      </w:r>
      <w:r>
        <w:rPr>
          <w:rFonts w:ascii="宋体" w:hAnsi="宋体" w:eastAsia="宋体" w:cs="宋体"/>
          <w:spacing w:val="13"/>
          <w:sz w:val="20"/>
          <w:szCs w:val="20"/>
        </w:rPr>
        <w:t>业。</w:t>
      </w:r>
    </w:p>
    <w:p w14:paraId="1D307E16">
      <w:pPr>
        <w:spacing w:before="104" w:line="254" w:lineRule="auto"/>
        <w:ind w:left="3" w:right="64"/>
        <w:rPr>
          <w:rFonts w:ascii="宋体" w:hAnsi="宋体" w:eastAsia="宋体" w:cs="宋体"/>
          <w:sz w:val="20"/>
          <w:szCs w:val="20"/>
        </w:rPr>
      </w:pPr>
      <w:r>
        <w:rPr>
          <w:rFonts w:ascii="宋体" w:hAnsi="宋体" w:eastAsia="宋体" w:cs="宋体"/>
          <w:spacing w:val="24"/>
          <w:sz w:val="20"/>
          <w:szCs w:val="20"/>
        </w:rPr>
        <w:t>组成联合体或者接受分包合</w:t>
      </w:r>
      <w:r>
        <w:rPr>
          <w:rFonts w:ascii="宋体" w:hAnsi="宋体" w:eastAsia="宋体" w:cs="宋体"/>
          <w:spacing w:val="-45"/>
          <w:sz w:val="20"/>
          <w:szCs w:val="20"/>
        </w:rPr>
        <w:t xml:space="preserve"> </w:t>
      </w:r>
      <w:r>
        <w:rPr>
          <w:rFonts w:ascii="宋体" w:hAnsi="宋体" w:eastAsia="宋体" w:cs="宋体"/>
          <w:spacing w:val="24"/>
          <w:sz w:val="20"/>
          <w:szCs w:val="20"/>
        </w:rPr>
        <w:t>同</w:t>
      </w:r>
      <w:r>
        <w:rPr>
          <w:rFonts w:ascii="宋体" w:hAnsi="宋体" w:eastAsia="宋体" w:cs="宋体"/>
          <w:spacing w:val="-49"/>
          <w:sz w:val="20"/>
          <w:szCs w:val="20"/>
        </w:rPr>
        <w:t xml:space="preserve"> </w:t>
      </w:r>
      <w:r>
        <w:rPr>
          <w:rFonts w:ascii="宋体" w:hAnsi="宋体" w:eastAsia="宋体" w:cs="宋体"/>
          <w:spacing w:val="24"/>
          <w:sz w:val="20"/>
          <w:szCs w:val="20"/>
        </w:rPr>
        <w:t>的</w:t>
      </w:r>
      <w:r>
        <w:rPr>
          <w:rFonts w:ascii="宋体" w:hAnsi="宋体" w:eastAsia="宋体" w:cs="宋体"/>
          <w:spacing w:val="-44"/>
          <w:sz w:val="20"/>
          <w:szCs w:val="20"/>
        </w:rPr>
        <w:t xml:space="preserve"> </w:t>
      </w:r>
      <w:r>
        <w:rPr>
          <w:rFonts w:ascii="宋体" w:hAnsi="宋体" w:eastAsia="宋体" w:cs="宋体"/>
          <w:spacing w:val="24"/>
          <w:sz w:val="20"/>
          <w:szCs w:val="20"/>
        </w:rPr>
        <w:t>中小企业与联合体</w:t>
      </w:r>
      <w:r>
        <w:rPr>
          <w:rFonts w:ascii="宋体" w:hAnsi="宋体" w:eastAsia="宋体" w:cs="宋体"/>
          <w:spacing w:val="-40"/>
          <w:sz w:val="20"/>
          <w:szCs w:val="20"/>
        </w:rPr>
        <w:t xml:space="preserve"> </w:t>
      </w:r>
      <w:r>
        <w:rPr>
          <w:rFonts w:ascii="宋体" w:hAnsi="宋体" w:eastAsia="宋体" w:cs="宋体"/>
          <w:spacing w:val="24"/>
          <w:sz w:val="20"/>
          <w:szCs w:val="20"/>
        </w:rPr>
        <w:t>内</w:t>
      </w:r>
      <w:r>
        <w:rPr>
          <w:rFonts w:ascii="宋体" w:hAnsi="宋体" w:eastAsia="宋体" w:cs="宋体"/>
          <w:spacing w:val="65"/>
          <w:sz w:val="20"/>
          <w:szCs w:val="20"/>
        </w:rPr>
        <w:t xml:space="preserve"> </w:t>
      </w:r>
      <w:r>
        <w:rPr>
          <w:rFonts w:ascii="宋体" w:hAnsi="宋体" w:eastAsia="宋体" w:cs="宋体"/>
          <w:spacing w:val="24"/>
          <w:sz w:val="20"/>
          <w:szCs w:val="20"/>
        </w:rPr>
        <w:t>其他企业</w:t>
      </w:r>
      <w:r>
        <w:rPr>
          <w:rFonts w:ascii="宋体" w:hAnsi="宋体" w:eastAsia="宋体" w:cs="宋体"/>
          <w:spacing w:val="-51"/>
          <w:sz w:val="20"/>
          <w:szCs w:val="20"/>
        </w:rPr>
        <w:t xml:space="preserve"> </w:t>
      </w:r>
      <w:r>
        <w:rPr>
          <w:rFonts w:ascii="宋体" w:hAnsi="宋体" w:eastAsia="宋体" w:cs="宋体"/>
          <w:spacing w:val="24"/>
          <w:sz w:val="20"/>
          <w:szCs w:val="20"/>
        </w:rPr>
        <w:t>、</w:t>
      </w:r>
      <w:r>
        <w:rPr>
          <w:rFonts w:ascii="宋体" w:hAnsi="宋体" w:eastAsia="宋体" w:cs="宋体"/>
          <w:spacing w:val="-57"/>
          <w:sz w:val="20"/>
          <w:szCs w:val="20"/>
        </w:rPr>
        <w:t xml:space="preserve"> </w:t>
      </w:r>
      <w:r>
        <w:rPr>
          <w:rFonts w:ascii="宋体" w:hAnsi="宋体" w:eastAsia="宋体" w:cs="宋体"/>
          <w:spacing w:val="24"/>
          <w:sz w:val="20"/>
          <w:szCs w:val="20"/>
        </w:rPr>
        <w:t>分包</w:t>
      </w:r>
      <w:r>
        <w:rPr>
          <w:rFonts w:ascii="宋体" w:hAnsi="宋体" w:eastAsia="宋体" w:cs="宋体"/>
          <w:spacing w:val="23"/>
          <w:sz w:val="20"/>
          <w:szCs w:val="20"/>
        </w:rPr>
        <w:t>企业之</w:t>
      </w:r>
      <w:r>
        <w:rPr>
          <w:rFonts w:ascii="宋体" w:hAnsi="宋体" w:eastAsia="宋体" w:cs="宋体"/>
          <w:spacing w:val="-50"/>
          <w:sz w:val="20"/>
          <w:szCs w:val="20"/>
        </w:rPr>
        <w:t xml:space="preserve"> </w:t>
      </w:r>
      <w:r>
        <w:rPr>
          <w:rFonts w:ascii="宋体" w:hAnsi="宋体" w:eastAsia="宋体" w:cs="宋体"/>
          <w:spacing w:val="23"/>
          <w:sz w:val="20"/>
          <w:szCs w:val="20"/>
        </w:rPr>
        <w:t>间不得存在</w:t>
      </w:r>
      <w:r>
        <w:rPr>
          <w:rFonts w:ascii="宋体" w:hAnsi="宋体" w:eastAsia="宋体" w:cs="宋体"/>
          <w:spacing w:val="20"/>
          <w:sz w:val="20"/>
          <w:szCs w:val="20"/>
        </w:rPr>
        <w:t>直接控股</w:t>
      </w:r>
      <w:r>
        <w:rPr>
          <w:rFonts w:ascii="宋体" w:hAnsi="宋体" w:eastAsia="宋体" w:cs="宋体"/>
          <w:spacing w:val="-48"/>
          <w:sz w:val="20"/>
          <w:szCs w:val="20"/>
        </w:rPr>
        <w:t xml:space="preserve"> </w:t>
      </w:r>
      <w:r>
        <w:rPr>
          <w:rFonts w:ascii="宋体" w:hAnsi="宋体" w:eastAsia="宋体" w:cs="宋体"/>
          <w:spacing w:val="20"/>
          <w:sz w:val="20"/>
          <w:szCs w:val="20"/>
        </w:rPr>
        <w:t>、</w:t>
      </w:r>
      <w:r>
        <w:rPr>
          <w:rFonts w:ascii="宋体" w:hAnsi="宋体" w:eastAsia="宋体" w:cs="宋体"/>
          <w:spacing w:val="-57"/>
          <w:sz w:val="20"/>
          <w:szCs w:val="20"/>
        </w:rPr>
        <w:t xml:space="preserve"> </w:t>
      </w:r>
      <w:r>
        <w:rPr>
          <w:rFonts w:ascii="宋体" w:hAnsi="宋体" w:eastAsia="宋体" w:cs="宋体"/>
          <w:spacing w:val="20"/>
          <w:sz w:val="20"/>
          <w:szCs w:val="20"/>
        </w:rPr>
        <w:t>管理关系。</w:t>
      </w:r>
    </w:p>
    <w:p w14:paraId="264F0024">
      <w:pPr>
        <w:spacing w:before="115" w:line="252" w:lineRule="auto"/>
        <w:ind w:left="1" w:right="66"/>
        <w:rPr>
          <w:rFonts w:ascii="宋体" w:hAnsi="宋体" w:eastAsia="宋体" w:cs="宋体"/>
          <w:sz w:val="20"/>
          <w:szCs w:val="20"/>
        </w:rPr>
      </w:pPr>
      <w:r>
        <w:rPr>
          <w:rFonts w:ascii="宋体" w:hAnsi="宋体" w:eastAsia="宋体" w:cs="宋体"/>
          <w:spacing w:val="21"/>
          <w:sz w:val="20"/>
          <w:szCs w:val="20"/>
        </w:rPr>
        <w:t>第九条</w:t>
      </w:r>
      <w:r>
        <w:rPr>
          <w:rFonts w:ascii="宋体" w:hAnsi="宋体" w:eastAsia="宋体" w:cs="宋体"/>
          <w:spacing w:val="74"/>
          <w:sz w:val="20"/>
          <w:szCs w:val="20"/>
        </w:rPr>
        <w:t xml:space="preserve"> </w:t>
      </w:r>
      <w:r>
        <w:rPr>
          <w:rFonts w:ascii="宋体" w:hAnsi="宋体" w:eastAsia="宋体" w:cs="宋体"/>
          <w:spacing w:val="21"/>
          <w:sz w:val="20"/>
          <w:szCs w:val="20"/>
        </w:rPr>
        <w:t>对于经主管预算单位统筹后未预</w:t>
      </w:r>
      <w:r>
        <w:rPr>
          <w:rFonts w:ascii="宋体" w:hAnsi="宋体" w:eastAsia="宋体" w:cs="宋体"/>
          <w:spacing w:val="-48"/>
          <w:sz w:val="20"/>
          <w:szCs w:val="20"/>
        </w:rPr>
        <w:t xml:space="preserve"> </w:t>
      </w:r>
      <w:r>
        <w:rPr>
          <w:rFonts w:ascii="宋体" w:hAnsi="宋体" w:eastAsia="宋体" w:cs="宋体"/>
          <w:spacing w:val="21"/>
          <w:sz w:val="20"/>
          <w:szCs w:val="20"/>
        </w:rPr>
        <w:t>留份额专</w:t>
      </w:r>
      <w:r>
        <w:rPr>
          <w:rFonts w:ascii="宋体" w:hAnsi="宋体" w:eastAsia="宋体" w:cs="宋体"/>
          <w:spacing w:val="-42"/>
          <w:sz w:val="20"/>
          <w:szCs w:val="20"/>
        </w:rPr>
        <w:t xml:space="preserve"> </w:t>
      </w:r>
      <w:r>
        <w:rPr>
          <w:rFonts w:ascii="宋体" w:hAnsi="宋体" w:eastAsia="宋体" w:cs="宋体"/>
          <w:spacing w:val="21"/>
          <w:sz w:val="20"/>
          <w:szCs w:val="20"/>
        </w:rPr>
        <w:t>门面</w:t>
      </w:r>
      <w:r>
        <w:rPr>
          <w:rFonts w:ascii="宋体" w:hAnsi="宋体" w:eastAsia="宋体" w:cs="宋体"/>
          <w:spacing w:val="-44"/>
          <w:sz w:val="20"/>
          <w:szCs w:val="20"/>
        </w:rPr>
        <w:t xml:space="preserve"> </w:t>
      </w:r>
      <w:r>
        <w:rPr>
          <w:rFonts w:ascii="宋体" w:hAnsi="宋体" w:eastAsia="宋体" w:cs="宋体"/>
          <w:spacing w:val="21"/>
          <w:sz w:val="20"/>
          <w:szCs w:val="20"/>
        </w:rPr>
        <w:t>向</w:t>
      </w:r>
      <w:r>
        <w:rPr>
          <w:rFonts w:ascii="宋体" w:hAnsi="宋体" w:eastAsia="宋体" w:cs="宋体"/>
          <w:spacing w:val="-46"/>
          <w:sz w:val="20"/>
          <w:szCs w:val="20"/>
        </w:rPr>
        <w:t xml:space="preserve"> </w:t>
      </w:r>
      <w:r>
        <w:rPr>
          <w:rFonts w:ascii="宋体" w:hAnsi="宋体" w:eastAsia="宋体" w:cs="宋体"/>
          <w:spacing w:val="21"/>
          <w:sz w:val="20"/>
          <w:szCs w:val="20"/>
        </w:rPr>
        <w:t>中小企业采购</w:t>
      </w:r>
      <w:r>
        <w:rPr>
          <w:rFonts w:ascii="宋体" w:hAnsi="宋体" w:eastAsia="宋体" w:cs="宋体"/>
          <w:spacing w:val="-49"/>
          <w:sz w:val="20"/>
          <w:szCs w:val="20"/>
        </w:rPr>
        <w:t xml:space="preserve"> </w:t>
      </w:r>
      <w:r>
        <w:rPr>
          <w:rFonts w:ascii="宋体" w:hAnsi="宋体" w:eastAsia="宋体" w:cs="宋体"/>
          <w:spacing w:val="21"/>
          <w:sz w:val="20"/>
          <w:szCs w:val="20"/>
        </w:rPr>
        <w:t>的采购项</w:t>
      </w:r>
      <w:r>
        <w:rPr>
          <w:rFonts w:ascii="宋体" w:hAnsi="宋体" w:eastAsia="宋体" w:cs="宋体"/>
          <w:spacing w:val="-26"/>
          <w:sz w:val="20"/>
          <w:szCs w:val="20"/>
        </w:rPr>
        <w:t xml:space="preserve"> </w:t>
      </w:r>
      <w:r>
        <w:rPr>
          <w:rFonts w:ascii="宋体" w:hAnsi="宋体" w:eastAsia="宋体" w:cs="宋体"/>
          <w:spacing w:val="21"/>
          <w:sz w:val="20"/>
          <w:szCs w:val="20"/>
        </w:rPr>
        <w:t>目</w:t>
      </w:r>
      <w:r>
        <w:rPr>
          <w:rFonts w:ascii="宋体" w:hAnsi="宋体" w:eastAsia="宋体" w:cs="宋体"/>
          <w:spacing w:val="-48"/>
          <w:sz w:val="20"/>
          <w:szCs w:val="20"/>
        </w:rPr>
        <w:t xml:space="preserve"> </w:t>
      </w:r>
      <w:r>
        <w:rPr>
          <w:rFonts w:ascii="宋体" w:hAnsi="宋体" w:eastAsia="宋体" w:cs="宋体"/>
          <w:spacing w:val="21"/>
          <w:sz w:val="20"/>
          <w:szCs w:val="20"/>
        </w:rPr>
        <w:t>，</w:t>
      </w:r>
      <w:r>
        <w:rPr>
          <w:rFonts w:ascii="宋体" w:hAnsi="宋体" w:eastAsia="宋体" w:cs="宋体"/>
          <w:spacing w:val="-36"/>
          <w:sz w:val="20"/>
          <w:szCs w:val="20"/>
        </w:rPr>
        <w:t xml:space="preserve"> </w:t>
      </w:r>
      <w:r>
        <w:rPr>
          <w:rFonts w:ascii="宋体" w:hAnsi="宋体" w:eastAsia="宋体" w:cs="宋体"/>
          <w:spacing w:val="21"/>
          <w:sz w:val="20"/>
          <w:szCs w:val="20"/>
        </w:rPr>
        <w:t>以及</w:t>
      </w:r>
      <w:r>
        <w:rPr>
          <w:rFonts w:ascii="宋体" w:hAnsi="宋体" w:eastAsia="宋体" w:cs="宋体"/>
          <w:spacing w:val="23"/>
          <w:sz w:val="20"/>
          <w:szCs w:val="20"/>
        </w:rPr>
        <w:t>预留份额项</w:t>
      </w:r>
      <w:r>
        <w:rPr>
          <w:rFonts w:ascii="宋体" w:hAnsi="宋体" w:eastAsia="宋体" w:cs="宋体"/>
          <w:spacing w:val="-17"/>
          <w:sz w:val="20"/>
          <w:szCs w:val="20"/>
        </w:rPr>
        <w:t xml:space="preserve"> </w:t>
      </w:r>
      <w:r>
        <w:rPr>
          <w:rFonts w:ascii="宋体" w:hAnsi="宋体" w:eastAsia="宋体" w:cs="宋体"/>
          <w:spacing w:val="23"/>
          <w:sz w:val="20"/>
          <w:szCs w:val="20"/>
        </w:rPr>
        <w:t>目</w:t>
      </w:r>
      <w:r>
        <w:rPr>
          <w:rFonts w:ascii="宋体" w:hAnsi="宋体" w:eastAsia="宋体" w:cs="宋体"/>
          <w:spacing w:val="-46"/>
          <w:sz w:val="20"/>
          <w:szCs w:val="20"/>
        </w:rPr>
        <w:t xml:space="preserve"> </w:t>
      </w:r>
      <w:r>
        <w:rPr>
          <w:rFonts w:ascii="宋体" w:hAnsi="宋体" w:eastAsia="宋体" w:cs="宋体"/>
          <w:spacing w:val="23"/>
          <w:sz w:val="20"/>
          <w:szCs w:val="20"/>
        </w:rPr>
        <w:t>中的非预</w:t>
      </w:r>
      <w:r>
        <w:rPr>
          <w:rFonts w:ascii="宋体" w:hAnsi="宋体" w:eastAsia="宋体" w:cs="宋体"/>
          <w:spacing w:val="-50"/>
          <w:sz w:val="20"/>
          <w:szCs w:val="20"/>
        </w:rPr>
        <w:t xml:space="preserve"> </w:t>
      </w:r>
      <w:r>
        <w:rPr>
          <w:rFonts w:ascii="宋体" w:hAnsi="宋体" w:eastAsia="宋体" w:cs="宋体"/>
          <w:spacing w:val="23"/>
          <w:sz w:val="20"/>
          <w:szCs w:val="20"/>
        </w:rPr>
        <w:t>留部分采购包</w:t>
      </w:r>
      <w:r>
        <w:rPr>
          <w:rFonts w:ascii="宋体" w:hAnsi="宋体" w:eastAsia="宋体" w:cs="宋体"/>
          <w:spacing w:val="-48"/>
          <w:sz w:val="20"/>
          <w:szCs w:val="20"/>
        </w:rPr>
        <w:t xml:space="preserve"> </w:t>
      </w:r>
      <w:r>
        <w:rPr>
          <w:rFonts w:ascii="宋体" w:hAnsi="宋体" w:eastAsia="宋体" w:cs="宋体"/>
          <w:spacing w:val="23"/>
          <w:sz w:val="20"/>
          <w:szCs w:val="20"/>
        </w:rPr>
        <w:t>，采购人</w:t>
      </w:r>
      <w:r>
        <w:rPr>
          <w:rFonts w:ascii="宋体" w:hAnsi="宋体" w:eastAsia="宋体" w:cs="宋体"/>
          <w:spacing w:val="-54"/>
          <w:sz w:val="20"/>
          <w:szCs w:val="20"/>
        </w:rPr>
        <w:t xml:space="preserve"> </w:t>
      </w:r>
      <w:r>
        <w:rPr>
          <w:rFonts w:ascii="宋体" w:hAnsi="宋体" w:eastAsia="宋体" w:cs="宋体"/>
          <w:spacing w:val="23"/>
          <w:sz w:val="20"/>
          <w:szCs w:val="20"/>
        </w:rPr>
        <w:t>、采购代理机构应当对符合本办法规定</w:t>
      </w:r>
      <w:r>
        <w:rPr>
          <w:rFonts w:ascii="宋体" w:hAnsi="宋体" w:eastAsia="宋体" w:cs="宋体"/>
          <w:spacing w:val="-48"/>
          <w:sz w:val="20"/>
          <w:szCs w:val="20"/>
        </w:rPr>
        <w:t xml:space="preserve"> </w:t>
      </w:r>
      <w:r>
        <w:rPr>
          <w:rFonts w:ascii="宋体" w:hAnsi="宋体" w:eastAsia="宋体" w:cs="宋体"/>
          <w:spacing w:val="23"/>
          <w:sz w:val="20"/>
          <w:szCs w:val="20"/>
        </w:rPr>
        <w:t>的小</w:t>
      </w:r>
      <w:r>
        <w:rPr>
          <w:rFonts w:ascii="宋体" w:hAnsi="宋体" w:eastAsia="宋体" w:cs="宋体"/>
          <w:spacing w:val="18"/>
          <w:sz w:val="20"/>
          <w:szCs w:val="20"/>
        </w:rPr>
        <w:t>微企业报价给</w:t>
      </w:r>
      <w:r>
        <w:rPr>
          <w:rFonts w:ascii="宋体" w:hAnsi="宋体" w:eastAsia="宋体" w:cs="宋体"/>
          <w:spacing w:val="-60"/>
          <w:sz w:val="20"/>
          <w:szCs w:val="20"/>
        </w:rPr>
        <w:t xml:space="preserve"> </w:t>
      </w:r>
      <w:r>
        <w:rPr>
          <w:rFonts w:ascii="宋体" w:hAnsi="宋体" w:eastAsia="宋体" w:cs="宋体"/>
          <w:spacing w:val="18"/>
          <w:sz w:val="20"/>
          <w:szCs w:val="20"/>
        </w:rPr>
        <w:t>予</w:t>
      </w:r>
      <w:r>
        <w:rPr>
          <w:rFonts w:ascii="宋体" w:hAnsi="宋体" w:eastAsia="宋体" w:cs="宋体"/>
          <w:spacing w:val="63"/>
          <w:sz w:val="20"/>
          <w:szCs w:val="20"/>
        </w:rPr>
        <w:t xml:space="preserve"> </w:t>
      </w:r>
      <w:r>
        <w:rPr>
          <w:rFonts w:ascii="Times New Roman" w:hAnsi="Times New Roman" w:eastAsia="Times New Roman" w:cs="Times New Roman"/>
          <w:spacing w:val="18"/>
          <w:sz w:val="20"/>
          <w:szCs w:val="20"/>
        </w:rPr>
        <w:t>6%</w:t>
      </w:r>
      <w:r>
        <w:rPr>
          <w:rFonts w:ascii="宋体" w:hAnsi="宋体" w:eastAsia="宋体" w:cs="宋体"/>
          <w:spacing w:val="18"/>
          <w:sz w:val="20"/>
          <w:szCs w:val="20"/>
        </w:rPr>
        <w:t>—</w:t>
      </w:r>
      <w:r>
        <w:rPr>
          <w:rFonts w:ascii="宋体" w:hAnsi="宋体" w:eastAsia="宋体" w:cs="宋体"/>
          <w:spacing w:val="-49"/>
          <w:sz w:val="20"/>
          <w:szCs w:val="20"/>
        </w:rPr>
        <w:t xml:space="preserve"> </w:t>
      </w:r>
      <w:r>
        <w:rPr>
          <w:rFonts w:ascii="Times New Roman" w:hAnsi="Times New Roman" w:eastAsia="Times New Roman" w:cs="Times New Roman"/>
          <w:spacing w:val="18"/>
          <w:sz w:val="20"/>
          <w:szCs w:val="20"/>
        </w:rPr>
        <w:t>10%</w:t>
      </w:r>
      <w:r>
        <w:rPr>
          <w:rFonts w:ascii="Times New Roman" w:hAnsi="Times New Roman" w:eastAsia="Times New Roman" w:cs="Times New Roman"/>
          <w:spacing w:val="-30"/>
          <w:sz w:val="20"/>
          <w:szCs w:val="20"/>
        </w:rPr>
        <w:t xml:space="preserve"> </w:t>
      </w:r>
      <w:r>
        <w:rPr>
          <w:rFonts w:ascii="宋体" w:hAnsi="宋体" w:eastAsia="宋体" w:cs="宋体"/>
          <w:spacing w:val="18"/>
          <w:sz w:val="20"/>
          <w:szCs w:val="20"/>
        </w:rPr>
        <w:t>（工程项</w:t>
      </w:r>
      <w:r>
        <w:rPr>
          <w:rFonts w:ascii="宋体" w:hAnsi="宋体" w:eastAsia="宋体" w:cs="宋体"/>
          <w:spacing w:val="-26"/>
          <w:sz w:val="20"/>
          <w:szCs w:val="20"/>
        </w:rPr>
        <w:t xml:space="preserve"> </w:t>
      </w:r>
      <w:r>
        <w:rPr>
          <w:rFonts w:ascii="宋体" w:hAnsi="宋体" w:eastAsia="宋体" w:cs="宋体"/>
          <w:spacing w:val="18"/>
          <w:sz w:val="20"/>
          <w:szCs w:val="20"/>
        </w:rPr>
        <w:t>目为</w:t>
      </w:r>
      <w:r>
        <w:rPr>
          <w:rFonts w:ascii="宋体" w:hAnsi="宋体" w:eastAsia="宋体" w:cs="宋体"/>
          <w:spacing w:val="65"/>
          <w:sz w:val="20"/>
          <w:szCs w:val="20"/>
        </w:rPr>
        <w:t xml:space="preserve"> </w:t>
      </w:r>
      <w:r>
        <w:rPr>
          <w:rFonts w:ascii="Times New Roman" w:hAnsi="Times New Roman" w:eastAsia="Times New Roman" w:cs="Times New Roman"/>
          <w:spacing w:val="18"/>
          <w:sz w:val="20"/>
          <w:szCs w:val="20"/>
        </w:rPr>
        <w:t>3%</w:t>
      </w:r>
      <w:r>
        <w:rPr>
          <w:rFonts w:ascii="宋体" w:hAnsi="宋体" w:eastAsia="宋体" w:cs="宋体"/>
          <w:spacing w:val="18"/>
          <w:sz w:val="20"/>
          <w:szCs w:val="20"/>
        </w:rPr>
        <w:t>—</w:t>
      </w:r>
      <w:r>
        <w:rPr>
          <w:rFonts w:ascii="Times New Roman" w:hAnsi="Times New Roman" w:eastAsia="Times New Roman" w:cs="Times New Roman"/>
          <w:spacing w:val="18"/>
          <w:sz w:val="20"/>
          <w:szCs w:val="20"/>
        </w:rPr>
        <w:t>5%</w:t>
      </w:r>
      <w:r>
        <w:rPr>
          <w:rFonts w:ascii="宋体" w:hAnsi="宋体" w:eastAsia="宋体" w:cs="宋体"/>
          <w:spacing w:val="18"/>
          <w:sz w:val="20"/>
          <w:szCs w:val="20"/>
        </w:rPr>
        <w:t>）</w:t>
      </w:r>
      <w:r>
        <w:rPr>
          <w:rFonts w:ascii="宋体" w:hAnsi="宋体" w:eastAsia="宋体" w:cs="宋体"/>
          <w:spacing w:val="-24"/>
          <w:sz w:val="20"/>
          <w:szCs w:val="20"/>
        </w:rPr>
        <w:t xml:space="preserve"> </w:t>
      </w:r>
      <w:r>
        <w:rPr>
          <w:rFonts w:ascii="宋体" w:hAnsi="宋体" w:eastAsia="宋体" w:cs="宋体"/>
          <w:spacing w:val="18"/>
          <w:sz w:val="20"/>
          <w:szCs w:val="20"/>
        </w:rPr>
        <w:t>的扣除</w:t>
      </w:r>
      <w:r>
        <w:rPr>
          <w:rFonts w:ascii="宋体" w:hAnsi="宋体" w:eastAsia="宋体" w:cs="宋体"/>
          <w:spacing w:val="-49"/>
          <w:sz w:val="20"/>
          <w:szCs w:val="20"/>
        </w:rPr>
        <w:t xml:space="preserve"> </w:t>
      </w:r>
      <w:r>
        <w:rPr>
          <w:rFonts w:ascii="宋体" w:hAnsi="宋体" w:eastAsia="宋体" w:cs="宋体"/>
          <w:spacing w:val="18"/>
          <w:sz w:val="20"/>
          <w:szCs w:val="20"/>
        </w:rPr>
        <w:t>，</w:t>
      </w:r>
      <w:r>
        <w:rPr>
          <w:rFonts w:ascii="宋体" w:hAnsi="宋体" w:eastAsia="宋体" w:cs="宋体"/>
          <w:spacing w:val="-60"/>
          <w:sz w:val="20"/>
          <w:szCs w:val="20"/>
        </w:rPr>
        <w:t xml:space="preserve"> </w:t>
      </w:r>
      <w:r>
        <w:rPr>
          <w:rFonts w:ascii="宋体" w:hAnsi="宋体" w:eastAsia="宋体" w:cs="宋体"/>
          <w:spacing w:val="18"/>
          <w:sz w:val="20"/>
          <w:szCs w:val="20"/>
        </w:rPr>
        <w:t>用扣除后的价</w:t>
      </w:r>
      <w:r>
        <w:rPr>
          <w:rFonts w:ascii="宋体" w:hAnsi="宋体" w:eastAsia="宋体" w:cs="宋体"/>
          <w:spacing w:val="17"/>
          <w:sz w:val="20"/>
          <w:szCs w:val="20"/>
        </w:rPr>
        <w:t>格参加评审</w:t>
      </w:r>
      <w:r>
        <w:rPr>
          <w:rFonts w:ascii="宋体" w:hAnsi="宋体" w:eastAsia="宋体" w:cs="宋体"/>
          <w:spacing w:val="-45"/>
          <w:sz w:val="20"/>
          <w:szCs w:val="20"/>
        </w:rPr>
        <w:t xml:space="preserve"> </w:t>
      </w:r>
      <w:r>
        <w:rPr>
          <w:rFonts w:ascii="宋体" w:hAnsi="宋体" w:eastAsia="宋体" w:cs="宋体"/>
          <w:spacing w:val="17"/>
          <w:sz w:val="20"/>
          <w:szCs w:val="20"/>
        </w:rPr>
        <w:t>。</w:t>
      </w:r>
      <w:r>
        <w:rPr>
          <w:rFonts w:ascii="宋体" w:hAnsi="宋体" w:eastAsia="宋体" w:cs="宋体"/>
          <w:spacing w:val="28"/>
          <w:sz w:val="20"/>
          <w:szCs w:val="20"/>
        </w:rPr>
        <w:t>适用招标投标法</w:t>
      </w:r>
      <w:r>
        <w:rPr>
          <w:rFonts w:ascii="宋体" w:hAnsi="宋体" w:eastAsia="宋体" w:cs="宋体"/>
          <w:spacing w:val="-49"/>
          <w:sz w:val="20"/>
          <w:szCs w:val="20"/>
        </w:rPr>
        <w:t xml:space="preserve"> </w:t>
      </w:r>
      <w:r>
        <w:rPr>
          <w:rFonts w:ascii="宋体" w:hAnsi="宋体" w:eastAsia="宋体" w:cs="宋体"/>
          <w:spacing w:val="28"/>
          <w:sz w:val="20"/>
          <w:szCs w:val="20"/>
        </w:rPr>
        <w:t>的政府采购</w:t>
      </w:r>
      <w:r>
        <w:rPr>
          <w:rFonts w:ascii="宋体" w:hAnsi="宋体" w:eastAsia="宋体" w:cs="宋体"/>
          <w:spacing w:val="67"/>
          <w:sz w:val="20"/>
          <w:szCs w:val="20"/>
        </w:rPr>
        <w:t xml:space="preserve"> </w:t>
      </w:r>
      <w:r>
        <w:rPr>
          <w:rFonts w:ascii="宋体" w:hAnsi="宋体" w:eastAsia="宋体" w:cs="宋体"/>
          <w:spacing w:val="28"/>
          <w:sz w:val="20"/>
          <w:szCs w:val="20"/>
        </w:rPr>
        <w:t>工程建设项</w:t>
      </w:r>
      <w:r>
        <w:rPr>
          <w:rFonts w:ascii="宋体" w:hAnsi="宋体" w:eastAsia="宋体" w:cs="宋体"/>
          <w:spacing w:val="-26"/>
          <w:sz w:val="20"/>
          <w:szCs w:val="20"/>
        </w:rPr>
        <w:t xml:space="preserve"> </w:t>
      </w:r>
      <w:r>
        <w:rPr>
          <w:rFonts w:ascii="宋体" w:hAnsi="宋体" w:eastAsia="宋体" w:cs="宋体"/>
          <w:spacing w:val="28"/>
          <w:sz w:val="20"/>
          <w:szCs w:val="20"/>
        </w:rPr>
        <w:t>目</w:t>
      </w:r>
      <w:r>
        <w:rPr>
          <w:rFonts w:ascii="宋体" w:hAnsi="宋体" w:eastAsia="宋体" w:cs="宋体"/>
          <w:spacing w:val="-49"/>
          <w:sz w:val="20"/>
          <w:szCs w:val="20"/>
        </w:rPr>
        <w:t xml:space="preserve"> </w:t>
      </w:r>
      <w:r>
        <w:rPr>
          <w:rFonts w:ascii="宋体" w:hAnsi="宋体" w:eastAsia="宋体" w:cs="宋体"/>
          <w:spacing w:val="28"/>
          <w:sz w:val="20"/>
          <w:szCs w:val="20"/>
        </w:rPr>
        <w:t>，</w:t>
      </w:r>
      <w:r>
        <w:rPr>
          <w:rFonts w:ascii="宋体" w:hAnsi="宋体" w:eastAsia="宋体" w:cs="宋体"/>
          <w:spacing w:val="-60"/>
          <w:sz w:val="20"/>
          <w:szCs w:val="20"/>
        </w:rPr>
        <w:t xml:space="preserve"> </w:t>
      </w:r>
      <w:r>
        <w:rPr>
          <w:rFonts w:ascii="宋体" w:hAnsi="宋体" w:eastAsia="宋体" w:cs="宋体"/>
          <w:spacing w:val="28"/>
          <w:sz w:val="20"/>
          <w:szCs w:val="20"/>
        </w:rPr>
        <w:t>采用综合评</w:t>
      </w:r>
      <w:r>
        <w:rPr>
          <w:rFonts w:ascii="宋体" w:hAnsi="宋体" w:eastAsia="宋体" w:cs="宋体"/>
          <w:spacing w:val="27"/>
          <w:sz w:val="20"/>
          <w:szCs w:val="20"/>
        </w:rPr>
        <w:t>估法但未采用低价优先法计算价</w:t>
      </w:r>
      <w:r>
        <w:rPr>
          <w:rFonts w:ascii="宋体" w:hAnsi="宋体" w:eastAsia="宋体" w:cs="宋体"/>
          <w:spacing w:val="24"/>
          <w:sz w:val="20"/>
          <w:szCs w:val="20"/>
        </w:rPr>
        <w:t>格分</w:t>
      </w:r>
      <w:r>
        <w:rPr>
          <w:rFonts w:ascii="宋体" w:hAnsi="宋体" w:eastAsia="宋体" w:cs="宋体"/>
          <w:spacing w:val="-49"/>
          <w:sz w:val="20"/>
          <w:szCs w:val="20"/>
        </w:rPr>
        <w:t xml:space="preserve"> </w:t>
      </w:r>
      <w:r>
        <w:rPr>
          <w:rFonts w:ascii="宋体" w:hAnsi="宋体" w:eastAsia="宋体" w:cs="宋体"/>
          <w:spacing w:val="24"/>
          <w:sz w:val="20"/>
          <w:szCs w:val="20"/>
        </w:rPr>
        <w:t>的，评标</w:t>
      </w:r>
      <w:r>
        <w:rPr>
          <w:rFonts w:ascii="宋体" w:hAnsi="宋体" w:eastAsia="宋体" w:cs="宋体"/>
          <w:spacing w:val="-56"/>
          <w:sz w:val="20"/>
          <w:szCs w:val="20"/>
        </w:rPr>
        <w:t xml:space="preserve"> </w:t>
      </w:r>
      <w:r>
        <w:rPr>
          <w:rFonts w:ascii="宋体" w:hAnsi="宋体" w:eastAsia="宋体" w:cs="宋体"/>
          <w:spacing w:val="24"/>
          <w:sz w:val="20"/>
          <w:szCs w:val="20"/>
        </w:rPr>
        <w:t>时应</w:t>
      </w:r>
      <w:r>
        <w:rPr>
          <w:rFonts w:ascii="宋体" w:hAnsi="宋体" w:eastAsia="宋体" w:cs="宋体"/>
          <w:spacing w:val="-52"/>
          <w:sz w:val="20"/>
          <w:szCs w:val="20"/>
        </w:rPr>
        <w:t xml:space="preserve"> </w:t>
      </w:r>
      <w:r>
        <w:rPr>
          <w:rFonts w:ascii="宋体" w:hAnsi="宋体" w:eastAsia="宋体" w:cs="宋体"/>
          <w:spacing w:val="24"/>
          <w:sz w:val="20"/>
          <w:szCs w:val="20"/>
        </w:rPr>
        <w:t>当在采用原报价进行评分的基础上增</w:t>
      </w:r>
      <w:r>
        <w:rPr>
          <w:rFonts w:ascii="宋体" w:hAnsi="宋体" w:eastAsia="宋体" w:cs="宋体"/>
          <w:spacing w:val="23"/>
          <w:sz w:val="20"/>
          <w:szCs w:val="20"/>
        </w:rPr>
        <w:t>加其价格得分</w:t>
      </w:r>
      <w:r>
        <w:rPr>
          <w:rFonts w:ascii="宋体" w:hAnsi="宋体" w:eastAsia="宋体" w:cs="宋体"/>
          <w:spacing w:val="-49"/>
          <w:sz w:val="20"/>
          <w:szCs w:val="20"/>
        </w:rPr>
        <w:t xml:space="preserve"> </w:t>
      </w:r>
      <w:r>
        <w:rPr>
          <w:rFonts w:ascii="宋体" w:hAnsi="宋体" w:eastAsia="宋体" w:cs="宋体"/>
          <w:spacing w:val="23"/>
          <w:sz w:val="20"/>
          <w:szCs w:val="20"/>
        </w:rPr>
        <w:t>的</w:t>
      </w:r>
      <w:r>
        <w:rPr>
          <w:rFonts w:ascii="宋体" w:hAnsi="宋体" w:eastAsia="宋体" w:cs="宋体"/>
          <w:spacing w:val="63"/>
          <w:sz w:val="20"/>
          <w:szCs w:val="20"/>
        </w:rPr>
        <w:t xml:space="preserve"> </w:t>
      </w:r>
      <w:r>
        <w:rPr>
          <w:rFonts w:ascii="Times New Roman" w:hAnsi="Times New Roman" w:eastAsia="Times New Roman" w:cs="Times New Roman"/>
          <w:spacing w:val="23"/>
          <w:sz w:val="20"/>
          <w:szCs w:val="20"/>
        </w:rPr>
        <w:t>3%</w:t>
      </w:r>
      <w:r>
        <w:rPr>
          <w:rFonts w:ascii="宋体" w:hAnsi="宋体" w:eastAsia="宋体" w:cs="宋体"/>
          <w:spacing w:val="23"/>
          <w:sz w:val="20"/>
          <w:szCs w:val="20"/>
        </w:rPr>
        <w:t>—</w:t>
      </w:r>
      <w:r>
        <w:rPr>
          <w:rFonts w:ascii="Times New Roman" w:hAnsi="Times New Roman" w:eastAsia="Times New Roman" w:cs="Times New Roman"/>
          <w:spacing w:val="23"/>
          <w:sz w:val="20"/>
          <w:szCs w:val="20"/>
        </w:rPr>
        <w:t>5%</w:t>
      </w:r>
      <w:r>
        <w:rPr>
          <w:rFonts w:ascii="宋体" w:hAnsi="宋体" w:eastAsia="宋体" w:cs="宋体"/>
          <w:spacing w:val="23"/>
          <w:sz w:val="20"/>
          <w:szCs w:val="20"/>
        </w:rPr>
        <w:t>作为其价</w:t>
      </w:r>
      <w:r>
        <w:rPr>
          <w:rFonts w:ascii="宋体" w:hAnsi="宋体" w:eastAsia="宋体" w:cs="宋体"/>
          <w:spacing w:val="20"/>
          <w:sz w:val="20"/>
          <w:szCs w:val="20"/>
        </w:rPr>
        <w:t>格分。</w:t>
      </w:r>
    </w:p>
    <w:p w14:paraId="64E0B170">
      <w:pPr>
        <w:spacing w:before="116" w:line="252" w:lineRule="auto"/>
        <w:ind w:right="58"/>
        <w:jc w:val="both"/>
        <w:rPr>
          <w:rFonts w:ascii="宋体" w:hAnsi="宋体" w:eastAsia="宋体" w:cs="宋体"/>
          <w:sz w:val="20"/>
          <w:szCs w:val="20"/>
        </w:rPr>
      </w:pPr>
      <w:r>
        <w:rPr>
          <w:rFonts w:ascii="宋体" w:hAnsi="宋体" w:eastAsia="宋体" w:cs="宋体"/>
          <w:spacing w:val="26"/>
          <w:sz w:val="20"/>
          <w:szCs w:val="20"/>
        </w:rPr>
        <w:t>接受大</w:t>
      </w:r>
      <w:r>
        <w:rPr>
          <w:rFonts w:ascii="宋体" w:hAnsi="宋体" w:eastAsia="宋体" w:cs="宋体"/>
          <w:spacing w:val="-46"/>
          <w:sz w:val="20"/>
          <w:szCs w:val="20"/>
        </w:rPr>
        <w:t xml:space="preserve"> </w:t>
      </w:r>
      <w:r>
        <w:rPr>
          <w:rFonts w:ascii="宋体" w:hAnsi="宋体" w:eastAsia="宋体" w:cs="宋体"/>
          <w:spacing w:val="26"/>
          <w:sz w:val="20"/>
          <w:szCs w:val="20"/>
        </w:rPr>
        <w:t>中</w:t>
      </w:r>
      <w:r>
        <w:rPr>
          <w:rFonts w:ascii="宋体" w:hAnsi="宋体" w:eastAsia="宋体" w:cs="宋体"/>
          <w:spacing w:val="-59"/>
          <w:sz w:val="20"/>
          <w:szCs w:val="20"/>
        </w:rPr>
        <w:t xml:space="preserve"> </w:t>
      </w:r>
      <w:r>
        <w:rPr>
          <w:rFonts w:ascii="宋体" w:hAnsi="宋体" w:eastAsia="宋体" w:cs="宋体"/>
          <w:spacing w:val="26"/>
          <w:sz w:val="20"/>
          <w:szCs w:val="20"/>
        </w:rPr>
        <w:t>型企业与小微企业组成联合体或者</w:t>
      </w:r>
      <w:r>
        <w:rPr>
          <w:rFonts w:ascii="宋体" w:hAnsi="宋体" w:eastAsia="宋体" w:cs="宋体"/>
          <w:spacing w:val="-59"/>
          <w:sz w:val="20"/>
          <w:szCs w:val="20"/>
        </w:rPr>
        <w:t xml:space="preserve"> </w:t>
      </w:r>
      <w:r>
        <w:rPr>
          <w:rFonts w:ascii="宋体" w:hAnsi="宋体" w:eastAsia="宋体" w:cs="宋体"/>
          <w:spacing w:val="26"/>
          <w:sz w:val="20"/>
          <w:szCs w:val="20"/>
        </w:rPr>
        <w:t>允许大</w:t>
      </w:r>
      <w:r>
        <w:rPr>
          <w:rFonts w:ascii="宋体" w:hAnsi="宋体" w:eastAsia="宋体" w:cs="宋体"/>
          <w:spacing w:val="-46"/>
          <w:sz w:val="20"/>
          <w:szCs w:val="20"/>
        </w:rPr>
        <w:t xml:space="preserve"> </w:t>
      </w:r>
      <w:r>
        <w:rPr>
          <w:rFonts w:ascii="宋体" w:hAnsi="宋体" w:eastAsia="宋体" w:cs="宋体"/>
          <w:spacing w:val="26"/>
          <w:sz w:val="20"/>
          <w:szCs w:val="20"/>
        </w:rPr>
        <w:t>中</w:t>
      </w:r>
      <w:r>
        <w:rPr>
          <w:rFonts w:ascii="宋体" w:hAnsi="宋体" w:eastAsia="宋体" w:cs="宋体"/>
          <w:spacing w:val="71"/>
          <w:sz w:val="20"/>
          <w:szCs w:val="20"/>
        </w:rPr>
        <w:t xml:space="preserve"> </w:t>
      </w:r>
      <w:r>
        <w:rPr>
          <w:rFonts w:ascii="宋体" w:hAnsi="宋体" w:eastAsia="宋体" w:cs="宋体"/>
          <w:spacing w:val="26"/>
          <w:sz w:val="20"/>
          <w:szCs w:val="20"/>
        </w:rPr>
        <w:t>型企业</w:t>
      </w:r>
      <w:r>
        <w:rPr>
          <w:rFonts w:ascii="宋体" w:hAnsi="宋体" w:eastAsia="宋体" w:cs="宋体"/>
          <w:spacing w:val="-44"/>
          <w:sz w:val="20"/>
          <w:szCs w:val="20"/>
        </w:rPr>
        <w:t xml:space="preserve"> </w:t>
      </w:r>
      <w:r>
        <w:rPr>
          <w:rFonts w:ascii="宋体" w:hAnsi="宋体" w:eastAsia="宋体" w:cs="宋体"/>
          <w:spacing w:val="25"/>
          <w:sz w:val="20"/>
          <w:szCs w:val="20"/>
        </w:rPr>
        <w:t>向一家或者</w:t>
      </w:r>
      <w:r>
        <w:rPr>
          <w:rFonts w:ascii="宋体" w:hAnsi="宋体" w:eastAsia="宋体" w:cs="宋体"/>
          <w:spacing w:val="-56"/>
          <w:sz w:val="20"/>
          <w:szCs w:val="20"/>
        </w:rPr>
        <w:t xml:space="preserve"> </w:t>
      </w:r>
      <w:r>
        <w:rPr>
          <w:rFonts w:ascii="宋体" w:hAnsi="宋体" w:eastAsia="宋体" w:cs="宋体"/>
          <w:spacing w:val="25"/>
          <w:sz w:val="20"/>
          <w:szCs w:val="20"/>
        </w:rPr>
        <w:t>多家小微企业分</w:t>
      </w:r>
      <w:r>
        <w:rPr>
          <w:rFonts w:ascii="宋体" w:hAnsi="宋体" w:eastAsia="宋体" w:cs="宋体"/>
          <w:spacing w:val="20"/>
          <w:sz w:val="20"/>
          <w:szCs w:val="20"/>
        </w:rPr>
        <w:t>包</w:t>
      </w:r>
      <w:r>
        <w:rPr>
          <w:rFonts w:ascii="宋体" w:hAnsi="宋体" w:eastAsia="宋体" w:cs="宋体"/>
          <w:spacing w:val="-46"/>
          <w:sz w:val="20"/>
          <w:szCs w:val="20"/>
        </w:rPr>
        <w:t xml:space="preserve"> </w:t>
      </w:r>
      <w:r>
        <w:rPr>
          <w:rFonts w:ascii="宋体" w:hAnsi="宋体" w:eastAsia="宋体" w:cs="宋体"/>
          <w:spacing w:val="20"/>
          <w:sz w:val="20"/>
          <w:szCs w:val="20"/>
        </w:rPr>
        <w:t>的采购项</w:t>
      </w:r>
      <w:r>
        <w:rPr>
          <w:rFonts w:ascii="宋体" w:hAnsi="宋体" w:eastAsia="宋体" w:cs="宋体"/>
          <w:spacing w:val="-26"/>
          <w:sz w:val="20"/>
          <w:szCs w:val="20"/>
        </w:rPr>
        <w:t xml:space="preserve"> </w:t>
      </w:r>
      <w:r>
        <w:rPr>
          <w:rFonts w:ascii="宋体" w:hAnsi="宋体" w:eastAsia="宋体" w:cs="宋体"/>
          <w:spacing w:val="20"/>
          <w:sz w:val="20"/>
          <w:szCs w:val="20"/>
        </w:rPr>
        <w:t>目</w:t>
      </w:r>
      <w:r>
        <w:rPr>
          <w:rFonts w:ascii="宋体" w:hAnsi="宋体" w:eastAsia="宋体" w:cs="宋体"/>
          <w:spacing w:val="-48"/>
          <w:sz w:val="20"/>
          <w:szCs w:val="20"/>
        </w:rPr>
        <w:t xml:space="preserve"> </w:t>
      </w:r>
      <w:r>
        <w:rPr>
          <w:rFonts w:ascii="宋体" w:hAnsi="宋体" w:eastAsia="宋体" w:cs="宋体"/>
          <w:spacing w:val="20"/>
          <w:sz w:val="20"/>
          <w:szCs w:val="20"/>
        </w:rPr>
        <w:t>，</w:t>
      </w:r>
      <w:r>
        <w:rPr>
          <w:rFonts w:ascii="宋体" w:hAnsi="宋体" w:eastAsia="宋体" w:cs="宋体"/>
          <w:spacing w:val="-60"/>
          <w:sz w:val="20"/>
          <w:szCs w:val="20"/>
        </w:rPr>
        <w:t xml:space="preserve"> </w:t>
      </w:r>
      <w:r>
        <w:rPr>
          <w:rFonts w:ascii="宋体" w:hAnsi="宋体" w:eastAsia="宋体" w:cs="宋体"/>
          <w:spacing w:val="20"/>
          <w:sz w:val="20"/>
          <w:szCs w:val="20"/>
        </w:rPr>
        <w:t>对于联合协议或者分包意</w:t>
      </w:r>
      <w:r>
        <w:rPr>
          <w:rFonts w:ascii="宋体" w:hAnsi="宋体" w:eastAsia="宋体" w:cs="宋体"/>
          <w:spacing w:val="-44"/>
          <w:sz w:val="20"/>
          <w:szCs w:val="20"/>
        </w:rPr>
        <w:t xml:space="preserve"> </w:t>
      </w:r>
      <w:r>
        <w:rPr>
          <w:rFonts w:ascii="宋体" w:hAnsi="宋体" w:eastAsia="宋体" w:cs="宋体"/>
          <w:spacing w:val="20"/>
          <w:sz w:val="20"/>
          <w:szCs w:val="20"/>
        </w:rPr>
        <w:t>向协议约定小微企业</w:t>
      </w:r>
      <w:r>
        <w:rPr>
          <w:rFonts w:ascii="宋体" w:hAnsi="宋体" w:eastAsia="宋体" w:cs="宋体"/>
          <w:spacing w:val="-49"/>
          <w:sz w:val="20"/>
          <w:szCs w:val="20"/>
        </w:rPr>
        <w:t xml:space="preserve"> </w:t>
      </w:r>
      <w:r>
        <w:rPr>
          <w:rFonts w:ascii="宋体" w:hAnsi="宋体" w:eastAsia="宋体" w:cs="宋体"/>
          <w:spacing w:val="20"/>
          <w:sz w:val="20"/>
          <w:szCs w:val="20"/>
        </w:rPr>
        <w:t>的合</w:t>
      </w:r>
      <w:r>
        <w:rPr>
          <w:rFonts w:ascii="宋体" w:hAnsi="宋体" w:eastAsia="宋体" w:cs="宋体"/>
          <w:spacing w:val="-45"/>
          <w:sz w:val="20"/>
          <w:szCs w:val="20"/>
        </w:rPr>
        <w:t xml:space="preserve"> </w:t>
      </w:r>
      <w:r>
        <w:rPr>
          <w:rFonts w:ascii="宋体" w:hAnsi="宋体" w:eastAsia="宋体" w:cs="宋体"/>
          <w:spacing w:val="20"/>
          <w:sz w:val="20"/>
          <w:szCs w:val="20"/>
        </w:rPr>
        <w:t>同份额</w:t>
      </w:r>
      <w:r>
        <w:rPr>
          <w:rFonts w:ascii="宋体" w:hAnsi="宋体" w:eastAsia="宋体" w:cs="宋体"/>
          <w:spacing w:val="-31"/>
          <w:sz w:val="20"/>
          <w:szCs w:val="20"/>
        </w:rPr>
        <w:t xml:space="preserve"> </w:t>
      </w:r>
      <w:r>
        <w:rPr>
          <w:rFonts w:ascii="宋体" w:hAnsi="宋体" w:eastAsia="宋体" w:cs="宋体"/>
          <w:spacing w:val="20"/>
          <w:sz w:val="20"/>
          <w:szCs w:val="20"/>
        </w:rPr>
        <w:t>占到合</w:t>
      </w:r>
      <w:r>
        <w:rPr>
          <w:rFonts w:ascii="宋体" w:hAnsi="宋体" w:eastAsia="宋体" w:cs="宋体"/>
          <w:spacing w:val="-46"/>
          <w:sz w:val="20"/>
          <w:szCs w:val="20"/>
        </w:rPr>
        <w:t xml:space="preserve"> </w:t>
      </w:r>
      <w:r>
        <w:rPr>
          <w:rFonts w:ascii="宋体" w:hAnsi="宋体" w:eastAsia="宋体" w:cs="宋体"/>
          <w:spacing w:val="20"/>
          <w:sz w:val="20"/>
          <w:szCs w:val="20"/>
        </w:rPr>
        <w:t>同</w:t>
      </w:r>
      <w:r>
        <w:rPr>
          <w:rFonts w:ascii="宋体" w:hAnsi="宋体" w:eastAsia="宋体" w:cs="宋体"/>
          <w:spacing w:val="70"/>
          <w:sz w:val="20"/>
          <w:szCs w:val="20"/>
        </w:rPr>
        <w:t xml:space="preserve"> </w:t>
      </w:r>
      <w:r>
        <w:rPr>
          <w:rFonts w:ascii="宋体" w:hAnsi="宋体" w:eastAsia="宋体" w:cs="宋体"/>
          <w:spacing w:val="20"/>
          <w:sz w:val="20"/>
          <w:szCs w:val="20"/>
        </w:rPr>
        <w:t>总金</w:t>
      </w:r>
      <w:r>
        <w:rPr>
          <w:rFonts w:ascii="宋体" w:hAnsi="宋体" w:eastAsia="宋体" w:cs="宋体"/>
          <w:spacing w:val="24"/>
          <w:sz w:val="20"/>
          <w:szCs w:val="20"/>
        </w:rPr>
        <w:t>额</w:t>
      </w:r>
      <w:r>
        <w:rPr>
          <w:rFonts w:ascii="宋体" w:hAnsi="宋体" w:eastAsia="宋体" w:cs="宋体"/>
          <w:spacing w:val="62"/>
          <w:sz w:val="20"/>
          <w:szCs w:val="20"/>
        </w:rPr>
        <w:t xml:space="preserve"> </w:t>
      </w:r>
      <w:r>
        <w:rPr>
          <w:rFonts w:ascii="Times New Roman" w:hAnsi="Times New Roman" w:eastAsia="Times New Roman" w:cs="Times New Roman"/>
          <w:spacing w:val="24"/>
          <w:sz w:val="20"/>
          <w:szCs w:val="20"/>
        </w:rPr>
        <w:t>30%</w:t>
      </w:r>
      <w:r>
        <w:rPr>
          <w:rFonts w:ascii="宋体" w:hAnsi="宋体" w:eastAsia="宋体" w:cs="宋体"/>
          <w:spacing w:val="24"/>
          <w:sz w:val="20"/>
          <w:szCs w:val="20"/>
        </w:rPr>
        <w:t>以上</w:t>
      </w:r>
      <w:r>
        <w:rPr>
          <w:rFonts w:ascii="宋体" w:hAnsi="宋体" w:eastAsia="宋体" w:cs="宋体"/>
          <w:spacing w:val="-49"/>
          <w:sz w:val="20"/>
          <w:szCs w:val="20"/>
        </w:rPr>
        <w:t xml:space="preserve"> </w:t>
      </w:r>
      <w:r>
        <w:rPr>
          <w:rFonts w:ascii="宋体" w:hAnsi="宋体" w:eastAsia="宋体" w:cs="宋体"/>
          <w:spacing w:val="24"/>
          <w:sz w:val="20"/>
          <w:szCs w:val="20"/>
        </w:rPr>
        <w:t>的</w:t>
      </w:r>
      <w:r>
        <w:rPr>
          <w:rFonts w:ascii="宋体" w:hAnsi="宋体" w:eastAsia="宋体" w:cs="宋体"/>
          <w:spacing w:val="-48"/>
          <w:sz w:val="20"/>
          <w:szCs w:val="20"/>
        </w:rPr>
        <w:t xml:space="preserve"> </w:t>
      </w:r>
      <w:r>
        <w:rPr>
          <w:rFonts w:ascii="宋体" w:hAnsi="宋体" w:eastAsia="宋体" w:cs="宋体"/>
          <w:spacing w:val="24"/>
          <w:sz w:val="20"/>
          <w:szCs w:val="20"/>
        </w:rPr>
        <w:t>，采购人</w:t>
      </w:r>
      <w:r>
        <w:rPr>
          <w:rFonts w:ascii="宋体" w:hAnsi="宋体" w:eastAsia="宋体" w:cs="宋体"/>
          <w:spacing w:val="-53"/>
          <w:sz w:val="20"/>
          <w:szCs w:val="20"/>
        </w:rPr>
        <w:t xml:space="preserve"> </w:t>
      </w:r>
      <w:r>
        <w:rPr>
          <w:rFonts w:ascii="宋体" w:hAnsi="宋体" w:eastAsia="宋体" w:cs="宋体"/>
          <w:spacing w:val="24"/>
          <w:sz w:val="20"/>
          <w:szCs w:val="20"/>
        </w:rPr>
        <w:t>、采购代理机构应当对联合体</w:t>
      </w:r>
      <w:r>
        <w:rPr>
          <w:rFonts w:ascii="宋体" w:hAnsi="宋体" w:eastAsia="宋体" w:cs="宋体"/>
          <w:spacing w:val="23"/>
          <w:sz w:val="20"/>
          <w:szCs w:val="20"/>
        </w:rPr>
        <w:t>或者大中</w:t>
      </w:r>
      <w:r>
        <w:rPr>
          <w:rFonts w:ascii="宋体" w:hAnsi="宋体" w:eastAsia="宋体" w:cs="宋体"/>
          <w:spacing w:val="-60"/>
          <w:sz w:val="20"/>
          <w:szCs w:val="20"/>
        </w:rPr>
        <w:t xml:space="preserve"> </w:t>
      </w:r>
      <w:r>
        <w:rPr>
          <w:rFonts w:ascii="宋体" w:hAnsi="宋体" w:eastAsia="宋体" w:cs="宋体"/>
          <w:spacing w:val="23"/>
          <w:sz w:val="20"/>
          <w:szCs w:val="20"/>
        </w:rPr>
        <w:t>型企业的报价给予</w:t>
      </w:r>
      <w:r>
        <w:rPr>
          <w:rFonts w:ascii="宋体" w:hAnsi="宋体" w:eastAsia="宋体" w:cs="宋体"/>
          <w:spacing w:val="58"/>
          <w:sz w:val="20"/>
          <w:szCs w:val="20"/>
        </w:rPr>
        <w:t xml:space="preserve"> </w:t>
      </w:r>
      <w:r>
        <w:rPr>
          <w:rFonts w:ascii="Times New Roman" w:hAnsi="Times New Roman" w:eastAsia="Times New Roman" w:cs="Times New Roman"/>
          <w:spacing w:val="23"/>
          <w:sz w:val="20"/>
          <w:szCs w:val="20"/>
        </w:rPr>
        <w:t>2%-3%</w:t>
      </w:r>
      <w:r>
        <w:rPr>
          <w:rFonts w:ascii="Times New Roman" w:hAnsi="Times New Roman" w:eastAsia="Times New Roman" w:cs="Times New Roman"/>
          <w:sz w:val="20"/>
          <w:szCs w:val="20"/>
        </w:rPr>
        <w:t xml:space="preserve"> </w:t>
      </w:r>
      <w:r>
        <w:rPr>
          <w:rFonts w:ascii="宋体" w:hAnsi="宋体" w:eastAsia="宋体" w:cs="宋体"/>
          <w:spacing w:val="18"/>
          <w:sz w:val="20"/>
          <w:szCs w:val="20"/>
        </w:rPr>
        <w:t>（工程项</w:t>
      </w:r>
      <w:r>
        <w:rPr>
          <w:rFonts w:ascii="宋体" w:hAnsi="宋体" w:eastAsia="宋体" w:cs="宋体"/>
          <w:spacing w:val="-26"/>
          <w:sz w:val="20"/>
          <w:szCs w:val="20"/>
        </w:rPr>
        <w:t xml:space="preserve"> </w:t>
      </w:r>
      <w:r>
        <w:rPr>
          <w:rFonts w:ascii="宋体" w:hAnsi="宋体" w:eastAsia="宋体" w:cs="宋体"/>
          <w:spacing w:val="18"/>
          <w:sz w:val="20"/>
          <w:szCs w:val="20"/>
        </w:rPr>
        <w:t>目为</w:t>
      </w:r>
      <w:r>
        <w:rPr>
          <w:rFonts w:ascii="宋体" w:hAnsi="宋体" w:eastAsia="宋体" w:cs="宋体"/>
          <w:spacing w:val="80"/>
          <w:sz w:val="20"/>
          <w:szCs w:val="20"/>
        </w:rPr>
        <w:t xml:space="preserve"> </w:t>
      </w:r>
      <w:r>
        <w:rPr>
          <w:rFonts w:ascii="Times New Roman" w:hAnsi="Times New Roman" w:eastAsia="Times New Roman" w:cs="Times New Roman"/>
          <w:spacing w:val="18"/>
          <w:sz w:val="20"/>
          <w:szCs w:val="20"/>
        </w:rPr>
        <w:t>1%</w:t>
      </w:r>
      <w:r>
        <w:rPr>
          <w:rFonts w:ascii="宋体" w:hAnsi="宋体" w:eastAsia="宋体" w:cs="宋体"/>
          <w:spacing w:val="18"/>
          <w:sz w:val="20"/>
          <w:szCs w:val="20"/>
        </w:rPr>
        <w:t>—</w:t>
      </w:r>
      <w:r>
        <w:rPr>
          <w:rFonts w:ascii="Times New Roman" w:hAnsi="Times New Roman" w:eastAsia="Times New Roman" w:cs="Times New Roman"/>
          <w:spacing w:val="18"/>
          <w:sz w:val="20"/>
          <w:szCs w:val="20"/>
        </w:rPr>
        <w:t>2%</w:t>
      </w:r>
      <w:r>
        <w:rPr>
          <w:rFonts w:ascii="宋体" w:hAnsi="宋体" w:eastAsia="宋体" w:cs="宋体"/>
          <w:spacing w:val="18"/>
          <w:sz w:val="20"/>
          <w:szCs w:val="20"/>
        </w:rPr>
        <w:t>）</w:t>
      </w:r>
      <w:r>
        <w:rPr>
          <w:rFonts w:ascii="宋体" w:hAnsi="宋体" w:eastAsia="宋体" w:cs="宋体"/>
          <w:spacing w:val="-53"/>
          <w:sz w:val="20"/>
          <w:szCs w:val="20"/>
        </w:rPr>
        <w:t xml:space="preserve"> </w:t>
      </w:r>
      <w:r>
        <w:rPr>
          <w:rFonts w:ascii="宋体" w:hAnsi="宋体" w:eastAsia="宋体" w:cs="宋体"/>
          <w:spacing w:val="18"/>
          <w:sz w:val="20"/>
          <w:szCs w:val="20"/>
        </w:rPr>
        <w:t>的扣</w:t>
      </w:r>
      <w:r>
        <w:rPr>
          <w:rFonts w:ascii="宋体" w:hAnsi="宋体" w:eastAsia="宋体" w:cs="宋体"/>
          <w:spacing w:val="-53"/>
          <w:sz w:val="20"/>
          <w:szCs w:val="20"/>
        </w:rPr>
        <w:t xml:space="preserve"> </w:t>
      </w:r>
      <w:r>
        <w:rPr>
          <w:rFonts w:ascii="宋体" w:hAnsi="宋体" w:eastAsia="宋体" w:cs="宋体"/>
          <w:spacing w:val="18"/>
          <w:sz w:val="20"/>
          <w:szCs w:val="20"/>
        </w:rPr>
        <w:t>除</w:t>
      </w:r>
      <w:r>
        <w:rPr>
          <w:rFonts w:ascii="宋体" w:hAnsi="宋体" w:eastAsia="宋体" w:cs="宋体"/>
          <w:spacing w:val="-51"/>
          <w:sz w:val="20"/>
          <w:szCs w:val="20"/>
        </w:rPr>
        <w:t xml:space="preserve"> </w:t>
      </w:r>
      <w:r>
        <w:rPr>
          <w:rFonts w:ascii="宋体" w:hAnsi="宋体" w:eastAsia="宋体" w:cs="宋体"/>
          <w:spacing w:val="18"/>
          <w:sz w:val="20"/>
          <w:szCs w:val="20"/>
        </w:rPr>
        <w:t>，用扣</w:t>
      </w:r>
      <w:r>
        <w:rPr>
          <w:rFonts w:ascii="宋体" w:hAnsi="宋体" w:eastAsia="宋体" w:cs="宋体"/>
          <w:spacing w:val="-53"/>
          <w:sz w:val="20"/>
          <w:szCs w:val="20"/>
        </w:rPr>
        <w:t xml:space="preserve"> </w:t>
      </w:r>
      <w:r>
        <w:rPr>
          <w:rFonts w:ascii="宋体" w:hAnsi="宋体" w:eastAsia="宋体" w:cs="宋体"/>
          <w:spacing w:val="18"/>
          <w:sz w:val="20"/>
          <w:szCs w:val="20"/>
        </w:rPr>
        <w:t>除后</w:t>
      </w:r>
      <w:r>
        <w:rPr>
          <w:rFonts w:ascii="宋体" w:hAnsi="宋体" w:eastAsia="宋体" w:cs="宋体"/>
          <w:spacing w:val="-49"/>
          <w:sz w:val="20"/>
          <w:szCs w:val="20"/>
        </w:rPr>
        <w:t xml:space="preserve"> </w:t>
      </w:r>
      <w:r>
        <w:rPr>
          <w:rFonts w:ascii="宋体" w:hAnsi="宋体" w:eastAsia="宋体" w:cs="宋体"/>
          <w:spacing w:val="18"/>
          <w:sz w:val="20"/>
          <w:szCs w:val="20"/>
        </w:rPr>
        <w:t>的价格参加评</w:t>
      </w:r>
      <w:r>
        <w:rPr>
          <w:rFonts w:ascii="宋体" w:hAnsi="宋体" w:eastAsia="宋体" w:cs="宋体"/>
          <w:spacing w:val="-55"/>
          <w:sz w:val="20"/>
          <w:szCs w:val="20"/>
        </w:rPr>
        <w:t xml:space="preserve"> </w:t>
      </w:r>
      <w:r>
        <w:rPr>
          <w:rFonts w:ascii="宋体" w:hAnsi="宋体" w:eastAsia="宋体" w:cs="宋体"/>
          <w:spacing w:val="18"/>
          <w:sz w:val="20"/>
          <w:szCs w:val="20"/>
        </w:rPr>
        <w:t>审</w:t>
      </w:r>
      <w:r>
        <w:rPr>
          <w:rFonts w:ascii="宋体" w:hAnsi="宋体" w:eastAsia="宋体" w:cs="宋体"/>
          <w:spacing w:val="-45"/>
          <w:sz w:val="20"/>
          <w:szCs w:val="20"/>
        </w:rPr>
        <w:t xml:space="preserve"> </w:t>
      </w:r>
      <w:r>
        <w:rPr>
          <w:rFonts w:ascii="宋体" w:hAnsi="宋体" w:eastAsia="宋体" w:cs="宋体"/>
          <w:spacing w:val="17"/>
          <w:sz w:val="20"/>
          <w:szCs w:val="20"/>
        </w:rPr>
        <w:t>。适用招标投标法的政府采购</w:t>
      </w:r>
      <w:r>
        <w:rPr>
          <w:rFonts w:ascii="宋体" w:hAnsi="宋体" w:eastAsia="宋体" w:cs="宋体"/>
          <w:spacing w:val="25"/>
          <w:sz w:val="20"/>
          <w:szCs w:val="20"/>
        </w:rPr>
        <w:t>工程建设项</w:t>
      </w:r>
      <w:r>
        <w:rPr>
          <w:rFonts w:ascii="宋体" w:hAnsi="宋体" w:eastAsia="宋体" w:cs="宋体"/>
          <w:spacing w:val="-28"/>
          <w:sz w:val="20"/>
          <w:szCs w:val="20"/>
        </w:rPr>
        <w:t xml:space="preserve"> </w:t>
      </w:r>
      <w:r>
        <w:rPr>
          <w:rFonts w:ascii="宋体" w:hAnsi="宋体" w:eastAsia="宋体" w:cs="宋体"/>
          <w:spacing w:val="25"/>
          <w:sz w:val="20"/>
          <w:szCs w:val="20"/>
        </w:rPr>
        <w:t>目</w:t>
      </w:r>
      <w:r>
        <w:rPr>
          <w:rFonts w:ascii="宋体" w:hAnsi="宋体" w:eastAsia="宋体" w:cs="宋体"/>
          <w:spacing w:val="-49"/>
          <w:sz w:val="20"/>
          <w:szCs w:val="20"/>
        </w:rPr>
        <w:t xml:space="preserve"> </w:t>
      </w:r>
      <w:r>
        <w:rPr>
          <w:rFonts w:ascii="宋体" w:hAnsi="宋体" w:eastAsia="宋体" w:cs="宋体"/>
          <w:spacing w:val="25"/>
          <w:sz w:val="20"/>
          <w:szCs w:val="20"/>
        </w:rPr>
        <w:t>，采用综合评估法但未采用低价优先法计算价格分的</w:t>
      </w:r>
      <w:r>
        <w:rPr>
          <w:rFonts w:ascii="宋体" w:hAnsi="宋体" w:eastAsia="宋体" w:cs="宋体"/>
          <w:spacing w:val="-48"/>
          <w:sz w:val="20"/>
          <w:szCs w:val="20"/>
        </w:rPr>
        <w:t xml:space="preserve"> </w:t>
      </w:r>
      <w:r>
        <w:rPr>
          <w:rFonts w:ascii="宋体" w:hAnsi="宋体" w:eastAsia="宋体" w:cs="宋体"/>
          <w:spacing w:val="25"/>
          <w:sz w:val="20"/>
          <w:szCs w:val="20"/>
        </w:rPr>
        <w:t>，评标</w:t>
      </w:r>
      <w:r>
        <w:rPr>
          <w:rFonts w:ascii="宋体" w:hAnsi="宋体" w:eastAsia="宋体" w:cs="宋体"/>
          <w:spacing w:val="-56"/>
          <w:sz w:val="20"/>
          <w:szCs w:val="20"/>
        </w:rPr>
        <w:t xml:space="preserve"> </w:t>
      </w:r>
      <w:r>
        <w:rPr>
          <w:rFonts w:ascii="宋体" w:hAnsi="宋体" w:eastAsia="宋体" w:cs="宋体"/>
          <w:spacing w:val="25"/>
          <w:sz w:val="20"/>
          <w:szCs w:val="20"/>
        </w:rPr>
        <w:t>时</w:t>
      </w:r>
      <w:r>
        <w:rPr>
          <w:rFonts w:ascii="宋体" w:hAnsi="宋体" w:eastAsia="宋体" w:cs="宋体"/>
          <w:spacing w:val="24"/>
          <w:sz w:val="20"/>
          <w:szCs w:val="20"/>
        </w:rPr>
        <w:t>应</w:t>
      </w:r>
      <w:r>
        <w:rPr>
          <w:rFonts w:ascii="宋体" w:hAnsi="宋体" w:eastAsia="宋体" w:cs="宋体"/>
          <w:spacing w:val="-53"/>
          <w:sz w:val="20"/>
          <w:szCs w:val="20"/>
        </w:rPr>
        <w:t xml:space="preserve"> </w:t>
      </w:r>
      <w:r>
        <w:rPr>
          <w:rFonts w:ascii="宋体" w:hAnsi="宋体" w:eastAsia="宋体" w:cs="宋体"/>
          <w:spacing w:val="24"/>
          <w:sz w:val="20"/>
          <w:szCs w:val="20"/>
        </w:rPr>
        <w:t>当在采用原</w:t>
      </w:r>
      <w:r>
        <w:rPr>
          <w:rFonts w:ascii="宋体" w:hAnsi="宋体" w:eastAsia="宋体" w:cs="宋体"/>
          <w:spacing w:val="27"/>
          <w:sz w:val="20"/>
          <w:szCs w:val="20"/>
        </w:rPr>
        <w:t>报价进行评分</w:t>
      </w:r>
      <w:r>
        <w:rPr>
          <w:rFonts w:ascii="宋体" w:hAnsi="宋体" w:eastAsia="宋体" w:cs="宋体"/>
          <w:spacing w:val="-48"/>
          <w:sz w:val="20"/>
          <w:szCs w:val="20"/>
        </w:rPr>
        <w:t xml:space="preserve"> </w:t>
      </w:r>
      <w:r>
        <w:rPr>
          <w:rFonts w:ascii="宋体" w:hAnsi="宋体" w:eastAsia="宋体" w:cs="宋体"/>
          <w:spacing w:val="27"/>
          <w:sz w:val="20"/>
          <w:szCs w:val="20"/>
        </w:rPr>
        <w:t>的基础上增加其价格得分的</w:t>
      </w:r>
      <w:r>
        <w:rPr>
          <w:rFonts w:ascii="宋体" w:hAnsi="宋体" w:eastAsia="宋体" w:cs="宋体"/>
          <w:spacing w:val="80"/>
          <w:sz w:val="20"/>
          <w:szCs w:val="20"/>
        </w:rPr>
        <w:t xml:space="preserve"> </w:t>
      </w:r>
      <w:r>
        <w:rPr>
          <w:rFonts w:ascii="Times New Roman" w:hAnsi="Times New Roman" w:eastAsia="Times New Roman" w:cs="Times New Roman"/>
          <w:spacing w:val="27"/>
          <w:sz w:val="20"/>
          <w:szCs w:val="20"/>
        </w:rPr>
        <w:t>1%</w:t>
      </w:r>
      <w:r>
        <w:rPr>
          <w:rFonts w:ascii="宋体" w:hAnsi="宋体" w:eastAsia="宋体" w:cs="宋体"/>
          <w:spacing w:val="27"/>
          <w:sz w:val="20"/>
          <w:szCs w:val="20"/>
        </w:rPr>
        <w:t>—</w:t>
      </w:r>
      <w:r>
        <w:rPr>
          <w:rFonts w:ascii="Times New Roman" w:hAnsi="Times New Roman" w:eastAsia="Times New Roman" w:cs="Times New Roman"/>
          <w:spacing w:val="27"/>
          <w:sz w:val="20"/>
          <w:szCs w:val="20"/>
        </w:rPr>
        <w:t>2%</w:t>
      </w:r>
      <w:r>
        <w:rPr>
          <w:rFonts w:ascii="宋体" w:hAnsi="宋体" w:eastAsia="宋体" w:cs="宋体"/>
          <w:spacing w:val="27"/>
          <w:sz w:val="20"/>
          <w:szCs w:val="20"/>
        </w:rPr>
        <w:t>作为其价格分。</w:t>
      </w:r>
      <w:r>
        <w:rPr>
          <w:rFonts w:ascii="宋体" w:hAnsi="宋体" w:eastAsia="宋体" w:cs="宋体"/>
          <w:spacing w:val="26"/>
          <w:sz w:val="20"/>
          <w:szCs w:val="20"/>
        </w:rPr>
        <w:t>组成联合体或者接受分</w:t>
      </w:r>
      <w:r>
        <w:rPr>
          <w:rFonts w:ascii="宋体" w:hAnsi="宋体" w:eastAsia="宋体" w:cs="宋体"/>
          <w:spacing w:val="25"/>
          <w:sz w:val="20"/>
          <w:szCs w:val="20"/>
        </w:rPr>
        <w:t>包的小微企业与联合体</w:t>
      </w:r>
      <w:r>
        <w:rPr>
          <w:rFonts w:ascii="宋体" w:hAnsi="宋体" w:eastAsia="宋体" w:cs="宋体"/>
          <w:spacing w:val="-38"/>
          <w:sz w:val="20"/>
          <w:szCs w:val="20"/>
        </w:rPr>
        <w:t xml:space="preserve"> </w:t>
      </w:r>
      <w:r>
        <w:rPr>
          <w:rFonts w:ascii="宋体" w:hAnsi="宋体" w:eastAsia="宋体" w:cs="宋体"/>
          <w:spacing w:val="25"/>
          <w:sz w:val="20"/>
          <w:szCs w:val="20"/>
        </w:rPr>
        <w:t>内其他企业</w:t>
      </w:r>
      <w:r>
        <w:rPr>
          <w:rFonts w:ascii="宋体" w:hAnsi="宋体" w:eastAsia="宋体" w:cs="宋体"/>
          <w:spacing w:val="-54"/>
          <w:sz w:val="20"/>
          <w:szCs w:val="20"/>
        </w:rPr>
        <w:t xml:space="preserve"> </w:t>
      </w:r>
      <w:r>
        <w:rPr>
          <w:rFonts w:ascii="宋体" w:hAnsi="宋体" w:eastAsia="宋体" w:cs="宋体"/>
          <w:spacing w:val="25"/>
          <w:sz w:val="20"/>
          <w:szCs w:val="20"/>
        </w:rPr>
        <w:t>、分包企业之间存在直接控股</w:t>
      </w:r>
      <w:r>
        <w:rPr>
          <w:rFonts w:ascii="宋体" w:hAnsi="宋体" w:eastAsia="宋体" w:cs="宋体"/>
          <w:spacing w:val="-51"/>
          <w:sz w:val="20"/>
          <w:szCs w:val="20"/>
        </w:rPr>
        <w:t xml:space="preserve"> </w:t>
      </w:r>
      <w:r>
        <w:rPr>
          <w:rFonts w:ascii="宋体" w:hAnsi="宋体" w:eastAsia="宋体" w:cs="宋体"/>
          <w:spacing w:val="25"/>
          <w:sz w:val="20"/>
          <w:szCs w:val="20"/>
        </w:rPr>
        <w:t>、管理关系</w:t>
      </w:r>
      <w:r>
        <w:rPr>
          <w:rFonts w:ascii="宋体" w:hAnsi="宋体" w:eastAsia="宋体" w:cs="宋体"/>
          <w:spacing w:val="-48"/>
          <w:sz w:val="20"/>
          <w:szCs w:val="20"/>
        </w:rPr>
        <w:t xml:space="preserve"> </w:t>
      </w:r>
      <w:r>
        <w:rPr>
          <w:rFonts w:ascii="宋体" w:hAnsi="宋体" w:eastAsia="宋体" w:cs="宋体"/>
          <w:spacing w:val="25"/>
          <w:sz w:val="20"/>
          <w:szCs w:val="20"/>
        </w:rPr>
        <w:t>的</w:t>
      </w:r>
      <w:r>
        <w:rPr>
          <w:rFonts w:ascii="宋体" w:hAnsi="宋体" w:eastAsia="宋体" w:cs="宋体"/>
          <w:spacing w:val="-49"/>
          <w:sz w:val="20"/>
          <w:szCs w:val="20"/>
        </w:rPr>
        <w:t xml:space="preserve"> </w:t>
      </w:r>
      <w:r>
        <w:rPr>
          <w:rFonts w:ascii="宋体" w:hAnsi="宋体" w:eastAsia="宋体" w:cs="宋体"/>
          <w:spacing w:val="25"/>
          <w:sz w:val="20"/>
          <w:szCs w:val="20"/>
        </w:rPr>
        <w:t>，不享受价</w:t>
      </w:r>
      <w:r>
        <w:rPr>
          <w:rFonts w:ascii="宋体" w:hAnsi="宋体" w:eastAsia="宋体" w:cs="宋体"/>
          <w:spacing w:val="17"/>
          <w:sz w:val="20"/>
          <w:szCs w:val="20"/>
        </w:rPr>
        <w:t>格扣</w:t>
      </w:r>
      <w:r>
        <w:rPr>
          <w:rFonts w:ascii="宋体" w:hAnsi="宋体" w:eastAsia="宋体" w:cs="宋体"/>
          <w:spacing w:val="-49"/>
          <w:sz w:val="20"/>
          <w:szCs w:val="20"/>
        </w:rPr>
        <w:t xml:space="preserve"> </w:t>
      </w:r>
      <w:r>
        <w:rPr>
          <w:rFonts w:ascii="宋体" w:hAnsi="宋体" w:eastAsia="宋体" w:cs="宋体"/>
          <w:spacing w:val="17"/>
          <w:sz w:val="20"/>
          <w:szCs w:val="20"/>
        </w:rPr>
        <w:t>除优</w:t>
      </w:r>
      <w:r>
        <w:rPr>
          <w:rFonts w:ascii="宋体" w:hAnsi="宋体" w:eastAsia="宋体" w:cs="宋体"/>
          <w:spacing w:val="-57"/>
          <w:sz w:val="20"/>
          <w:szCs w:val="20"/>
        </w:rPr>
        <w:t xml:space="preserve"> </w:t>
      </w:r>
      <w:r>
        <w:rPr>
          <w:rFonts w:ascii="宋体" w:hAnsi="宋体" w:eastAsia="宋体" w:cs="宋体"/>
          <w:spacing w:val="17"/>
          <w:sz w:val="20"/>
          <w:szCs w:val="20"/>
        </w:rPr>
        <w:t>惠政策。</w:t>
      </w:r>
    </w:p>
    <w:p w14:paraId="3EA23933">
      <w:pPr>
        <w:spacing w:before="115" w:line="252" w:lineRule="auto"/>
        <w:ind w:left="4" w:right="43" w:hanging="2"/>
        <w:jc w:val="both"/>
        <w:rPr>
          <w:rFonts w:ascii="宋体" w:hAnsi="宋体" w:eastAsia="宋体" w:cs="宋体"/>
          <w:sz w:val="20"/>
          <w:szCs w:val="20"/>
        </w:rPr>
      </w:pPr>
      <w:r>
        <w:rPr>
          <w:rFonts w:ascii="宋体" w:hAnsi="宋体" w:eastAsia="宋体" w:cs="宋体"/>
          <w:spacing w:val="25"/>
          <w:sz w:val="20"/>
          <w:szCs w:val="20"/>
        </w:rPr>
        <w:t>价格扣除</w:t>
      </w:r>
      <w:r>
        <w:rPr>
          <w:rFonts w:ascii="宋体" w:hAnsi="宋体" w:eastAsia="宋体" w:cs="宋体"/>
          <w:spacing w:val="-37"/>
          <w:sz w:val="20"/>
          <w:szCs w:val="20"/>
        </w:rPr>
        <w:t xml:space="preserve"> </w:t>
      </w:r>
      <w:r>
        <w:rPr>
          <w:rFonts w:ascii="宋体" w:hAnsi="宋体" w:eastAsia="宋体" w:cs="宋体"/>
          <w:spacing w:val="25"/>
          <w:sz w:val="20"/>
          <w:szCs w:val="20"/>
        </w:rPr>
        <w:t>比例或者价格分加分比例对小型企业和微</w:t>
      </w:r>
      <w:r>
        <w:rPr>
          <w:rFonts w:ascii="宋体" w:hAnsi="宋体" w:eastAsia="宋体" w:cs="宋体"/>
          <w:spacing w:val="-59"/>
          <w:sz w:val="20"/>
          <w:szCs w:val="20"/>
        </w:rPr>
        <w:t xml:space="preserve"> </w:t>
      </w:r>
      <w:r>
        <w:rPr>
          <w:rFonts w:ascii="宋体" w:hAnsi="宋体" w:eastAsia="宋体" w:cs="宋体"/>
          <w:spacing w:val="25"/>
          <w:sz w:val="20"/>
          <w:szCs w:val="20"/>
        </w:rPr>
        <w:t>型企业同等对待</w:t>
      </w:r>
      <w:r>
        <w:rPr>
          <w:rFonts w:ascii="宋体" w:hAnsi="宋体" w:eastAsia="宋体" w:cs="宋体"/>
          <w:spacing w:val="-51"/>
          <w:sz w:val="20"/>
          <w:szCs w:val="20"/>
        </w:rPr>
        <w:t xml:space="preserve"> </w:t>
      </w:r>
      <w:r>
        <w:rPr>
          <w:rFonts w:ascii="宋体" w:hAnsi="宋体" w:eastAsia="宋体" w:cs="宋体"/>
          <w:spacing w:val="25"/>
          <w:sz w:val="20"/>
          <w:szCs w:val="20"/>
        </w:rPr>
        <w:t>，不作</w:t>
      </w:r>
      <w:r>
        <w:rPr>
          <w:rFonts w:ascii="宋体" w:hAnsi="宋体" w:eastAsia="宋体" w:cs="宋体"/>
          <w:spacing w:val="-50"/>
          <w:sz w:val="20"/>
          <w:szCs w:val="20"/>
        </w:rPr>
        <w:t xml:space="preserve"> </w:t>
      </w:r>
      <w:r>
        <w:rPr>
          <w:rFonts w:ascii="宋体" w:hAnsi="宋体" w:eastAsia="宋体" w:cs="宋体"/>
          <w:spacing w:val="25"/>
          <w:sz w:val="20"/>
          <w:szCs w:val="20"/>
        </w:rPr>
        <w:t>区分</w:t>
      </w:r>
      <w:r>
        <w:rPr>
          <w:rFonts w:ascii="宋体" w:hAnsi="宋体" w:eastAsia="宋体" w:cs="宋体"/>
          <w:spacing w:val="-45"/>
          <w:sz w:val="20"/>
          <w:szCs w:val="20"/>
        </w:rPr>
        <w:t xml:space="preserve"> </w:t>
      </w:r>
      <w:r>
        <w:rPr>
          <w:rFonts w:ascii="宋体" w:hAnsi="宋体" w:eastAsia="宋体" w:cs="宋体"/>
          <w:spacing w:val="25"/>
          <w:sz w:val="20"/>
          <w:szCs w:val="20"/>
        </w:rPr>
        <w:t>。具体采购</w:t>
      </w:r>
      <w:r>
        <w:rPr>
          <w:rFonts w:ascii="宋体" w:hAnsi="宋体" w:eastAsia="宋体" w:cs="宋体"/>
          <w:spacing w:val="22"/>
          <w:sz w:val="20"/>
          <w:szCs w:val="20"/>
        </w:rPr>
        <w:t>项</w:t>
      </w:r>
      <w:r>
        <w:rPr>
          <w:rFonts w:ascii="宋体" w:hAnsi="宋体" w:eastAsia="宋体" w:cs="宋体"/>
          <w:spacing w:val="-27"/>
          <w:sz w:val="20"/>
          <w:szCs w:val="20"/>
        </w:rPr>
        <w:t xml:space="preserve"> </w:t>
      </w:r>
      <w:r>
        <w:rPr>
          <w:rFonts w:ascii="宋体" w:hAnsi="宋体" w:eastAsia="宋体" w:cs="宋体"/>
          <w:spacing w:val="22"/>
          <w:sz w:val="20"/>
          <w:szCs w:val="20"/>
        </w:rPr>
        <w:t>目</w:t>
      </w:r>
      <w:r>
        <w:rPr>
          <w:rFonts w:ascii="宋体" w:hAnsi="宋体" w:eastAsia="宋体" w:cs="宋体"/>
          <w:spacing w:val="-48"/>
          <w:sz w:val="20"/>
          <w:szCs w:val="20"/>
        </w:rPr>
        <w:t xml:space="preserve"> </w:t>
      </w:r>
      <w:r>
        <w:rPr>
          <w:rFonts w:ascii="宋体" w:hAnsi="宋体" w:eastAsia="宋体" w:cs="宋体"/>
          <w:spacing w:val="22"/>
          <w:sz w:val="20"/>
          <w:szCs w:val="20"/>
        </w:rPr>
        <w:t>的价格扣</w:t>
      </w:r>
      <w:r>
        <w:rPr>
          <w:rFonts w:ascii="宋体" w:hAnsi="宋体" w:eastAsia="宋体" w:cs="宋体"/>
          <w:spacing w:val="-54"/>
          <w:sz w:val="20"/>
          <w:szCs w:val="20"/>
        </w:rPr>
        <w:t xml:space="preserve"> </w:t>
      </w:r>
      <w:r>
        <w:rPr>
          <w:rFonts w:ascii="宋体" w:hAnsi="宋体" w:eastAsia="宋体" w:cs="宋体"/>
          <w:spacing w:val="22"/>
          <w:sz w:val="20"/>
          <w:szCs w:val="20"/>
        </w:rPr>
        <w:t>除比例或者价格分加分</w:t>
      </w:r>
      <w:r>
        <w:rPr>
          <w:rFonts w:ascii="宋体" w:hAnsi="宋体" w:eastAsia="宋体" w:cs="宋体"/>
          <w:spacing w:val="-43"/>
          <w:sz w:val="20"/>
          <w:szCs w:val="20"/>
        </w:rPr>
        <w:t xml:space="preserve"> </w:t>
      </w:r>
      <w:r>
        <w:rPr>
          <w:rFonts w:ascii="宋体" w:hAnsi="宋体" w:eastAsia="宋体" w:cs="宋体"/>
          <w:spacing w:val="22"/>
          <w:sz w:val="20"/>
          <w:szCs w:val="20"/>
        </w:rPr>
        <w:t>比例</w:t>
      </w:r>
      <w:r>
        <w:rPr>
          <w:rFonts w:ascii="宋体" w:hAnsi="宋体" w:eastAsia="宋体" w:cs="宋体"/>
          <w:spacing w:val="-48"/>
          <w:sz w:val="20"/>
          <w:szCs w:val="20"/>
        </w:rPr>
        <w:t xml:space="preserve"> </w:t>
      </w:r>
      <w:r>
        <w:rPr>
          <w:rFonts w:ascii="宋体" w:hAnsi="宋体" w:eastAsia="宋体" w:cs="宋体"/>
          <w:spacing w:val="22"/>
          <w:sz w:val="20"/>
          <w:szCs w:val="20"/>
        </w:rPr>
        <w:t>，</w:t>
      </w:r>
      <w:r>
        <w:rPr>
          <w:rFonts w:ascii="宋体" w:hAnsi="宋体" w:eastAsia="宋体" w:cs="宋体"/>
          <w:spacing w:val="-36"/>
          <w:sz w:val="20"/>
          <w:szCs w:val="20"/>
        </w:rPr>
        <w:t xml:space="preserve"> </w:t>
      </w:r>
      <w:r>
        <w:rPr>
          <w:rFonts w:ascii="宋体" w:hAnsi="宋体" w:eastAsia="宋体" w:cs="宋体"/>
          <w:spacing w:val="22"/>
          <w:sz w:val="20"/>
          <w:szCs w:val="20"/>
        </w:rPr>
        <w:t>由采购人根据采购标</w:t>
      </w:r>
      <w:r>
        <w:rPr>
          <w:rFonts w:ascii="宋体" w:hAnsi="宋体" w:eastAsia="宋体" w:cs="宋体"/>
          <w:spacing w:val="-49"/>
          <w:sz w:val="20"/>
          <w:szCs w:val="20"/>
        </w:rPr>
        <w:t xml:space="preserve"> </w:t>
      </w:r>
      <w:r>
        <w:rPr>
          <w:rFonts w:ascii="宋体" w:hAnsi="宋体" w:eastAsia="宋体" w:cs="宋体"/>
          <w:spacing w:val="22"/>
          <w:sz w:val="20"/>
          <w:szCs w:val="20"/>
        </w:rPr>
        <w:t>的相关行业平均利润率、</w:t>
      </w:r>
      <w:r>
        <w:rPr>
          <w:rFonts w:ascii="宋体" w:hAnsi="宋体" w:eastAsia="宋体" w:cs="宋体"/>
          <w:spacing w:val="25"/>
          <w:sz w:val="20"/>
          <w:szCs w:val="20"/>
        </w:rPr>
        <w:t>市场竞争状况等</w:t>
      </w:r>
      <w:r>
        <w:rPr>
          <w:rFonts w:ascii="宋体" w:hAnsi="宋体" w:eastAsia="宋体" w:cs="宋体"/>
          <w:spacing w:val="-48"/>
          <w:sz w:val="20"/>
          <w:szCs w:val="20"/>
        </w:rPr>
        <w:t xml:space="preserve"> </w:t>
      </w:r>
      <w:r>
        <w:rPr>
          <w:rFonts w:ascii="宋体" w:hAnsi="宋体" w:eastAsia="宋体" w:cs="宋体"/>
          <w:spacing w:val="25"/>
          <w:sz w:val="20"/>
          <w:szCs w:val="20"/>
        </w:rPr>
        <w:t>，</w:t>
      </w:r>
      <w:r>
        <w:rPr>
          <w:rFonts w:ascii="宋体" w:hAnsi="宋体" w:eastAsia="宋体" w:cs="宋体"/>
          <w:spacing w:val="-60"/>
          <w:sz w:val="20"/>
          <w:szCs w:val="20"/>
        </w:rPr>
        <w:t xml:space="preserve"> </w:t>
      </w:r>
      <w:r>
        <w:rPr>
          <w:rFonts w:ascii="宋体" w:hAnsi="宋体" w:eastAsia="宋体" w:cs="宋体"/>
          <w:spacing w:val="25"/>
          <w:sz w:val="20"/>
          <w:szCs w:val="20"/>
        </w:rPr>
        <w:t>在本办法规定</w:t>
      </w:r>
      <w:r>
        <w:rPr>
          <w:rFonts w:ascii="宋体" w:hAnsi="宋体" w:eastAsia="宋体" w:cs="宋体"/>
          <w:spacing w:val="-49"/>
          <w:sz w:val="20"/>
          <w:szCs w:val="20"/>
        </w:rPr>
        <w:t xml:space="preserve"> </w:t>
      </w:r>
      <w:r>
        <w:rPr>
          <w:rFonts w:ascii="宋体" w:hAnsi="宋体" w:eastAsia="宋体" w:cs="宋体"/>
          <w:spacing w:val="25"/>
          <w:sz w:val="20"/>
          <w:szCs w:val="20"/>
        </w:rPr>
        <w:t>的幅度内确定。</w:t>
      </w:r>
    </w:p>
    <w:p w14:paraId="0E53CC30">
      <w:pPr>
        <w:spacing w:before="118" w:line="252" w:lineRule="auto"/>
        <w:ind w:left="2" w:right="66" w:hanging="1"/>
        <w:rPr>
          <w:rFonts w:ascii="宋体" w:hAnsi="宋体" w:eastAsia="宋体" w:cs="宋体"/>
          <w:sz w:val="20"/>
          <w:szCs w:val="20"/>
        </w:rPr>
      </w:pPr>
      <w:r>
        <w:rPr>
          <w:rFonts w:ascii="宋体" w:hAnsi="宋体" w:eastAsia="宋体" w:cs="宋体"/>
          <w:spacing w:val="28"/>
          <w:sz w:val="20"/>
          <w:szCs w:val="20"/>
        </w:rPr>
        <w:t>第十条</w:t>
      </w:r>
      <w:r>
        <w:rPr>
          <w:rFonts w:ascii="宋体" w:hAnsi="宋体" w:eastAsia="宋体" w:cs="宋体"/>
          <w:spacing w:val="80"/>
          <w:sz w:val="20"/>
          <w:szCs w:val="20"/>
        </w:rPr>
        <w:t xml:space="preserve"> </w:t>
      </w:r>
      <w:r>
        <w:rPr>
          <w:rFonts w:ascii="宋体" w:hAnsi="宋体" w:eastAsia="宋体" w:cs="宋体"/>
          <w:spacing w:val="28"/>
          <w:sz w:val="20"/>
          <w:szCs w:val="20"/>
        </w:rPr>
        <w:t>采购人应</w:t>
      </w:r>
      <w:r>
        <w:rPr>
          <w:rFonts w:ascii="宋体" w:hAnsi="宋体" w:eastAsia="宋体" w:cs="宋体"/>
          <w:spacing w:val="-53"/>
          <w:sz w:val="20"/>
          <w:szCs w:val="20"/>
        </w:rPr>
        <w:t xml:space="preserve"> </w:t>
      </w:r>
      <w:r>
        <w:rPr>
          <w:rFonts w:ascii="宋体" w:hAnsi="宋体" w:eastAsia="宋体" w:cs="宋体"/>
          <w:spacing w:val="28"/>
          <w:sz w:val="20"/>
          <w:szCs w:val="20"/>
        </w:rPr>
        <w:t>当严格按</w:t>
      </w:r>
      <w:r>
        <w:rPr>
          <w:rFonts w:ascii="宋体" w:hAnsi="宋体" w:eastAsia="宋体" w:cs="宋体"/>
          <w:spacing w:val="-59"/>
          <w:sz w:val="20"/>
          <w:szCs w:val="20"/>
        </w:rPr>
        <w:t xml:space="preserve"> </w:t>
      </w:r>
      <w:r>
        <w:rPr>
          <w:rFonts w:ascii="宋体" w:hAnsi="宋体" w:eastAsia="宋体" w:cs="宋体"/>
          <w:spacing w:val="28"/>
          <w:sz w:val="20"/>
          <w:szCs w:val="20"/>
        </w:rPr>
        <w:t>照本办法规定和主管预算单位制定</w:t>
      </w:r>
      <w:r>
        <w:rPr>
          <w:rFonts w:ascii="宋体" w:hAnsi="宋体" w:eastAsia="宋体" w:cs="宋体"/>
          <w:spacing w:val="-48"/>
          <w:sz w:val="20"/>
          <w:szCs w:val="20"/>
        </w:rPr>
        <w:t xml:space="preserve"> </w:t>
      </w:r>
      <w:r>
        <w:rPr>
          <w:rFonts w:ascii="宋体" w:hAnsi="宋体" w:eastAsia="宋体" w:cs="宋体"/>
          <w:spacing w:val="28"/>
          <w:sz w:val="20"/>
          <w:szCs w:val="20"/>
        </w:rPr>
        <w:t>的预</w:t>
      </w:r>
      <w:r>
        <w:rPr>
          <w:rFonts w:ascii="宋体" w:hAnsi="宋体" w:eastAsia="宋体" w:cs="宋体"/>
          <w:spacing w:val="-51"/>
          <w:sz w:val="20"/>
          <w:szCs w:val="20"/>
        </w:rPr>
        <w:t xml:space="preserve"> </w:t>
      </w:r>
      <w:r>
        <w:rPr>
          <w:rFonts w:ascii="宋体" w:hAnsi="宋体" w:eastAsia="宋体" w:cs="宋体"/>
          <w:spacing w:val="28"/>
          <w:sz w:val="20"/>
          <w:szCs w:val="20"/>
        </w:rPr>
        <w:t>留采购份额具体方案开</w:t>
      </w:r>
      <w:r>
        <w:rPr>
          <w:rFonts w:ascii="宋体" w:hAnsi="宋体" w:eastAsia="宋体" w:cs="宋体"/>
          <w:spacing w:val="21"/>
          <w:sz w:val="20"/>
          <w:szCs w:val="20"/>
        </w:rPr>
        <w:t>展采购活动</w:t>
      </w:r>
      <w:r>
        <w:rPr>
          <w:rFonts w:ascii="宋体" w:hAnsi="宋体" w:eastAsia="宋体" w:cs="宋体"/>
          <w:spacing w:val="-43"/>
          <w:sz w:val="20"/>
          <w:szCs w:val="20"/>
        </w:rPr>
        <w:t xml:space="preserve"> </w:t>
      </w:r>
      <w:r>
        <w:rPr>
          <w:rFonts w:ascii="宋体" w:hAnsi="宋体" w:eastAsia="宋体" w:cs="宋体"/>
          <w:spacing w:val="21"/>
          <w:sz w:val="20"/>
          <w:szCs w:val="20"/>
        </w:rPr>
        <w:t>。</w:t>
      </w:r>
      <w:r>
        <w:rPr>
          <w:rFonts w:ascii="宋体" w:hAnsi="宋体" w:eastAsia="宋体" w:cs="宋体"/>
          <w:spacing w:val="-58"/>
          <w:sz w:val="20"/>
          <w:szCs w:val="20"/>
        </w:rPr>
        <w:t xml:space="preserve"> </w:t>
      </w:r>
      <w:r>
        <w:rPr>
          <w:rFonts w:ascii="宋体" w:hAnsi="宋体" w:eastAsia="宋体" w:cs="宋体"/>
          <w:spacing w:val="21"/>
          <w:sz w:val="20"/>
          <w:szCs w:val="20"/>
        </w:rPr>
        <w:t>预</w:t>
      </w:r>
      <w:r>
        <w:rPr>
          <w:rFonts w:ascii="宋体" w:hAnsi="宋体" w:eastAsia="宋体" w:cs="宋体"/>
          <w:spacing w:val="-50"/>
          <w:sz w:val="20"/>
          <w:szCs w:val="20"/>
        </w:rPr>
        <w:t xml:space="preserve"> </w:t>
      </w:r>
      <w:r>
        <w:rPr>
          <w:rFonts w:ascii="宋体" w:hAnsi="宋体" w:eastAsia="宋体" w:cs="宋体"/>
          <w:spacing w:val="21"/>
          <w:sz w:val="20"/>
          <w:szCs w:val="20"/>
        </w:rPr>
        <w:t>留份额</w:t>
      </w:r>
      <w:r>
        <w:rPr>
          <w:rFonts w:ascii="宋体" w:hAnsi="宋体" w:eastAsia="宋体" w:cs="宋体"/>
          <w:spacing w:val="-49"/>
          <w:sz w:val="20"/>
          <w:szCs w:val="20"/>
        </w:rPr>
        <w:t xml:space="preserve"> </w:t>
      </w:r>
      <w:r>
        <w:rPr>
          <w:rFonts w:ascii="宋体" w:hAnsi="宋体" w:eastAsia="宋体" w:cs="宋体"/>
          <w:spacing w:val="21"/>
          <w:sz w:val="20"/>
          <w:szCs w:val="20"/>
        </w:rPr>
        <w:t>的采购项</w:t>
      </w:r>
      <w:r>
        <w:rPr>
          <w:rFonts w:ascii="宋体" w:hAnsi="宋体" w:eastAsia="宋体" w:cs="宋体"/>
          <w:spacing w:val="-23"/>
          <w:sz w:val="20"/>
          <w:szCs w:val="20"/>
        </w:rPr>
        <w:t xml:space="preserve"> </w:t>
      </w:r>
      <w:r>
        <w:rPr>
          <w:rFonts w:ascii="宋体" w:hAnsi="宋体" w:eastAsia="宋体" w:cs="宋体"/>
          <w:spacing w:val="21"/>
          <w:sz w:val="20"/>
          <w:szCs w:val="20"/>
        </w:rPr>
        <w:t>目或者采购包</w:t>
      </w:r>
      <w:r>
        <w:rPr>
          <w:rFonts w:ascii="宋体" w:hAnsi="宋体" w:eastAsia="宋体" w:cs="宋体"/>
          <w:spacing w:val="-49"/>
          <w:sz w:val="20"/>
          <w:szCs w:val="20"/>
        </w:rPr>
        <w:t xml:space="preserve"> </w:t>
      </w:r>
      <w:r>
        <w:rPr>
          <w:rFonts w:ascii="宋体" w:hAnsi="宋体" w:eastAsia="宋体" w:cs="宋体"/>
          <w:spacing w:val="21"/>
          <w:sz w:val="20"/>
          <w:szCs w:val="20"/>
        </w:rPr>
        <w:t>，</w:t>
      </w:r>
      <w:r>
        <w:rPr>
          <w:rFonts w:ascii="宋体" w:hAnsi="宋体" w:eastAsia="宋体" w:cs="宋体"/>
          <w:spacing w:val="-59"/>
          <w:sz w:val="20"/>
          <w:szCs w:val="20"/>
        </w:rPr>
        <w:t xml:space="preserve"> </w:t>
      </w:r>
      <w:r>
        <w:rPr>
          <w:rFonts w:ascii="宋体" w:hAnsi="宋体" w:eastAsia="宋体" w:cs="宋体"/>
          <w:spacing w:val="21"/>
          <w:sz w:val="20"/>
          <w:szCs w:val="20"/>
        </w:rPr>
        <w:t>通过发布</w:t>
      </w:r>
      <w:r>
        <w:rPr>
          <w:rFonts w:ascii="宋体" w:hAnsi="宋体" w:eastAsia="宋体" w:cs="宋体"/>
          <w:spacing w:val="-59"/>
          <w:sz w:val="20"/>
          <w:szCs w:val="20"/>
        </w:rPr>
        <w:t xml:space="preserve"> </w:t>
      </w:r>
      <w:r>
        <w:rPr>
          <w:rFonts w:ascii="宋体" w:hAnsi="宋体" w:eastAsia="宋体" w:cs="宋体"/>
          <w:spacing w:val="21"/>
          <w:sz w:val="20"/>
          <w:szCs w:val="20"/>
        </w:rPr>
        <w:t>公告方式邀请供应商后</w:t>
      </w:r>
      <w:r>
        <w:rPr>
          <w:rFonts w:ascii="宋体" w:hAnsi="宋体" w:eastAsia="宋体" w:cs="宋体"/>
          <w:spacing w:val="-49"/>
          <w:sz w:val="20"/>
          <w:szCs w:val="20"/>
        </w:rPr>
        <w:t xml:space="preserve"> </w:t>
      </w:r>
      <w:r>
        <w:rPr>
          <w:rFonts w:ascii="宋体" w:hAnsi="宋体" w:eastAsia="宋体" w:cs="宋体"/>
          <w:spacing w:val="21"/>
          <w:sz w:val="20"/>
          <w:szCs w:val="20"/>
        </w:rPr>
        <w:t>，</w:t>
      </w:r>
      <w:r>
        <w:rPr>
          <w:rFonts w:ascii="宋体" w:hAnsi="宋体" w:eastAsia="宋体" w:cs="宋体"/>
          <w:spacing w:val="73"/>
          <w:sz w:val="20"/>
          <w:szCs w:val="20"/>
        </w:rPr>
        <w:t xml:space="preserve"> </w:t>
      </w:r>
      <w:r>
        <w:rPr>
          <w:rFonts w:ascii="宋体" w:hAnsi="宋体" w:eastAsia="宋体" w:cs="宋体"/>
          <w:spacing w:val="21"/>
          <w:sz w:val="20"/>
          <w:szCs w:val="20"/>
        </w:rPr>
        <w:t>符合</w:t>
      </w:r>
      <w:r>
        <w:rPr>
          <w:rFonts w:ascii="宋体" w:hAnsi="宋体" w:eastAsia="宋体" w:cs="宋体"/>
          <w:spacing w:val="16"/>
          <w:sz w:val="20"/>
          <w:szCs w:val="20"/>
        </w:rPr>
        <w:t>资格条件</w:t>
      </w:r>
      <w:r>
        <w:rPr>
          <w:rFonts w:ascii="宋体" w:hAnsi="宋体" w:eastAsia="宋体" w:cs="宋体"/>
          <w:spacing w:val="-48"/>
          <w:sz w:val="20"/>
          <w:szCs w:val="20"/>
        </w:rPr>
        <w:t xml:space="preserve"> </w:t>
      </w:r>
      <w:r>
        <w:rPr>
          <w:rFonts w:ascii="宋体" w:hAnsi="宋体" w:eastAsia="宋体" w:cs="宋体"/>
          <w:spacing w:val="16"/>
          <w:sz w:val="20"/>
          <w:szCs w:val="20"/>
        </w:rPr>
        <w:t>的</w:t>
      </w:r>
      <w:r>
        <w:rPr>
          <w:rFonts w:ascii="宋体" w:hAnsi="宋体" w:eastAsia="宋体" w:cs="宋体"/>
          <w:spacing w:val="-46"/>
          <w:sz w:val="20"/>
          <w:szCs w:val="20"/>
        </w:rPr>
        <w:t xml:space="preserve"> </w:t>
      </w:r>
      <w:r>
        <w:rPr>
          <w:rFonts w:ascii="宋体" w:hAnsi="宋体" w:eastAsia="宋体" w:cs="宋体"/>
          <w:spacing w:val="16"/>
          <w:sz w:val="20"/>
          <w:szCs w:val="20"/>
        </w:rPr>
        <w:t>中小企业数量不足</w:t>
      </w:r>
      <w:r>
        <w:rPr>
          <w:rFonts w:ascii="宋体" w:hAnsi="宋体" w:eastAsia="宋体" w:cs="宋体"/>
          <w:spacing w:val="62"/>
          <w:sz w:val="20"/>
          <w:szCs w:val="20"/>
        </w:rPr>
        <w:t xml:space="preserve"> </w:t>
      </w:r>
      <w:r>
        <w:rPr>
          <w:rFonts w:ascii="Times New Roman" w:hAnsi="Times New Roman" w:eastAsia="Times New Roman" w:cs="Times New Roman"/>
          <w:spacing w:val="16"/>
          <w:sz w:val="20"/>
          <w:szCs w:val="20"/>
        </w:rPr>
        <w:t>3</w:t>
      </w:r>
      <w:r>
        <w:rPr>
          <w:rFonts w:ascii="Times New Roman" w:hAnsi="Times New Roman" w:eastAsia="Times New Roman" w:cs="Times New Roman"/>
          <w:sz w:val="20"/>
          <w:szCs w:val="20"/>
        </w:rPr>
        <w:t xml:space="preserve">   </w:t>
      </w:r>
      <w:r>
        <w:rPr>
          <w:rFonts w:ascii="宋体" w:hAnsi="宋体" w:eastAsia="宋体" w:cs="宋体"/>
          <w:spacing w:val="16"/>
          <w:sz w:val="20"/>
          <w:szCs w:val="20"/>
        </w:rPr>
        <w:t>家</w:t>
      </w:r>
      <w:r>
        <w:rPr>
          <w:rFonts w:ascii="宋体" w:hAnsi="宋体" w:eastAsia="宋体" w:cs="宋体"/>
          <w:spacing w:val="-46"/>
          <w:sz w:val="20"/>
          <w:szCs w:val="20"/>
        </w:rPr>
        <w:t xml:space="preserve"> </w:t>
      </w:r>
      <w:r>
        <w:rPr>
          <w:rFonts w:ascii="宋体" w:hAnsi="宋体" w:eastAsia="宋体" w:cs="宋体"/>
          <w:spacing w:val="16"/>
          <w:sz w:val="20"/>
          <w:szCs w:val="20"/>
        </w:rPr>
        <w:t>的</w:t>
      </w:r>
      <w:r>
        <w:rPr>
          <w:rFonts w:ascii="宋体" w:hAnsi="宋体" w:eastAsia="宋体" w:cs="宋体"/>
          <w:spacing w:val="-49"/>
          <w:sz w:val="20"/>
          <w:szCs w:val="20"/>
        </w:rPr>
        <w:t xml:space="preserve"> </w:t>
      </w:r>
      <w:r>
        <w:rPr>
          <w:rFonts w:ascii="宋体" w:hAnsi="宋体" w:eastAsia="宋体" w:cs="宋体"/>
          <w:spacing w:val="16"/>
          <w:sz w:val="20"/>
          <w:szCs w:val="20"/>
        </w:rPr>
        <w:t>，</w:t>
      </w:r>
      <w:r>
        <w:rPr>
          <w:rFonts w:ascii="宋体" w:hAnsi="宋体" w:eastAsia="宋体" w:cs="宋体"/>
          <w:spacing w:val="-59"/>
          <w:sz w:val="20"/>
          <w:szCs w:val="20"/>
        </w:rPr>
        <w:t xml:space="preserve"> </w:t>
      </w:r>
      <w:r>
        <w:rPr>
          <w:rFonts w:ascii="宋体" w:hAnsi="宋体" w:eastAsia="宋体" w:cs="宋体"/>
          <w:spacing w:val="16"/>
          <w:sz w:val="20"/>
          <w:szCs w:val="20"/>
        </w:rPr>
        <w:t>应</w:t>
      </w:r>
      <w:r>
        <w:rPr>
          <w:rFonts w:ascii="宋体" w:hAnsi="宋体" w:eastAsia="宋体" w:cs="宋体"/>
          <w:spacing w:val="-52"/>
          <w:sz w:val="20"/>
          <w:szCs w:val="20"/>
        </w:rPr>
        <w:t xml:space="preserve"> </w:t>
      </w:r>
      <w:r>
        <w:rPr>
          <w:rFonts w:ascii="宋体" w:hAnsi="宋体" w:eastAsia="宋体" w:cs="宋体"/>
          <w:spacing w:val="16"/>
          <w:sz w:val="20"/>
          <w:szCs w:val="20"/>
        </w:rPr>
        <w:t>当</w:t>
      </w:r>
      <w:r>
        <w:rPr>
          <w:rFonts w:ascii="宋体" w:hAnsi="宋体" w:eastAsia="宋体" w:cs="宋体"/>
          <w:spacing w:val="-46"/>
          <w:sz w:val="20"/>
          <w:szCs w:val="20"/>
        </w:rPr>
        <w:t xml:space="preserve"> </w:t>
      </w:r>
      <w:r>
        <w:rPr>
          <w:rFonts w:ascii="宋体" w:hAnsi="宋体" w:eastAsia="宋体" w:cs="宋体"/>
          <w:spacing w:val="16"/>
          <w:sz w:val="20"/>
          <w:szCs w:val="20"/>
        </w:rPr>
        <w:t>中止采购活</w:t>
      </w:r>
      <w:r>
        <w:rPr>
          <w:rFonts w:ascii="宋体" w:hAnsi="宋体" w:eastAsia="宋体" w:cs="宋体"/>
          <w:spacing w:val="15"/>
          <w:sz w:val="20"/>
          <w:szCs w:val="20"/>
        </w:rPr>
        <w:t>动</w:t>
      </w:r>
      <w:r>
        <w:rPr>
          <w:rFonts w:ascii="宋体" w:hAnsi="宋体" w:eastAsia="宋体" w:cs="宋体"/>
          <w:spacing w:val="-49"/>
          <w:sz w:val="20"/>
          <w:szCs w:val="20"/>
        </w:rPr>
        <w:t xml:space="preserve"> </w:t>
      </w:r>
      <w:r>
        <w:rPr>
          <w:rFonts w:ascii="宋体" w:hAnsi="宋体" w:eastAsia="宋体" w:cs="宋体"/>
          <w:spacing w:val="15"/>
          <w:sz w:val="20"/>
          <w:szCs w:val="20"/>
        </w:rPr>
        <w:t>，</w:t>
      </w:r>
      <w:r>
        <w:rPr>
          <w:rFonts w:ascii="宋体" w:hAnsi="宋体" w:eastAsia="宋体" w:cs="宋体"/>
          <w:spacing w:val="-60"/>
          <w:sz w:val="20"/>
          <w:szCs w:val="20"/>
        </w:rPr>
        <w:t xml:space="preserve"> </w:t>
      </w:r>
      <w:r>
        <w:rPr>
          <w:rFonts w:ascii="宋体" w:hAnsi="宋体" w:eastAsia="宋体" w:cs="宋体"/>
          <w:spacing w:val="15"/>
          <w:sz w:val="20"/>
          <w:szCs w:val="20"/>
        </w:rPr>
        <w:t>视</w:t>
      </w:r>
      <w:r>
        <w:rPr>
          <w:rFonts w:ascii="宋体" w:hAnsi="宋体" w:eastAsia="宋体" w:cs="宋体"/>
          <w:spacing w:val="-45"/>
          <w:sz w:val="20"/>
          <w:szCs w:val="20"/>
        </w:rPr>
        <w:t xml:space="preserve"> </w:t>
      </w:r>
      <w:r>
        <w:rPr>
          <w:rFonts w:ascii="宋体" w:hAnsi="宋体" w:eastAsia="宋体" w:cs="宋体"/>
          <w:spacing w:val="15"/>
          <w:sz w:val="20"/>
          <w:szCs w:val="20"/>
        </w:rPr>
        <w:t>同未预留份额</w:t>
      </w:r>
      <w:r>
        <w:rPr>
          <w:rFonts w:ascii="宋体" w:hAnsi="宋体" w:eastAsia="宋体" w:cs="宋体"/>
          <w:spacing w:val="-48"/>
          <w:sz w:val="20"/>
          <w:szCs w:val="20"/>
        </w:rPr>
        <w:t xml:space="preserve"> </w:t>
      </w:r>
      <w:r>
        <w:rPr>
          <w:rFonts w:ascii="宋体" w:hAnsi="宋体" w:eastAsia="宋体" w:cs="宋体"/>
          <w:spacing w:val="15"/>
          <w:sz w:val="20"/>
          <w:szCs w:val="20"/>
        </w:rPr>
        <w:t>的采购项</w:t>
      </w:r>
      <w:r>
        <w:rPr>
          <w:rFonts w:ascii="宋体" w:hAnsi="宋体" w:eastAsia="宋体" w:cs="宋体"/>
          <w:spacing w:val="-26"/>
          <w:sz w:val="20"/>
          <w:szCs w:val="20"/>
        </w:rPr>
        <w:t xml:space="preserve"> </w:t>
      </w:r>
      <w:r>
        <w:rPr>
          <w:rFonts w:ascii="宋体" w:hAnsi="宋体" w:eastAsia="宋体" w:cs="宋体"/>
          <w:spacing w:val="15"/>
          <w:sz w:val="20"/>
          <w:szCs w:val="20"/>
        </w:rPr>
        <w:t>目</w:t>
      </w:r>
      <w:r>
        <w:rPr>
          <w:rFonts w:ascii="宋体" w:hAnsi="宋体" w:eastAsia="宋体" w:cs="宋体"/>
          <w:spacing w:val="29"/>
          <w:sz w:val="20"/>
          <w:szCs w:val="20"/>
        </w:rPr>
        <w:t>或者采购包</w:t>
      </w:r>
      <w:r>
        <w:rPr>
          <w:rFonts w:ascii="宋体" w:hAnsi="宋体" w:eastAsia="宋体" w:cs="宋体"/>
          <w:spacing w:val="-51"/>
          <w:sz w:val="20"/>
          <w:szCs w:val="20"/>
        </w:rPr>
        <w:t xml:space="preserve"> </w:t>
      </w:r>
      <w:r>
        <w:rPr>
          <w:rFonts w:ascii="宋体" w:hAnsi="宋体" w:eastAsia="宋体" w:cs="宋体"/>
          <w:spacing w:val="29"/>
          <w:sz w:val="20"/>
          <w:szCs w:val="20"/>
        </w:rPr>
        <w:t>，</w:t>
      </w:r>
      <w:r>
        <w:rPr>
          <w:rFonts w:ascii="宋体" w:hAnsi="宋体" w:eastAsia="宋体" w:cs="宋体"/>
          <w:spacing w:val="-58"/>
          <w:sz w:val="20"/>
          <w:szCs w:val="20"/>
        </w:rPr>
        <w:t xml:space="preserve"> </w:t>
      </w:r>
      <w:r>
        <w:rPr>
          <w:rFonts w:ascii="宋体" w:hAnsi="宋体" w:eastAsia="宋体" w:cs="宋体"/>
          <w:spacing w:val="29"/>
          <w:sz w:val="20"/>
          <w:szCs w:val="20"/>
        </w:rPr>
        <w:t>按照本办法第九条有关规定重新组织采购活动。</w:t>
      </w:r>
    </w:p>
    <w:p w14:paraId="2313EE0F">
      <w:pPr>
        <w:spacing w:before="118" w:line="253" w:lineRule="auto"/>
        <w:ind w:left="5" w:hanging="4"/>
        <w:rPr>
          <w:rFonts w:ascii="宋体" w:hAnsi="宋体" w:eastAsia="宋体" w:cs="宋体"/>
          <w:sz w:val="20"/>
          <w:szCs w:val="20"/>
        </w:rPr>
      </w:pPr>
      <w:r>
        <w:rPr>
          <w:rFonts w:ascii="宋体" w:hAnsi="宋体" w:eastAsia="宋体" w:cs="宋体"/>
          <w:spacing w:val="15"/>
          <w:sz w:val="20"/>
          <w:szCs w:val="20"/>
        </w:rPr>
        <w:t>第十一条</w:t>
      </w:r>
      <w:r>
        <w:rPr>
          <w:rFonts w:ascii="宋体" w:hAnsi="宋体" w:eastAsia="宋体" w:cs="宋体"/>
          <w:spacing w:val="84"/>
          <w:sz w:val="20"/>
          <w:szCs w:val="20"/>
        </w:rPr>
        <w:t xml:space="preserve"> </w:t>
      </w:r>
      <w:r>
        <w:rPr>
          <w:rFonts w:ascii="宋体" w:hAnsi="宋体" w:eastAsia="宋体" w:cs="宋体"/>
          <w:spacing w:val="15"/>
          <w:sz w:val="20"/>
          <w:szCs w:val="20"/>
        </w:rPr>
        <w:t>中小企业参加政府采购活动，应当</w:t>
      </w:r>
      <w:r>
        <w:rPr>
          <w:rFonts w:ascii="宋体" w:hAnsi="宋体" w:eastAsia="宋体" w:cs="宋体"/>
          <w:spacing w:val="-48"/>
          <w:sz w:val="20"/>
          <w:szCs w:val="20"/>
        </w:rPr>
        <w:t xml:space="preserve"> </w:t>
      </w:r>
      <w:r>
        <w:rPr>
          <w:rFonts w:ascii="宋体" w:hAnsi="宋体" w:eastAsia="宋体" w:cs="宋体"/>
          <w:spacing w:val="15"/>
          <w:sz w:val="20"/>
          <w:szCs w:val="20"/>
        </w:rPr>
        <w:t>出具本办法规定的《</w:t>
      </w:r>
      <w:r>
        <w:rPr>
          <w:rFonts w:ascii="宋体" w:hAnsi="宋体" w:eastAsia="宋体" w:cs="宋体"/>
          <w:spacing w:val="-45"/>
          <w:sz w:val="20"/>
          <w:szCs w:val="20"/>
        </w:rPr>
        <w:t xml:space="preserve"> </w:t>
      </w:r>
      <w:r>
        <w:rPr>
          <w:rFonts w:ascii="宋体" w:hAnsi="宋体" w:eastAsia="宋体" w:cs="宋体"/>
          <w:spacing w:val="15"/>
          <w:sz w:val="20"/>
          <w:szCs w:val="20"/>
        </w:rPr>
        <w:t>中小企业声明函》（</w:t>
      </w:r>
      <w:r>
        <w:rPr>
          <w:rFonts w:ascii="宋体" w:hAnsi="宋体" w:eastAsia="宋体" w:cs="宋体"/>
          <w:spacing w:val="-50"/>
          <w:sz w:val="20"/>
          <w:szCs w:val="20"/>
        </w:rPr>
        <w:t xml:space="preserve"> </w:t>
      </w:r>
      <w:r>
        <w:rPr>
          <w:rFonts w:ascii="宋体" w:hAnsi="宋体" w:eastAsia="宋体" w:cs="宋体"/>
          <w:spacing w:val="15"/>
          <w:sz w:val="20"/>
          <w:szCs w:val="20"/>
        </w:rPr>
        <w:t>附</w:t>
      </w:r>
      <w:r>
        <w:rPr>
          <w:rFonts w:ascii="宋体" w:hAnsi="宋体" w:eastAsia="宋体" w:cs="宋体"/>
          <w:spacing w:val="80"/>
          <w:sz w:val="20"/>
          <w:szCs w:val="20"/>
        </w:rPr>
        <w:t xml:space="preserve"> </w:t>
      </w:r>
      <w:r>
        <w:rPr>
          <w:rFonts w:ascii="Times New Roman" w:hAnsi="Times New Roman" w:eastAsia="Times New Roman" w:cs="Times New Roman"/>
          <w:spacing w:val="15"/>
          <w:sz w:val="20"/>
          <w:szCs w:val="20"/>
        </w:rPr>
        <w:t>1</w:t>
      </w:r>
      <w:r>
        <w:rPr>
          <w:rFonts w:ascii="宋体" w:hAnsi="宋体" w:eastAsia="宋体" w:cs="宋体"/>
          <w:spacing w:val="-53"/>
          <w:sz w:val="20"/>
          <w:szCs w:val="20"/>
        </w:rPr>
        <w:t>），</w:t>
      </w:r>
      <w:r>
        <w:rPr>
          <w:rFonts w:ascii="宋体" w:hAnsi="宋体" w:eastAsia="宋体" w:cs="宋体"/>
          <w:spacing w:val="28"/>
          <w:sz w:val="20"/>
          <w:szCs w:val="20"/>
        </w:rPr>
        <w:t>否则不得享受相关</w:t>
      </w:r>
      <w:r>
        <w:rPr>
          <w:rFonts w:ascii="宋体" w:hAnsi="宋体" w:eastAsia="宋体" w:cs="宋体"/>
          <w:spacing w:val="-34"/>
          <w:sz w:val="20"/>
          <w:szCs w:val="20"/>
        </w:rPr>
        <w:t xml:space="preserve"> </w:t>
      </w:r>
      <w:r>
        <w:rPr>
          <w:rFonts w:ascii="宋体" w:hAnsi="宋体" w:eastAsia="宋体" w:cs="宋体"/>
          <w:spacing w:val="28"/>
          <w:sz w:val="20"/>
          <w:szCs w:val="20"/>
        </w:rPr>
        <w:t>中小企业扶持政策</w:t>
      </w:r>
      <w:r>
        <w:rPr>
          <w:rFonts w:ascii="宋体" w:hAnsi="宋体" w:eastAsia="宋体" w:cs="宋体"/>
          <w:spacing w:val="-45"/>
          <w:sz w:val="20"/>
          <w:szCs w:val="20"/>
        </w:rPr>
        <w:t xml:space="preserve"> </w:t>
      </w:r>
      <w:r>
        <w:rPr>
          <w:rFonts w:ascii="宋体" w:hAnsi="宋体" w:eastAsia="宋体" w:cs="宋体"/>
          <w:spacing w:val="28"/>
          <w:sz w:val="20"/>
          <w:szCs w:val="20"/>
        </w:rPr>
        <w:t>。任何单位和个人不得要求供应商提供《</w:t>
      </w:r>
      <w:r>
        <w:rPr>
          <w:rFonts w:ascii="宋体" w:hAnsi="宋体" w:eastAsia="宋体" w:cs="宋体"/>
          <w:spacing w:val="-25"/>
          <w:sz w:val="20"/>
          <w:szCs w:val="20"/>
        </w:rPr>
        <w:t xml:space="preserve"> </w:t>
      </w:r>
      <w:r>
        <w:rPr>
          <w:rFonts w:ascii="宋体" w:hAnsi="宋体" w:eastAsia="宋体" w:cs="宋体"/>
          <w:spacing w:val="28"/>
          <w:sz w:val="20"/>
          <w:szCs w:val="20"/>
        </w:rPr>
        <w:t>中</w:t>
      </w:r>
      <w:r>
        <w:rPr>
          <w:rFonts w:ascii="宋体" w:hAnsi="宋体" w:eastAsia="宋体" w:cs="宋体"/>
          <w:spacing w:val="70"/>
          <w:sz w:val="20"/>
          <w:szCs w:val="20"/>
        </w:rPr>
        <w:t xml:space="preserve"> </w:t>
      </w:r>
      <w:r>
        <w:rPr>
          <w:rFonts w:ascii="宋体" w:hAnsi="宋体" w:eastAsia="宋体" w:cs="宋体"/>
          <w:spacing w:val="28"/>
          <w:sz w:val="20"/>
          <w:szCs w:val="20"/>
        </w:rPr>
        <w:t>小企业</w:t>
      </w:r>
      <w:r>
        <w:rPr>
          <w:rFonts w:ascii="宋体" w:hAnsi="宋体" w:eastAsia="宋体" w:cs="宋体"/>
          <w:spacing w:val="21"/>
          <w:sz w:val="20"/>
          <w:szCs w:val="20"/>
        </w:rPr>
        <w:t>声明函》</w:t>
      </w:r>
      <w:r>
        <w:rPr>
          <w:rFonts w:ascii="宋体" w:hAnsi="宋体" w:eastAsia="宋体" w:cs="宋体"/>
          <w:spacing w:val="-19"/>
          <w:sz w:val="20"/>
          <w:szCs w:val="20"/>
        </w:rPr>
        <w:t xml:space="preserve"> </w:t>
      </w:r>
      <w:r>
        <w:rPr>
          <w:rFonts w:ascii="宋体" w:hAnsi="宋体" w:eastAsia="宋体" w:cs="宋体"/>
          <w:spacing w:val="21"/>
          <w:sz w:val="20"/>
          <w:szCs w:val="20"/>
        </w:rPr>
        <w:t>之外</w:t>
      </w:r>
      <w:r>
        <w:rPr>
          <w:rFonts w:ascii="宋体" w:hAnsi="宋体" w:eastAsia="宋体" w:cs="宋体"/>
          <w:spacing w:val="-49"/>
          <w:sz w:val="20"/>
          <w:szCs w:val="20"/>
        </w:rPr>
        <w:t xml:space="preserve"> </w:t>
      </w:r>
      <w:r>
        <w:rPr>
          <w:rFonts w:ascii="宋体" w:hAnsi="宋体" w:eastAsia="宋体" w:cs="宋体"/>
          <w:spacing w:val="21"/>
          <w:sz w:val="20"/>
          <w:szCs w:val="20"/>
        </w:rPr>
        <w:t>的中小企业身份证</w:t>
      </w:r>
      <w:r>
        <w:rPr>
          <w:rFonts w:ascii="宋体" w:hAnsi="宋体" w:eastAsia="宋体" w:cs="宋体"/>
          <w:spacing w:val="-46"/>
          <w:sz w:val="20"/>
          <w:szCs w:val="20"/>
        </w:rPr>
        <w:t xml:space="preserve"> </w:t>
      </w:r>
      <w:r>
        <w:rPr>
          <w:rFonts w:ascii="宋体" w:hAnsi="宋体" w:eastAsia="宋体" w:cs="宋体"/>
          <w:spacing w:val="21"/>
          <w:sz w:val="20"/>
          <w:szCs w:val="20"/>
        </w:rPr>
        <w:t>明文件。</w:t>
      </w:r>
    </w:p>
    <w:p w14:paraId="6EBB8089">
      <w:pPr>
        <w:spacing w:before="115" w:line="227" w:lineRule="auto"/>
        <w:ind w:left="1"/>
        <w:rPr>
          <w:rFonts w:ascii="宋体" w:hAnsi="宋体" w:eastAsia="宋体" w:cs="宋体"/>
          <w:sz w:val="20"/>
          <w:szCs w:val="20"/>
        </w:rPr>
      </w:pPr>
      <w:r>
        <w:rPr>
          <w:rFonts w:ascii="宋体" w:hAnsi="宋体" w:eastAsia="宋体" w:cs="宋体"/>
          <w:spacing w:val="16"/>
          <w:sz w:val="20"/>
          <w:szCs w:val="20"/>
        </w:rPr>
        <w:t>第十二条</w:t>
      </w:r>
      <w:r>
        <w:rPr>
          <w:rFonts w:ascii="宋体" w:hAnsi="宋体" w:eastAsia="宋体" w:cs="宋体"/>
          <w:spacing w:val="80"/>
          <w:sz w:val="20"/>
          <w:szCs w:val="20"/>
        </w:rPr>
        <w:t xml:space="preserve"> </w:t>
      </w:r>
      <w:r>
        <w:rPr>
          <w:rFonts w:ascii="宋体" w:hAnsi="宋体" w:eastAsia="宋体" w:cs="宋体"/>
          <w:spacing w:val="16"/>
          <w:sz w:val="20"/>
          <w:szCs w:val="20"/>
        </w:rPr>
        <w:t>采购项</w:t>
      </w:r>
      <w:r>
        <w:rPr>
          <w:rFonts w:ascii="宋体" w:hAnsi="宋体" w:eastAsia="宋体" w:cs="宋体"/>
          <w:spacing w:val="-29"/>
          <w:sz w:val="20"/>
          <w:szCs w:val="20"/>
        </w:rPr>
        <w:t xml:space="preserve"> </w:t>
      </w:r>
      <w:r>
        <w:rPr>
          <w:rFonts w:ascii="宋体" w:hAnsi="宋体" w:eastAsia="宋体" w:cs="宋体"/>
          <w:spacing w:val="16"/>
          <w:sz w:val="20"/>
          <w:szCs w:val="20"/>
        </w:rPr>
        <w:t>目涉及</w:t>
      </w:r>
      <w:r>
        <w:rPr>
          <w:rFonts w:ascii="宋体" w:hAnsi="宋体" w:eastAsia="宋体" w:cs="宋体"/>
          <w:spacing w:val="-46"/>
          <w:sz w:val="20"/>
          <w:szCs w:val="20"/>
        </w:rPr>
        <w:t xml:space="preserve"> </w:t>
      </w:r>
      <w:r>
        <w:rPr>
          <w:rFonts w:ascii="宋体" w:hAnsi="宋体" w:eastAsia="宋体" w:cs="宋体"/>
          <w:spacing w:val="16"/>
          <w:sz w:val="20"/>
          <w:szCs w:val="20"/>
        </w:rPr>
        <w:t>中小企业采购</w:t>
      </w:r>
      <w:r>
        <w:rPr>
          <w:rFonts w:ascii="宋体" w:hAnsi="宋体" w:eastAsia="宋体" w:cs="宋体"/>
          <w:spacing w:val="-48"/>
          <w:sz w:val="20"/>
          <w:szCs w:val="20"/>
        </w:rPr>
        <w:t xml:space="preserve"> </w:t>
      </w:r>
      <w:r>
        <w:rPr>
          <w:rFonts w:ascii="宋体" w:hAnsi="宋体" w:eastAsia="宋体" w:cs="宋体"/>
          <w:spacing w:val="16"/>
          <w:sz w:val="20"/>
          <w:szCs w:val="20"/>
        </w:rPr>
        <w:t>的</w:t>
      </w:r>
      <w:r>
        <w:rPr>
          <w:rFonts w:ascii="宋体" w:hAnsi="宋体" w:eastAsia="宋体" w:cs="宋体"/>
          <w:spacing w:val="-51"/>
          <w:sz w:val="20"/>
          <w:szCs w:val="20"/>
        </w:rPr>
        <w:t xml:space="preserve"> </w:t>
      </w:r>
      <w:r>
        <w:rPr>
          <w:rFonts w:ascii="宋体" w:hAnsi="宋体" w:eastAsia="宋体" w:cs="宋体"/>
          <w:spacing w:val="16"/>
          <w:sz w:val="20"/>
          <w:szCs w:val="20"/>
        </w:rPr>
        <w:t>，</w:t>
      </w:r>
      <w:r>
        <w:rPr>
          <w:rFonts w:ascii="宋体" w:hAnsi="宋体" w:eastAsia="宋体" w:cs="宋体"/>
          <w:spacing w:val="-60"/>
          <w:sz w:val="20"/>
          <w:szCs w:val="20"/>
        </w:rPr>
        <w:t xml:space="preserve"> </w:t>
      </w:r>
      <w:r>
        <w:rPr>
          <w:rFonts w:ascii="宋体" w:hAnsi="宋体" w:eastAsia="宋体" w:cs="宋体"/>
          <w:spacing w:val="16"/>
          <w:sz w:val="20"/>
          <w:szCs w:val="20"/>
        </w:rPr>
        <w:t>采购文件应当</w:t>
      </w:r>
      <w:r>
        <w:rPr>
          <w:rFonts w:ascii="宋体" w:hAnsi="宋体" w:eastAsia="宋体" w:cs="宋体"/>
          <w:spacing w:val="-46"/>
          <w:sz w:val="20"/>
          <w:szCs w:val="20"/>
        </w:rPr>
        <w:t xml:space="preserve"> </w:t>
      </w:r>
      <w:r>
        <w:rPr>
          <w:rFonts w:ascii="宋体" w:hAnsi="宋体" w:eastAsia="宋体" w:cs="宋体"/>
          <w:spacing w:val="16"/>
          <w:sz w:val="20"/>
          <w:szCs w:val="20"/>
        </w:rPr>
        <w:t>明确</w:t>
      </w:r>
      <w:r>
        <w:rPr>
          <w:rFonts w:ascii="宋体" w:hAnsi="宋体" w:eastAsia="宋体" w:cs="宋体"/>
          <w:spacing w:val="-42"/>
          <w:sz w:val="20"/>
          <w:szCs w:val="20"/>
        </w:rPr>
        <w:t xml:space="preserve"> </w:t>
      </w:r>
      <w:r>
        <w:rPr>
          <w:rFonts w:ascii="宋体" w:hAnsi="宋体" w:eastAsia="宋体" w:cs="宋体"/>
          <w:spacing w:val="16"/>
          <w:sz w:val="20"/>
          <w:szCs w:val="20"/>
        </w:rPr>
        <w:t>以下</w:t>
      </w:r>
      <w:r>
        <w:rPr>
          <w:rFonts w:ascii="宋体" w:hAnsi="宋体" w:eastAsia="宋体" w:cs="宋体"/>
          <w:spacing w:val="-40"/>
          <w:sz w:val="20"/>
          <w:szCs w:val="20"/>
        </w:rPr>
        <w:t xml:space="preserve"> </w:t>
      </w:r>
      <w:r>
        <w:rPr>
          <w:rFonts w:ascii="宋体" w:hAnsi="宋体" w:eastAsia="宋体" w:cs="宋体"/>
          <w:spacing w:val="16"/>
          <w:sz w:val="20"/>
          <w:szCs w:val="20"/>
        </w:rPr>
        <w:t>内容：</w:t>
      </w:r>
    </w:p>
    <w:p w14:paraId="6A50C245">
      <w:pPr>
        <w:spacing w:before="147" w:line="252" w:lineRule="auto"/>
        <w:ind w:left="24" w:hanging="13"/>
        <w:rPr>
          <w:rFonts w:ascii="宋体" w:hAnsi="宋体" w:eastAsia="宋体" w:cs="宋体"/>
          <w:sz w:val="20"/>
          <w:szCs w:val="20"/>
        </w:rPr>
      </w:pPr>
      <w:r>
        <w:rPr>
          <w:rFonts w:ascii="宋体" w:hAnsi="宋体" w:eastAsia="宋体" w:cs="宋体"/>
          <w:spacing w:val="19"/>
          <w:sz w:val="20"/>
          <w:szCs w:val="20"/>
        </w:rPr>
        <w:t>（一）预留份额</w:t>
      </w:r>
      <w:r>
        <w:rPr>
          <w:rFonts w:ascii="宋体" w:hAnsi="宋体" w:eastAsia="宋体" w:cs="宋体"/>
          <w:spacing w:val="-32"/>
          <w:sz w:val="20"/>
          <w:szCs w:val="20"/>
        </w:rPr>
        <w:t xml:space="preserve"> </w:t>
      </w:r>
      <w:r>
        <w:rPr>
          <w:rFonts w:ascii="宋体" w:hAnsi="宋体" w:eastAsia="宋体" w:cs="宋体"/>
          <w:spacing w:val="19"/>
          <w:sz w:val="20"/>
          <w:szCs w:val="20"/>
        </w:rPr>
        <w:t>的采购项</w:t>
      </w:r>
      <w:r>
        <w:rPr>
          <w:rFonts w:ascii="宋体" w:hAnsi="宋体" w:eastAsia="宋体" w:cs="宋体"/>
          <w:spacing w:val="-26"/>
          <w:sz w:val="20"/>
          <w:szCs w:val="20"/>
        </w:rPr>
        <w:t xml:space="preserve"> </w:t>
      </w:r>
      <w:r>
        <w:rPr>
          <w:rFonts w:ascii="宋体" w:hAnsi="宋体" w:eastAsia="宋体" w:cs="宋体"/>
          <w:spacing w:val="19"/>
          <w:sz w:val="20"/>
          <w:szCs w:val="20"/>
        </w:rPr>
        <w:t>目或者采购包，明确该项</w:t>
      </w:r>
      <w:r>
        <w:rPr>
          <w:rFonts w:ascii="宋体" w:hAnsi="宋体" w:eastAsia="宋体" w:cs="宋体"/>
          <w:spacing w:val="-26"/>
          <w:sz w:val="20"/>
          <w:szCs w:val="20"/>
        </w:rPr>
        <w:t xml:space="preserve"> </w:t>
      </w:r>
      <w:r>
        <w:rPr>
          <w:rFonts w:ascii="宋体" w:hAnsi="宋体" w:eastAsia="宋体" w:cs="宋体"/>
          <w:spacing w:val="19"/>
          <w:sz w:val="20"/>
          <w:szCs w:val="20"/>
        </w:rPr>
        <w:t>目或相关采购包专</w:t>
      </w:r>
      <w:r>
        <w:rPr>
          <w:rFonts w:ascii="宋体" w:hAnsi="宋体" w:eastAsia="宋体" w:cs="宋体"/>
          <w:spacing w:val="-42"/>
          <w:sz w:val="20"/>
          <w:szCs w:val="20"/>
        </w:rPr>
        <w:t xml:space="preserve"> </w:t>
      </w:r>
      <w:r>
        <w:rPr>
          <w:rFonts w:ascii="宋体" w:hAnsi="宋体" w:eastAsia="宋体" w:cs="宋体"/>
          <w:spacing w:val="19"/>
          <w:sz w:val="20"/>
          <w:szCs w:val="20"/>
        </w:rPr>
        <w:t>门面</w:t>
      </w:r>
      <w:r>
        <w:rPr>
          <w:rFonts w:ascii="宋体" w:hAnsi="宋体" w:eastAsia="宋体" w:cs="宋体"/>
          <w:spacing w:val="-44"/>
          <w:sz w:val="20"/>
          <w:szCs w:val="20"/>
        </w:rPr>
        <w:t xml:space="preserve"> </w:t>
      </w:r>
      <w:r>
        <w:rPr>
          <w:rFonts w:ascii="宋体" w:hAnsi="宋体" w:eastAsia="宋体" w:cs="宋体"/>
          <w:spacing w:val="19"/>
          <w:sz w:val="20"/>
          <w:szCs w:val="20"/>
        </w:rPr>
        <w:t>向中小企业采购，</w:t>
      </w:r>
      <w:r>
        <w:rPr>
          <w:rFonts w:ascii="宋体" w:hAnsi="宋体" w:eastAsia="宋体" w:cs="宋体"/>
          <w:spacing w:val="26"/>
          <w:sz w:val="20"/>
          <w:szCs w:val="20"/>
        </w:rPr>
        <w:t>以及相关标的及预算金额；</w:t>
      </w:r>
    </w:p>
    <w:p w14:paraId="3E9035B7">
      <w:pPr>
        <w:spacing w:before="117" w:line="228" w:lineRule="auto"/>
        <w:ind w:left="11"/>
        <w:rPr>
          <w:rFonts w:ascii="宋体" w:hAnsi="宋体" w:eastAsia="宋体" w:cs="宋体"/>
          <w:sz w:val="20"/>
          <w:szCs w:val="20"/>
        </w:rPr>
      </w:pPr>
      <w:r>
        <w:rPr>
          <w:rFonts w:ascii="宋体" w:hAnsi="宋体" w:eastAsia="宋体" w:cs="宋体"/>
          <w:spacing w:val="23"/>
          <w:sz w:val="20"/>
          <w:szCs w:val="20"/>
        </w:rPr>
        <w:t>（二</w:t>
      </w:r>
      <w:r>
        <w:rPr>
          <w:rFonts w:ascii="宋体" w:hAnsi="宋体" w:eastAsia="宋体" w:cs="宋体"/>
          <w:spacing w:val="-44"/>
          <w:sz w:val="20"/>
          <w:szCs w:val="20"/>
        </w:rPr>
        <w:t xml:space="preserve"> </w:t>
      </w:r>
      <w:r>
        <w:rPr>
          <w:rFonts w:ascii="宋体" w:hAnsi="宋体" w:eastAsia="宋体" w:cs="宋体"/>
          <w:spacing w:val="23"/>
          <w:sz w:val="20"/>
          <w:szCs w:val="20"/>
        </w:rPr>
        <w:t>）要求以联合体形式参加或者合</w:t>
      </w:r>
      <w:r>
        <w:rPr>
          <w:rFonts w:ascii="宋体" w:hAnsi="宋体" w:eastAsia="宋体" w:cs="宋体"/>
          <w:spacing w:val="-45"/>
          <w:sz w:val="20"/>
          <w:szCs w:val="20"/>
        </w:rPr>
        <w:t xml:space="preserve"> </w:t>
      </w:r>
      <w:r>
        <w:rPr>
          <w:rFonts w:ascii="宋体" w:hAnsi="宋体" w:eastAsia="宋体" w:cs="宋体"/>
          <w:spacing w:val="23"/>
          <w:sz w:val="20"/>
          <w:szCs w:val="20"/>
        </w:rPr>
        <w:t>同分包的</w:t>
      </w:r>
      <w:r>
        <w:rPr>
          <w:rFonts w:ascii="宋体" w:hAnsi="宋体" w:eastAsia="宋体" w:cs="宋体"/>
          <w:spacing w:val="-48"/>
          <w:sz w:val="20"/>
          <w:szCs w:val="20"/>
        </w:rPr>
        <w:t xml:space="preserve"> </w:t>
      </w:r>
      <w:r>
        <w:rPr>
          <w:rFonts w:ascii="宋体" w:hAnsi="宋体" w:eastAsia="宋体" w:cs="宋体"/>
          <w:spacing w:val="23"/>
          <w:sz w:val="20"/>
          <w:szCs w:val="20"/>
        </w:rPr>
        <w:t>，</w:t>
      </w:r>
      <w:r>
        <w:rPr>
          <w:rFonts w:ascii="宋体" w:hAnsi="宋体" w:eastAsia="宋体" w:cs="宋体"/>
          <w:spacing w:val="-42"/>
          <w:sz w:val="20"/>
          <w:szCs w:val="20"/>
        </w:rPr>
        <w:t xml:space="preserve"> </w:t>
      </w:r>
      <w:r>
        <w:rPr>
          <w:rFonts w:ascii="宋体" w:hAnsi="宋体" w:eastAsia="宋体" w:cs="宋体"/>
          <w:spacing w:val="22"/>
          <w:sz w:val="20"/>
          <w:szCs w:val="20"/>
        </w:rPr>
        <w:t>明确联</w:t>
      </w:r>
    </w:p>
    <w:p w14:paraId="0EEC5374">
      <w:pPr>
        <w:spacing w:before="147" w:line="227" w:lineRule="auto"/>
        <w:jc w:val="right"/>
        <w:rPr>
          <w:rFonts w:ascii="宋体" w:hAnsi="宋体" w:eastAsia="宋体" w:cs="宋体"/>
          <w:sz w:val="20"/>
          <w:szCs w:val="20"/>
        </w:rPr>
      </w:pPr>
      <w:r>
        <w:rPr>
          <w:rFonts w:ascii="宋体" w:hAnsi="宋体" w:eastAsia="宋体" w:cs="宋体"/>
          <w:spacing w:val="25"/>
          <w:sz w:val="20"/>
          <w:szCs w:val="20"/>
        </w:rPr>
        <w:t>合协议或者分包意</w:t>
      </w:r>
      <w:r>
        <w:rPr>
          <w:rFonts w:ascii="宋体" w:hAnsi="宋体" w:eastAsia="宋体" w:cs="宋体"/>
          <w:spacing w:val="-44"/>
          <w:sz w:val="20"/>
          <w:szCs w:val="20"/>
        </w:rPr>
        <w:t xml:space="preserve"> </w:t>
      </w:r>
      <w:r>
        <w:rPr>
          <w:rFonts w:ascii="宋体" w:hAnsi="宋体" w:eastAsia="宋体" w:cs="宋体"/>
          <w:spacing w:val="25"/>
          <w:sz w:val="20"/>
          <w:szCs w:val="20"/>
        </w:rPr>
        <w:t>向协议中中小企业合同金额应当达到</w:t>
      </w:r>
      <w:r>
        <w:rPr>
          <w:rFonts w:ascii="宋体" w:hAnsi="宋体" w:eastAsia="宋体" w:cs="宋体"/>
          <w:spacing w:val="-49"/>
          <w:sz w:val="20"/>
          <w:szCs w:val="20"/>
        </w:rPr>
        <w:t xml:space="preserve"> </w:t>
      </w:r>
      <w:r>
        <w:rPr>
          <w:rFonts w:ascii="宋体" w:hAnsi="宋体" w:eastAsia="宋体" w:cs="宋体"/>
          <w:spacing w:val="25"/>
          <w:sz w:val="20"/>
          <w:szCs w:val="20"/>
        </w:rPr>
        <w:t>的</w:t>
      </w:r>
      <w:r>
        <w:rPr>
          <w:rFonts w:ascii="宋体" w:hAnsi="宋体" w:eastAsia="宋体" w:cs="宋体"/>
          <w:spacing w:val="85"/>
          <w:sz w:val="20"/>
          <w:szCs w:val="20"/>
        </w:rPr>
        <w:t xml:space="preserve"> </w:t>
      </w:r>
      <w:r>
        <w:rPr>
          <w:rFonts w:ascii="宋体" w:hAnsi="宋体" w:eastAsia="宋体" w:cs="宋体"/>
          <w:spacing w:val="25"/>
          <w:sz w:val="20"/>
          <w:szCs w:val="20"/>
        </w:rPr>
        <w:t>比</w:t>
      </w:r>
      <w:r>
        <w:rPr>
          <w:rFonts w:ascii="宋体" w:hAnsi="宋体" w:eastAsia="宋体" w:cs="宋体"/>
          <w:spacing w:val="24"/>
          <w:sz w:val="20"/>
          <w:szCs w:val="20"/>
        </w:rPr>
        <w:t>例，并作为供应商</w:t>
      </w:r>
      <w:r>
        <w:rPr>
          <w:rFonts w:ascii="宋体" w:hAnsi="宋体" w:eastAsia="宋体" w:cs="宋体"/>
          <w:spacing w:val="-57"/>
          <w:sz w:val="20"/>
          <w:szCs w:val="20"/>
        </w:rPr>
        <w:t xml:space="preserve"> </w:t>
      </w:r>
      <w:r>
        <w:rPr>
          <w:rFonts w:ascii="宋体" w:hAnsi="宋体" w:eastAsia="宋体" w:cs="宋体"/>
          <w:spacing w:val="24"/>
          <w:sz w:val="20"/>
          <w:szCs w:val="20"/>
        </w:rPr>
        <w:t>资格条件；</w:t>
      </w:r>
    </w:p>
    <w:p w14:paraId="08C119C0">
      <w:pPr>
        <w:spacing w:before="145" w:line="226" w:lineRule="auto"/>
        <w:ind w:left="11"/>
        <w:rPr>
          <w:rFonts w:ascii="宋体" w:hAnsi="宋体" w:eastAsia="宋体" w:cs="宋体"/>
          <w:sz w:val="20"/>
          <w:szCs w:val="20"/>
        </w:rPr>
      </w:pPr>
      <w:r>
        <w:rPr>
          <w:rFonts w:ascii="宋体" w:hAnsi="宋体" w:eastAsia="宋体" w:cs="宋体"/>
          <w:spacing w:val="21"/>
          <w:sz w:val="20"/>
          <w:szCs w:val="20"/>
        </w:rPr>
        <w:t>（三</w:t>
      </w:r>
      <w:r>
        <w:rPr>
          <w:rFonts w:ascii="宋体" w:hAnsi="宋体" w:eastAsia="宋体" w:cs="宋体"/>
          <w:spacing w:val="-44"/>
          <w:sz w:val="20"/>
          <w:szCs w:val="20"/>
        </w:rPr>
        <w:t xml:space="preserve"> </w:t>
      </w:r>
      <w:r>
        <w:rPr>
          <w:rFonts w:ascii="宋体" w:hAnsi="宋体" w:eastAsia="宋体" w:cs="宋体"/>
          <w:spacing w:val="21"/>
          <w:sz w:val="20"/>
          <w:szCs w:val="20"/>
        </w:rPr>
        <w:t>）</w:t>
      </w:r>
      <w:r>
        <w:rPr>
          <w:rFonts w:ascii="宋体" w:hAnsi="宋体" w:eastAsia="宋体" w:cs="宋体"/>
          <w:spacing w:val="-59"/>
          <w:sz w:val="20"/>
          <w:szCs w:val="20"/>
        </w:rPr>
        <w:t xml:space="preserve"> </w:t>
      </w:r>
      <w:r>
        <w:rPr>
          <w:rFonts w:ascii="宋体" w:hAnsi="宋体" w:eastAsia="宋体" w:cs="宋体"/>
          <w:spacing w:val="21"/>
          <w:sz w:val="20"/>
          <w:szCs w:val="20"/>
        </w:rPr>
        <w:t>非预留份额</w:t>
      </w:r>
      <w:r>
        <w:rPr>
          <w:rFonts w:ascii="宋体" w:hAnsi="宋体" w:eastAsia="宋体" w:cs="宋体"/>
          <w:spacing w:val="-49"/>
          <w:sz w:val="20"/>
          <w:szCs w:val="20"/>
        </w:rPr>
        <w:t xml:space="preserve"> </w:t>
      </w:r>
      <w:r>
        <w:rPr>
          <w:rFonts w:ascii="宋体" w:hAnsi="宋体" w:eastAsia="宋体" w:cs="宋体"/>
          <w:spacing w:val="21"/>
          <w:sz w:val="20"/>
          <w:szCs w:val="20"/>
        </w:rPr>
        <w:t>的采购项</w:t>
      </w:r>
      <w:r>
        <w:rPr>
          <w:rFonts w:ascii="宋体" w:hAnsi="宋体" w:eastAsia="宋体" w:cs="宋体"/>
          <w:spacing w:val="-26"/>
          <w:sz w:val="20"/>
          <w:szCs w:val="20"/>
        </w:rPr>
        <w:t xml:space="preserve"> </w:t>
      </w:r>
      <w:r>
        <w:rPr>
          <w:rFonts w:ascii="宋体" w:hAnsi="宋体" w:eastAsia="宋体" w:cs="宋体"/>
          <w:spacing w:val="21"/>
          <w:sz w:val="20"/>
          <w:szCs w:val="20"/>
        </w:rPr>
        <w:t>目或者采购包</w:t>
      </w:r>
      <w:r>
        <w:rPr>
          <w:rFonts w:ascii="宋体" w:hAnsi="宋体" w:eastAsia="宋体" w:cs="宋体"/>
          <w:spacing w:val="-48"/>
          <w:sz w:val="20"/>
          <w:szCs w:val="20"/>
        </w:rPr>
        <w:t xml:space="preserve"> </w:t>
      </w:r>
      <w:r>
        <w:rPr>
          <w:rFonts w:ascii="宋体" w:hAnsi="宋体" w:eastAsia="宋体" w:cs="宋体"/>
          <w:spacing w:val="21"/>
          <w:sz w:val="20"/>
          <w:szCs w:val="20"/>
        </w:rPr>
        <w:t>，</w:t>
      </w:r>
      <w:r>
        <w:rPr>
          <w:rFonts w:ascii="宋体" w:hAnsi="宋体" w:eastAsia="宋体" w:cs="宋体"/>
          <w:spacing w:val="-42"/>
          <w:sz w:val="20"/>
          <w:szCs w:val="20"/>
        </w:rPr>
        <w:t xml:space="preserve"> </w:t>
      </w:r>
      <w:r>
        <w:rPr>
          <w:rFonts w:ascii="宋体" w:hAnsi="宋体" w:eastAsia="宋体" w:cs="宋体"/>
          <w:spacing w:val="21"/>
          <w:sz w:val="20"/>
          <w:szCs w:val="20"/>
        </w:rPr>
        <w:t>明确有关价格扣</w:t>
      </w:r>
      <w:r>
        <w:rPr>
          <w:rFonts w:ascii="宋体" w:hAnsi="宋体" w:eastAsia="宋体" w:cs="宋体"/>
          <w:spacing w:val="-53"/>
          <w:sz w:val="20"/>
          <w:szCs w:val="20"/>
        </w:rPr>
        <w:t xml:space="preserve"> </w:t>
      </w:r>
      <w:r>
        <w:rPr>
          <w:rFonts w:ascii="宋体" w:hAnsi="宋体" w:eastAsia="宋体" w:cs="宋体"/>
          <w:spacing w:val="21"/>
          <w:sz w:val="20"/>
          <w:szCs w:val="20"/>
        </w:rPr>
        <w:t>除比例或</w:t>
      </w:r>
      <w:r>
        <w:rPr>
          <w:rFonts w:ascii="宋体" w:hAnsi="宋体" w:eastAsia="宋体" w:cs="宋体"/>
          <w:spacing w:val="20"/>
          <w:sz w:val="20"/>
          <w:szCs w:val="20"/>
        </w:rPr>
        <w:t>者价格分加分</w:t>
      </w:r>
      <w:r>
        <w:rPr>
          <w:rFonts w:ascii="宋体" w:hAnsi="宋体" w:eastAsia="宋体" w:cs="宋体"/>
          <w:spacing w:val="-43"/>
          <w:sz w:val="20"/>
          <w:szCs w:val="20"/>
        </w:rPr>
        <w:t xml:space="preserve"> </w:t>
      </w:r>
      <w:r>
        <w:rPr>
          <w:rFonts w:ascii="宋体" w:hAnsi="宋体" w:eastAsia="宋体" w:cs="宋体"/>
          <w:spacing w:val="20"/>
          <w:sz w:val="20"/>
          <w:szCs w:val="20"/>
        </w:rPr>
        <w:t>比例；</w:t>
      </w:r>
    </w:p>
    <w:p w14:paraId="5FF486FE">
      <w:pPr>
        <w:spacing w:before="148" w:line="252" w:lineRule="auto"/>
        <w:ind w:left="2" w:right="66" w:firstLine="9"/>
        <w:rPr>
          <w:rFonts w:ascii="宋体" w:hAnsi="宋体" w:eastAsia="宋体" w:cs="宋体"/>
          <w:sz w:val="20"/>
          <w:szCs w:val="20"/>
        </w:rPr>
      </w:pPr>
      <w:r>
        <w:rPr>
          <w:rFonts w:ascii="宋体" w:hAnsi="宋体" w:eastAsia="宋体" w:cs="宋体"/>
          <w:spacing w:val="24"/>
          <w:sz w:val="20"/>
          <w:szCs w:val="20"/>
        </w:rPr>
        <w:t>（</w:t>
      </w:r>
      <w:r>
        <w:rPr>
          <w:rFonts w:ascii="宋体" w:hAnsi="宋体" w:eastAsia="宋体" w:cs="宋体"/>
          <w:spacing w:val="-30"/>
          <w:sz w:val="20"/>
          <w:szCs w:val="20"/>
        </w:rPr>
        <w:t xml:space="preserve"> </w:t>
      </w:r>
      <w:r>
        <w:rPr>
          <w:rFonts w:ascii="宋体" w:hAnsi="宋体" w:eastAsia="宋体" w:cs="宋体"/>
          <w:spacing w:val="24"/>
          <w:sz w:val="20"/>
          <w:szCs w:val="20"/>
        </w:rPr>
        <w:t>四</w:t>
      </w:r>
      <w:r>
        <w:rPr>
          <w:rFonts w:ascii="宋体" w:hAnsi="宋体" w:eastAsia="宋体" w:cs="宋体"/>
          <w:spacing w:val="-44"/>
          <w:sz w:val="20"/>
          <w:szCs w:val="20"/>
        </w:rPr>
        <w:t xml:space="preserve"> </w:t>
      </w:r>
      <w:r>
        <w:rPr>
          <w:rFonts w:ascii="宋体" w:hAnsi="宋体" w:eastAsia="宋体" w:cs="宋体"/>
          <w:spacing w:val="24"/>
          <w:sz w:val="20"/>
          <w:szCs w:val="20"/>
        </w:rPr>
        <w:t>）规定依据本办法规定享受扶持政策获得政府采购合</w:t>
      </w:r>
      <w:r>
        <w:rPr>
          <w:rFonts w:ascii="宋体" w:hAnsi="宋体" w:eastAsia="宋体" w:cs="宋体"/>
          <w:spacing w:val="-45"/>
          <w:sz w:val="20"/>
          <w:szCs w:val="20"/>
        </w:rPr>
        <w:t xml:space="preserve"> </w:t>
      </w:r>
      <w:r>
        <w:rPr>
          <w:rFonts w:ascii="宋体" w:hAnsi="宋体" w:eastAsia="宋体" w:cs="宋体"/>
          <w:spacing w:val="24"/>
          <w:sz w:val="20"/>
          <w:szCs w:val="20"/>
        </w:rPr>
        <w:t>同的</w:t>
      </w:r>
      <w:r>
        <w:rPr>
          <w:rFonts w:ascii="宋体" w:hAnsi="宋体" w:eastAsia="宋体" w:cs="宋体"/>
          <w:spacing w:val="-48"/>
          <w:sz w:val="20"/>
          <w:szCs w:val="20"/>
        </w:rPr>
        <w:t xml:space="preserve"> </w:t>
      </w:r>
      <w:r>
        <w:rPr>
          <w:rFonts w:ascii="宋体" w:hAnsi="宋体" w:eastAsia="宋体" w:cs="宋体"/>
          <w:spacing w:val="24"/>
          <w:sz w:val="20"/>
          <w:szCs w:val="20"/>
        </w:rPr>
        <w:t>，小微企业不得将合</w:t>
      </w:r>
      <w:r>
        <w:rPr>
          <w:rFonts w:ascii="宋体" w:hAnsi="宋体" w:eastAsia="宋体" w:cs="宋体"/>
          <w:spacing w:val="-45"/>
          <w:sz w:val="20"/>
          <w:szCs w:val="20"/>
        </w:rPr>
        <w:t xml:space="preserve"> </w:t>
      </w:r>
      <w:r>
        <w:rPr>
          <w:rFonts w:ascii="宋体" w:hAnsi="宋体" w:eastAsia="宋体" w:cs="宋体"/>
          <w:spacing w:val="24"/>
          <w:sz w:val="20"/>
          <w:szCs w:val="20"/>
        </w:rPr>
        <w:t>同分包</w:t>
      </w:r>
      <w:r>
        <w:rPr>
          <w:rFonts w:ascii="宋体" w:hAnsi="宋体" w:eastAsia="宋体" w:cs="宋体"/>
          <w:spacing w:val="21"/>
          <w:sz w:val="20"/>
          <w:szCs w:val="20"/>
        </w:rPr>
        <w:t>给大</w:t>
      </w:r>
      <w:r>
        <w:rPr>
          <w:rFonts w:ascii="宋体" w:hAnsi="宋体" w:eastAsia="宋体" w:cs="宋体"/>
          <w:spacing w:val="-46"/>
          <w:sz w:val="20"/>
          <w:szCs w:val="20"/>
        </w:rPr>
        <w:t xml:space="preserve"> </w:t>
      </w:r>
      <w:r>
        <w:rPr>
          <w:rFonts w:ascii="宋体" w:hAnsi="宋体" w:eastAsia="宋体" w:cs="宋体"/>
          <w:spacing w:val="21"/>
          <w:sz w:val="20"/>
          <w:szCs w:val="20"/>
        </w:rPr>
        <w:t>中型企业</w:t>
      </w:r>
      <w:r>
        <w:rPr>
          <w:rFonts w:ascii="宋体" w:hAnsi="宋体" w:eastAsia="宋体" w:cs="宋体"/>
          <w:spacing w:val="-48"/>
          <w:sz w:val="20"/>
          <w:szCs w:val="20"/>
        </w:rPr>
        <w:t xml:space="preserve"> </w:t>
      </w:r>
      <w:r>
        <w:rPr>
          <w:rFonts w:ascii="宋体" w:hAnsi="宋体" w:eastAsia="宋体" w:cs="宋体"/>
          <w:spacing w:val="21"/>
          <w:sz w:val="20"/>
          <w:szCs w:val="20"/>
        </w:rPr>
        <w:t>，</w:t>
      </w:r>
      <w:r>
        <w:rPr>
          <w:rFonts w:ascii="宋体" w:hAnsi="宋体" w:eastAsia="宋体" w:cs="宋体"/>
          <w:spacing w:val="-42"/>
          <w:sz w:val="20"/>
          <w:szCs w:val="20"/>
        </w:rPr>
        <w:t xml:space="preserve"> </w:t>
      </w:r>
      <w:r>
        <w:rPr>
          <w:rFonts w:ascii="宋体" w:hAnsi="宋体" w:eastAsia="宋体" w:cs="宋体"/>
          <w:spacing w:val="21"/>
          <w:sz w:val="20"/>
          <w:szCs w:val="20"/>
        </w:rPr>
        <w:t>中</w:t>
      </w:r>
      <w:r>
        <w:rPr>
          <w:rFonts w:ascii="宋体" w:hAnsi="宋体" w:eastAsia="宋体" w:cs="宋体"/>
          <w:spacing w:val="-59"/>
          <w:sz w:val="20"/>
          <w:szCs w:val="20"/>
        </w:rPr>
        <w:t xml:space="preserve"> </w:t>
      </w:r>
      <w:r>
        <w:rPr>
          <w:rFonts w:ascii="宋体" w:hAnsi="宋体" w:eastAsia="宋体" w:cs="宋体"/>
          <w:spacing w:val="21"/>
          <w:sz w:val="20"/>
          <w:szCs w:val="20"/>
        </w:rPr>
        <w:t>型企业不得将合同分包给大</w:t>
      </w:r>
      <w:r>
        <w:rPr>
          <w:rFonts w:ascii="宋体" w:hAnsi="宋体" w:eastAsia="宋体" w:cs="宋体"/>
          <w:spacing w:val="-60"/>
          <w:sz w:val="20"/>
          <w:szCs w:val="20"/>
        </w:rPr>
        <w:t xml:space="preserve"> </w:t>
      </w:r>
      <w:r>
        <w:rPr>
          <w:rFonts w:ascii="宋体" w:hAnsi="宋体" w:eastAsia="宋体" w:cs="宋体"/>
          <w:spacing w:val="21"/>
          <w:sz w:val="20"/>
          <w:szCs w:val="20"/>
        </w:rPr>
        <w:t>型</w:t>
      </w:r>
      <w:r>
        <w:rPr>
          <w:rFonts w:ascii="宋体" w:hAnsi="宋体" w:eastAsia="宋体" w:cs="宋体"/>
          <w:spacing w:val="20"/>
          <w:sz w:val="20"/>
          <w:szCs w:val="20"/>
        </w:rPr>
        <w:t>企业；</w:t>
      </w:r>
    </w:p>
    <w:p w14:paraId="3AFD5837">
      <w:pPr>
        <w:spacing w:before="119" w:line="252" w:lineRule="auto"/>
        <w:ind w:left="17" w:right="66" w:hanging="6"/>
        <w:rPr>
          <w:rFonts w:ascii="宋体" w:hAnsi="宋体" w:eastAsia="宋体" w:cs="宋体"/>
          <w:sz w:val="20"/>
          <w:szCs w:val="20"/>
        </w:rPr>
      </w:pPr>
      <w:r>
        <w:rPr>
          <w:rFonts w:ascii="宋体" w:hAnsi="宋体" w:eastAsia="宋体" w:cs="宋体"/>
          <w:spacing w:val="25"/>
          <w:sz w:val="20"/>
          <w:szCs w:val="20"/>
        </w:rPr>
        <w:t>（五</w:t>
      </w:r>
      <w:r>
        <w:rPr>
          <w:rFonts w:ascii="宋体" w:hAnsi="宋体" w:eastAsia="宋体" w:cs="宋体"/>
          <w:spacing w:val="-37"/>
          <w:sz w:val="20"/>
          <w:szCs w:val="20"/>
        </w:rPr>
        <w:t xml:space="preserve"> </w:t>
      </w:r>
      <w:r>
        <w:rPr>
          <w:rFonts w:ascii="宋体" w:hAnsi="宋体" w:eastAsia="宋体" w:cs="宋体"/>
          <w:spacing w:val="25"/>
          <w:sz w:val="20"/>
          <w:szCs w:val="20"/>
        </w:rPr>
        <w:t>）采购人认为具备相关条件的</w:t>
      </w:r>
      <w:r>
        <w:rPr>
          <w:rFonts w:ascii="宋体" w:hAnsi="宋体" w:eastAsia="宋体" w:cs="宋体"/>
          <w:spacing w:val="-48"/>
          <w:sz w:val="20"/>
          <w:szCs w:val="20"/>
        </w:rPr>
        <w:t xml:space="preserve"> </w:t>
      </w:r>
      <w:r>
        <w:rPr>
          <w:rFonts w:ascii="宋体" w:hAnsi="宋体" w:eastAsia="宋体" w:cs="宋体"/>
          <w:spacing w:val="25"/>
          <w:sz w:val="20"/>
          <w:szCs w:val="20"/>
        </w:rPr>
        <w:t>，</w:t>
      </w:r>
      <w:r>
        <w:rPr>
          <w:rFonts w:ascii="宋体" w:hAnsi="宋体" w:eastAsia="宋体" w:cs="宋体"/>
          <w:spacing w:val="-59"/>
          <w:sz w:val="20"/>
          <w:szCs w:val="20"/>
        </w:rPr>
        <w:t xml:space="preserve"> </w:t>
      </w:r>
      <w:r>
        <w:rPr>
          <w:rFonts w:ascii="宋体" w:hAnsi="宋体" w:eastAsia="宋体" w:cs="宋体"/>
          <w:spacing w:val="25"/>
          <w:sz w:val="20"/>
          <w:szCs w:val="20"/>
        </w:rPr>
        <w:t>明确对中小企业在</w:t>
      </w:r>
      <w:r>
        <w:rPr>
          <w:rFonts w:ascii="宋体" w:hAnsi="宋体" w:eastAsia="宋体" w:cs="宋体"/>
          <w:spacing w:val="-57"/>
          <w:sz w:val="20"/>
          <w:szCs w:val="20"/>
        </w:rPr>
        <w:t xml:space="preserve"> </w:t>
      </w:r>
      <w:r>
        <w:rPr>
          <w:rFonts w:ascii="宋体" w:hAnsi="宋体" w:eastAsia="宋体" w:cs="宋体"/>
          <w:spacing w:val="25"/>
          <w:sz w:val="20"/>
          <w:szCs w:val="20"/>
        </w:rPr>
        <w:t>资金支付期限</w:t>
      </w:r>
      <w:r>
        <w:rPr>
          <w:rFonts w:ascii="宋体" w:hAnsi="宋体" w:eastAsia="宋体" w:cs="宋体"/>
          <w:spacing w:val="-50"/>
          <w:sz w:val="20"/>
          <w:szCs w:val="20"/>
        </w:rPr>
        <w:t xml:space="preserve"> </w:t>
      </w:r>
      <w:r>
        <w:rPr>
          <w:rFonts w:ascii="宋体" w:hAnsi="宋体" w:eastAsia="宋体" w:cs="宋体"/>
          <w:spacing w:val="25"/>
          <w:sz w:val="20"/>
          <w:szCs w:val="20"/>
        </w:rPr>
        <w:t>、预付款比例等方面</w:t>
      </w:r>
      <w:r>
        <w:rPr>
          <w:rFonts w:ascii="宋体" w:hAnsi="宋体" w:eastAsia="宋体" w:cs="宋体"/>
          <w:spacing w:val="12"/>
          <w:sz w:val="20"/>
          <w:szCs w:val="20"/>
        </w:rPr>
        <w:t>的优</w:t>
      </w:r>
      <w:r>
        <w:rPr>
          <w:rFonts w:ascii="宋体" w:hAnsi="宋体" w:eastAsia="宋体" w:cs="宋体"/>
          <w:spacing w:val="-54"/>
          <w:sz w:val="20"/>
          <w:szCs w:val="20"/>
        </w:rPr>
        <w:t xml:space="preserve"> </w:t>
      </w:r>
      <w:r>
        <w:rPr>
          <w:rFonts w:ascii="宋体" w:hAnsi="宋体" w:eastAsia="宋体" w:cs="宋体"/>
          <w:spacing w:val="12"/>
          <w:sz w:val="20"/>
          <w:szCs w:val="20"/>
        </w:rPr>
        <w:t>惠措施；</w:t>
      </w:r>
    </w:p>
    <w:p w14:paraId="495BC994">
      <w:pPr>
        <w:spacing w:before="119" w:line="227" w:lineRule="auto"/>
        <w:ind w:left="11"/>
        <w:rPr>
          <w:rFonts w:ascii="宋体" w:hAnsi="宋体" w:eastAsia="宋体" w:cs="宋体"/>
          <w:sz w:val="20"/>
          <w:szCs w:val="20"/>
        </w:rPr>
      </w:pPr>
      <w:r>
        <w:rPr>
          <w:rFonts w:ascii="宋体" w:hAnsi="宋体" w:eastAsia="宋体" w:cs="宋体"/>
          <w:spacing w:val="22"/>
          <w:sz w:val="20"/>
          <w:szCs w:val="20"/>
        </w:rPr>
        <w:t>（六</w:t>
      </w:r>
      <w:r>
        <w:rPr>
          <w:rFonts w:ascii="宋体" w:hAnsi="宋体" w:eastAsia="宋体" w:cs="宋体"/>
          <w:spacing w:val="-42"/>
          <w:sz w:val="20"/>
          <w:szCs w:val="20"/>
        </w:rPr>
        <w:t xml:space="preserve"> </w:t>
      </w:r>
      <w:r>
        <w:rPr>
          <w:rFonts w:ascii="宋体" w:hAnsi="宋体" w:eastAsia="宋体" w:cs="宋体"/>
          <w:spacing w:val="22"/>
          <w:sz w:val="20"/>
          <w:szCs w:val="20"/>
        </w:rPr>
        <w:t>）</w:t>
      </w:r>
      <w:r>
        <w:rPr>
          <w:rFonts w:ascii="宋体" w:hAnsi="宋体" w:eastAsia="宋体" w:cs="宋体"/>
          <w:spacing w:val="-44"/>
          <w:sz w:val="20"/>
          <w:szCs w:val="20"/>
        </w:rPr>
        <w:t xml:space="preserve"> </w:t>
      </w:r>
      <w:r>
        <w:rPr>
          <w:rFonts w:ascii="宋体" w:hAnsi="宋体" w:eastAsia="宋体" w:cs="宋体"/>
          <w:spacing w:val="22"/>
          <w:sz w:val="20"/>
          <w:szCs w:val="20"/>
        </w:rPr>
        <w:t>明确采购标</w:t>
      </w:r>
      <w:r>
        <w:rPr>
          <w:rFonts w:ascii="宋体" w:hAnsi="宋体" w:eastAsia="宋体" w:cs="宋体"/>
          <w:spacing w:val="-48"/>
          <w:sz w:val="20"/>
          <w:szCs w:val="20"/>
        </w:rPr>
        <w:t xml:space="preserve"> </w:t>
      </w:r>
      <w:r>
        <w:rPr>
          <w:rFonts w:ascii="宋体" w:hAnsi="宋体" w:eastAsia="宋体" w:cs="宋体"/>
          <w:spacing w:val="22"/>
          <w:sz w:val="20"/>
          <w:szCs w:val="20"/>
        </w:rPr>
        <w:t>的对应的</w:t>
      </w:r>
      <w:r>
        <w:rPr>
          <w:rFonts w:ascii="宋体" w:hAnsi="宋体" w:eastAsia="宋体" w:cs="宋体"/>
          <w:spacing w:val="-46"/>
          <w:sz w:val="20"/>
          <w:szCs w:val="20"/>
        </w:rPr>
        <w:t xml:space="preserve"> </w:t>
      </w:r>
      <w:r>
        <w:rPr>
          <w:rFonts w:ascii="宋体" w:hAnsi="宋体" w:eastAsia="宋体" w:cs="宋体"/>
          <w:spacing w:val="22"/>
          <w:sz w:val="20"/>
          <w:szCs w:val="20"/>
        </w:rPr>
        <w:t>中小企业划分标准所属行业；</w:t>
      </w:r>
    </w:p>
    <w:p w14:paraId="6A3C9CD0">
      <w:pPr>
        <w:spacing w:line="227" w:lineRule="auto"/>
        <w:rPr>
          <w:rFonts w:ascii="宋体" w:hAnsi="宋体" w:eastAsia="宋体" w:cs="宋体"/>
          <w:sz w:val="20"/>
          <w:szCs w:val="20"/>
        </w:rPr>
        <w:sectPr>
          <w:footerReference r:id="rId83" w:type="default"/>
          <w:pgSz w:w="11906" w:h="16839"/>
          <w:pgMar w:top="1123" w:right="1377" w:bottom="1038" w:left="1424" w:header="0" w:footer="787" w:gutter="0"/>
          <w:cols w:space="720" w:num="1"/>
        </w:sectPr>
      </w:pPr>
    </w:p>
    <w:p w14:paraId="2442A648">
      <w:pPr>
        <w:spacing w:before="41" w:line="227" w:lineRule="auto"/>
        <w:ind w:left="10"/>
        <w:rPr>
          <w:rFonts w:ascii="宋体" w:hAnsi="宋体" w:eastAsia="宋体" w:cs="宋体"/>
          <w:sz w:val="20"/>
          <w:szCs w:val="20"/>
        </w:rPr>
      </w:pPr>
      <w:r>
        <w:rPr>
          <w:rFonts w:ascii="宋体" w:hAnsi="宋体" w:eastAsia="宋体" w:cs="宋体"/>
          <w:spacing w:val="26"/>
          <w:sz w:val="20"/>
          <w:szCs w:val="20"/>
        </w:rPr>
        <w:t>（七</w:t>
      </w:r>
      <w:r>
        <w:rPr>
          <w:rFonts w:ascii="宋体" w:hAnsi="宋体" w:eastAsia="宋体" w:cs="宋体"/>
          <w:spacing w:val="-39"/>
          <w:sz w:val="20"/>
          <w:szCs w:val="20"/>
        </w:rPr>
        <w:t xml:space="preserve"> </w:t>
      </w:r>
      <w:r>
        <w:rPr>
          <w:rFonts w:ascii="宋体" w:hAnsi="宋体" w:eastAsia="宋体" w:cs="宋体"/>
          <w:spacing w:val="26"/>
          <w:sz w:val="20"/>
          <w:szCs w:val="20"/>
        </w:rPr>
        <w:t>）法律法规和省级</w:t>
      </w:r>
      <w:r>
        <w:rPr>
          <w:rFonts w:ascii="宋体" w:hAnsi="宋体" w:eastAsia="宋体" w:cs="宋体"/>
          <w:spacing w:val="-42"/>
          <w:sz w:val="20"/>
          <w:szCs w:val="20"/>
        </w:rPr>
        <w:t xml:space="preserve"> </w:t>
      </w:r>
      <w:r>
        <w:rPr>
          <w:rFonts w:ascii="宋体" w:hAnsi="宋体" w:eastAsia="宋体" w:cs="宋体"/>
          <w:spacing w:val="26"/>
          <w:sz w:val="20"/>
          <w:szCs w:val="20"/>
        </w:rPr>
        <w:t>以上人民政府财政部门规定</w:t>
      </w:r>
      <w:r>
        <w:rPr>
          <w:rFonts w:ascii="宋体" w:hAnsi="宋体" w:eastAsia="宋体" w:cs="宋体"/>
          <w:spacing w:val="-49"/>
          <w:sz w:val="20"/>
          <w:szCs w:val="20"/>
        </w:rPr>
        <w:t xml:space="preserve"> </w:t>
      </w:r>
      <w:r>
        <w:rPr>
          <w:rFonts w:ascii="宋体" w:hAnsi="宋体" w:eastAsia="宋体" w:cs="宋体"/>
          <w:spacing w:val="26"/>
          <w:sz w:val="20"/>
          <w:szCs w:val="20"/>
        </w:rPr>
        <w:t>的其他事项。</w:t>
      </w:r>
    </w:p>
    <w:p w14:paraId="410A1591">
      <w:pPr>
        <w:spacing w:before="144" w:line="254" w:lineRule="auto"/>
        <w:ind w:left="2" w:right="102" w:hanging="2"/>
        <w:rPr>
          <w:rFonts w:ascii="宋体" w:hAnsi="宋体" w:eastAsia="宋体" w:cs="宋体"/>
          <w:sz w:val="20"/>
          <w:szCs w:val="20"/>
        </w:rPr>
      </w:pPr>
      <w:r>
        <w:rPr>
          <w:rFonts w:ascii="宋体" w:hAnsi="宋体" w:eastAsia="宋体" w:cs="宋体"/>
          <w:spacing w:val="16"/>
          <w:sz w:val="20"/>
          <w:szCs w:val="20"/>
        </w:rPr>
        <w:t>第十三条   中标</w:t>
      </w:r>
      <w:r>
        <w:rPr>
          <w:rFonts w:ascii="宋体" w:hAnsi="宋体" w:eastAsia="宋体" w:cs="宋体"/>
          <w:spacing w:val="-43"/>
          <w:sz w:val="20"/>
          <w:szCs w:val="20"/>
        </w:rPr>
        <w:t xml:space="preserve"> </w:t>
      </w:r>
      <w:r>
        <w:rPr>
          <w:rFonts w:ascii="宋体" w:hAnsi="宋体" w:eastAsia="宋体" w:cs="宋体"/>
          <w:spacing w:val="16"/>
          <w:sz w:val="20"/>
          <w:szCs w:val="20"/>
        </w:rPr>
        <w:t>、</w:t>
      </w:r>
      <w:r>
        <w:rPr>
          <w:rFonts w:ascii="宋体" w:hAnsi="宋体" w:eastAsia="宋体" w:cs="宋体"/>
          <w:spacing w:val="-56"/>
          <w:sz w:val="20"/>
          <w:szCs w:val="20"/>
        </w:rPr>
        <w:t xml:space="preserve"> </w:t>
      </w:r>
      <w:r>
        <w:rPr>
          <w:rFonts w:ascii="宋体" w:hAnsi="宋体" w:eastAsia="宋体" w:cs="宋体"/>
          <w:spacing w:val="16"/>
          <w:sz w:val="20"/>
          <w:szCs w:val="20"/>
        </w:rPr>
        <w:t>成</w:t>
      </w:r>
      <w:r>
        <w:rPr>
          <w:rFonts w:ascii="宋体" w:hAnsi="宋体" w:eastAsia="宋体" w:cs="宋体"/>
          <w:spacing w:val="-59"/>
          <w:sz w:val="20"/>
          <w:szCs w:val="20"/>
        </w:rPr>
        <w:t xml:space="preserve"> </w:t>
      </w:r>
      <w:r>
        <w:rPr>
          <w:rFonts w:ascii="宋体" w:hAnsi="宋体" w:eastAsia="宋体" w:cs="宋体"/>
          <w:spacing w:val="16"/>
          <w:sz w:val="20"/>
          <w:szCs w:val="20"/>
        </w:rPr>
        <w:t>交供应</w:t>
      </w:r>
      <w:r>
        <w:rPr>
          <w:rFonts w:ascii="宋体" w:hAnsi="宋体" w:eastAsia="宋体" w:cs="宋体"/>
          <w:spacing w:val="-59"/>
          <w:sz w:val="20"/>
          <w:szCs w:val="20"/>
        </w:rPr>
        <w:t xml:space="preserve"> </w:t>
      </w:r>
      <w:r>
        <w:rPr>
          <w:rFonts w:ascii="宋体" w:hAnsi="宋体" w:eastAsia="宋体" w:cs="宋体"/>
          <w:spacing w:val="16"/>
          <w:sz w:val="20"/>
          <w:szCs w:val="20"/>
        </w:rPr>
        <w:t>商享</w:t>
      </w:r>
      <w:r>
        <w:rPr>
          <w:rFonts w:ascii="宋体" w:hAnsi="宋体" w:eastAsia="宋体" w:cs="宋体"/>
          <w:spacing w:val="-59"/>
          <w:sz w:val="20"/>
          <w:szCs w:val="20"/>
        </w:rPr>
        <w:t xml:space="preserve"> </w:t>
      </w:r>
      <w:r>
        <w:rPr>
          <w:rFonts w:ascii="宋体" w:hAnsi="宋体" w:eastAsia="宋体" w:cs="宋体"/>
          <w:spacing w:val="16"/>
          <w:sz w:val="20"/>
          <w:szCs w:val="20"/>
        </w:rPr>
        <w:t>受本</w:t>
      </w:r>
      <w:r>
        <w:rPr>
          <w:rFonts w:ascii="宋体" w:hAnsi="宋体" w:eastAsia="宋体" w:cs="宋体"/>
          <w:spacing w:val="-59"/>
          <w:sz w:val="20"/>
          <w:szCs w:val="20"/>
        </w:rPr>
        <w:t xml:space="preserve"> </w:t>
      </w:r>
      <w:r>
        <w:rPr>
          <w:rFonts w:ascii="宋体" w:hAnsi="宋体" w:eastAsia="宋体" w:cs="宋体"/>
          <w:spacing w:val="16"/>
          <w:sz w:val="20"/>
          <w:szCs w:val="20"/>
        </w:rPr>
        <w:t>办法规</w:t>
      </w:r>
      <w:r>
        <w:rPr>
          <w:rFonts w:ascii="宋体" w:hAnsi="宋体" w:eastAsia="宋体" w:cs="宋体"/>
          <w:spacing w:val="-59"/>
          <w:sz w:val="20"/>
          <w:szCs w:val="20"/>
        </w:rPr>
        <w:t xml:space="preserve"> </w:t>
      </w:r>
      <w:r>
        <w:rPr>
          <w:rFonts w:ascii="宋体" w:hAnsi="宋体" w:eastAsia="宋体" w:cs="宋体"/>
          <w:spacing w:val="16"/>
          <w:sz w:val="20"/>
          <w:szCs w:val="20"/>
        </w:rPr>
        <w:t>定</w:t>
      </w:r>
      <w:r>
        <w:rPr>
          <w:rFonts w:ascii="宋体" w:hAnsi="宋体" w:eastAsia="宋体" w:cs="宋体"/>
          <w:spacing w:val="-46"/>
          <w:sz w:val="20"/>
          <w:szCs w:val="20"/>
        </w:rPr>
        <w:t xml:space="preserve"> </w:t>
      </w:r>
      <w:r>
        <w:rPr>
          <w:rFonts w:ascii="宋体" w:hAnsi="宋体" w:eastAsia="宋体" w:cs="宋体"/>
          <w:spacing w:val="16"/>
          <w:sz w:val="20"/>
          <w:szCs w:val="20"/>
        </w:rPr>
        <w:t>的</w:t>
      </w:r>
      <w:r>
        <w:rPr>
          <w:rFonts w:ascii="宋体" w:hAnsi="宋体" w:eastAsia="宋体" w:cs="宋体"/>
          <w:spacing w:val="-46"/>
          <w:sz w:val="20"/>
          <w:szCs w:val="20"/>
        </w:rPr>
        <w:t xml:space="preserve"> </w:t>
      </w:r>
      <w:r>
        <w:rPr>
          <w:rFonts w:ascii="宋体" w:hAnsi="宋体" w:eastAsia="宋体" w:cs="宋体"/>
          <w:spacing w:val="16"/>
          <w:sz w:val="20"/>
          <w:szCs w:val="20"/>
        </w:rPr>
        <w:t>中</w:t>
      </w:r>
      <w:r>
        <w:rPr>
          <w:rFonts w:ascii="宋体" w:hAnsi="宋体" w:eastAsia="宋体" w:cs="宋体"/>
          <w:spacing w:val="-57"/>
          <w:sz w:val="20"/>
          <w:szCs w:val="20"/>
        </w:rPr>
        <w:t xml:space="preserve"> </w:t>
      </w:r>
      <w:r>
        <w:rPr>
          <w:rFonts w:ascii="宋体" w:hAnsi="宋体" w:eastAsia="宋体" w:cs="宋体"/>
          <w:spacing w:val="16"/>
          <w:sz w:val="20"/>
          <w:szCs w:val="20"/>
        </w:rPr>
        <w:t>小</w:t>
      </w:r>
      <w:r>
        <w:rPr>
          <w:rFonts w:ascii="宋体" w:hAnsi="宋体" w:eastAsia="宋体" w:cs="宋体"/>
          <w:spacing w:val="-60"/>
          <w:sz w:val="20"/>
          <w:szCs w:val="20"/>
        </w:rPr>
        <w:t xml:space="preserve"> </w:t>
      </w:r>
      <w:r>
        <w:rPr>
          <w:rFonts w:ascii="宋体" w:hAnsi="宋体" w:eastAsia="宋体" w:cs="宋体"/>
          <w:spacing w:val="16"/>
          <w:sz w:val="20"/>
          <w:szCs w:val="20"/>
        </w:rPr>
        <w:t>企业扶持政策</w:t>
      </w:r>
      <w:r>
        <w:rPr>
          <w:rFonts w:ascii="宋体" w:hAnsi="宋体" w:eastAsia="宋体" w:cs="宋体"/>
          <w:spacing w:val="-49"/>
          <w:sz w:val="20"/>
          <w:szCs w:val="20"/>
        </w:rPr>
        <w:t xml:space="preserve"> </w:t>
      </w:r>
      <w:r>
        <w:rPr>
          <w:rFonts w:ascii="宋体" w:hAnsi="宋体" w:eastAsia="宋体" w:cs="宋体"/>
          <w:spacing w:val="16"/>
          <w:sz w:val="20"/>
          <w:szCs w:val="20"/>
        </w:rPr>
        <w:t>的</w:t>
      </w:r>
      <w:r>
        <w:rPr>
          <w:rFonts w:ascii="宋体" w:hAnsi="宋体" w:eastAsia="宋体" w:cs="宋体"/>
          <w:spacing w:val="-46"/>
          <w:sz w:val="20"/>
          <w:szCs w:val="20"/>
        </w:rPr>
        <w:t xml:space="preserve"> </w:t>
      </w:r>
      <w:r>
        <w:rPr>
          <w:rFonts w:ascii="宋体" w:hAnsi="宋体" w:eastAsia="宋体" w:cs="宋体"/>
          <w:spacing w:val="16"/>
          <w:sz w:val="20"/>
          <w:szCs w:val="20"/>
        </w:rPr>
        <w:t>，</w:t>
      </w:r>
      <w:r>
        <w:rPr>
          <w:rFonts w:ascii="宋体" w:hAnsi="宋体" w:eastAsia="宋体" w:cs="宋体"/>
          <w:spacing w:val="-57"/>
          <w:sz w:val="20"/>
          <w:szCs w:val="20"/>
        </w:rPr>
        <w:t xml:space="preserve"> </w:t>
      </w:r>
      <w:r>
        <w:rPr>
          <w:rFonts w:ascii="宋体" w:hAnsi="宋体" w:eastAsia="宋体" w:cs="宋体"/>
          <w:spacing w:val="16"/>
          <w:sz w:val="20"/>
          <w:szCs w:val="20"/>
        </w:rPr>
        <w:t>采购人</w:t>
      </w:r>
      <w:r>
        <w:rPr>
          <w:rFonts w:ascii="宋体" w:hAnsi="宋体" w:eastAsia="宋体" w:cs="宋体"/>
          <w:spacing w:val="-49"/>
          <w:sz w:val="20"/>
          <w:szCs w:val="20"/>
        </w:rPr>
        <w:t xml:space="preserve"> </w:t>
      </w:r>
      <w:r>
        <w:rPr>
          <w:rFonts w:ascii="宋体" w:hAnsi="宋体" w:eastAsia="宋体" w:cs="宋体"/>
          <w:spacing w:val="16"/>
          <w:sz w:val="20"/>
          <w:szCs w:val="20"/>
        </w:rPr>
        <w:t>、采购代</w:t>
      </w:r>
      <w:r>
        <w:rPr>
          <w:rFonts w:ascii="宋体" w:hAnsi="宋体" w:eastAsia="宋体" w:cs="宋体"/>
          <w:spacing w:val="22"/>
          <w:sz w:val="20"/>
          <w:szCs w:val="20"/>
        </w:rPr>
        <w:t>理机构应</w:t>
      </w:r>
      <w:r>
        <w:rPr>
          <w:rFonts w:ascii="宋体" w:hAnsi="宋体" w:eastAsia="宋体" w:cs="宋体"/>
          <w:spacing w:val="-44"/>
          <w:sz w:val="20"/>
          <w:szCs w:val="20"/>
        </w:rPr>
        <w:t xml:space="preserve"> </w:t>
      </w:r>
      <w:r>
        <w:rPr>
          <w:rFonts w:ascii="宋体" w:hAnsi="宋体" w:eastAsia="宋体" w:cs="宋体"/>
          <w:spacing w:val="22"/>
          <w:sz w:val="20"/>
          <w:szCs w:val="20"/>
        </w:rPr>
        <w:t>当随</w:t>
      </w:r>
      <w:r>
        <w:rPr>
          <w:rFonts w:ascii="宋体" w:hAnsi="宋体" w:eastAsia="宋体" w:cs="宋体"/>
          <w:spacing w:val="-46"/>
          <w:sz w:val="20"/>
          <w:szCs w:val="20"/>
        </w:rPr>
        <w:t xml:space="preserve"> </w:t>
      </w:r>
      <w:r>
        <w:rPr>
          <w:rFonts w:ascii="宋体" w:hAnsi="宋体" w:eastAsia="宋体" w:cs="宋体"/>
          <w:spacing w:val="22"/>
          <w:sz w:val="20"/>
          <w:szCs w:val="20"/>
        </w:rPr>
        <w:t>中标</w:t>
      </w:r>
      <w:r>
        <w:rPr>
          <w:rFonts w:ascii="宋体" w:hAnsi="宋体" w:eastAsia="宋体" w:cs="宋体"/>
          <w:spacing w:val="-51"/>
          <w:sz w:val="20"/>
          <w:szCs w:val="20"/>
        </w:rPr>
        <w:t xml:space="preserve"> </w:t>
      </w:r>
      <w:r>
        <w:rPr>
          <w:rFonts w:ascii="宋体" w:hAnsi="宋体" w:eastAsia="宋体" w:cs="宋体"/>
          <w:spacing w:val="22"/>
          <w:sz w:val="20"/>
          <w:szCs w:val="20"/>
        </w:rPr>
        <w:t>、成交结果公开中标</w:t>
      </w:r>
      <w:r>
        <w:rPr>
          <w:rFonts w:ascii="宋体" w:hAnsi="宋体" w:eastAsia="宋体" w:cs="宋体"/>
          <w:spacing w:val="-53"/>
          <w:sz w:val="20"/>
          <w:szCs w:val="20"/>
        </w:rPr>
        <w:t xml:space="preserve"> </w:t>
      </w:r>
      <w:r>
        <w:rPr>
          <w:rFonts w:ascii="宋体" w:hAnsi="宋体" w:eastAsia="宋体" w:cs="宋体"/>
          <w:spacing w:val="22"/>
          <w:sz w:val="20"/>
          <w:szCs w:val="20"/>
        </w:rPr>
        <w:t>、</w:t>
      </w:r>
      <w:r>
        <w:rPr>
          <w:rFonts w:ascii="宋体" w:hAnsi="宋体" w:eastAsia="宋体" w:cs="宋体"/>
          <w:spacing w:val="-59"/>
          <w:sz w:val="20"/>
          <w:szCs w:val="20"/>
        </w:rPr>
        <w:t xml:space="preserve"> </w:t>
      </w:r>
      <w:r>
        <w:rPr>
          <w:rFonts w:ascii="宋体" w:hAnsi="宋体" w:eastAsia="宋体" w:cs="宋体"/>
          <w:spacing w:val="22"/>
          <w:sz w:val="20"/>
          <w:szCs w:val="20"/>
        </w:rPr>
        <w:t>成交供应商的《中小企业声</w:t>
      </w:r>
      <w:r>
        <w:rPr>
          <w:rFonts w:ascii="宋体" w:hAnsi="宋体" w:eastAsia="宋体" w:cs="宋体"/>
          <w:spacing w:val="-46"/>
          <w:sz w:val="20"/>
          <w:szCs w:val="20"/>
        </w:rPr>
        <w:t xml:space="preserve"> </w:t>
      </w:r>
      <w:r>
        <w:rPr>
          <w:rFonts w:ascii="宋体" w:hAnsi="宋体" w:eastAsia="宋体" w:cs="宋体"/>
          <w:spacing w:val="22"/>
          <w:sz w:val="20"/>
          <w:szCs w:val="20"/>
        </w:rPr>
        <w:t>明函》</w:t>
      </w:r>
      <w:r>
        <w:rPr>
          <w:rFonts w:ascii="宋体" w:hAnsi="宋体" w:eastAsia="宋体" w:cs="宋体"/>
          <w:spacing w:val="-39"/>
          <w:sz w:val="20"/>
          <w:szCs w:val="20"/>
        </w:rPr>
        <w:t xml:space="preserve"> </w:t>
      </w:r>
      <w:r>
        <w:rPr>
          <w:rFonts w:ascii="宋体" w:hAnsi="宋体" w:eastAsia="宋体" w:cs="宋体"/>
          <w:spacing w:val="22"/>
          <w:sz w:val="20"/>
          <w:szCs w:val="20"/>
        </w:rPr>
        <w:t>。</w:t>
      </w:r>
    </w:p>
    <w:p w14:paraId="6FEF33C7">
      <w:pPr>
        <w:spacing w:before="115" w:line="254" w:lineRule="auto"/>
        <w:ind w:left="5" w:right="102" w:hanging="5"/>
        <w:rPr>
          <w:rFonts w:ascii="宋体" w:hAnsi="宋体" w:eastAsia="宋体" w:cs="宋体"/>
          <w:sz w:val="20"/>
          <w:szCs w:val="20"/>
        </w:rPr>
      </w:pPr>
      <w:r>
        <w:rPr>
          <w:rFonts w:ascii="宋体" w:hAnsi="宋体" w:eastAsia="宋体" w:cs="宋体"/>
          <w:spacing w:val="19"/>
          <w:sz w:val="20"/>
          <w:szCs w:val="20"/>
        </w:rPr>
        <w:t>适</w:t>
      </w:r>
      <w:r>
        <w:rPr>
          <w:rFonts w:ascii="宋体" w:hAnsi="宋体" w:eastAsia="宋体" w:cs="宋体"/>
          <w:spacing w:val="-58"/>
          <w:sz w:val="20"/>
          <w:szCs w:val="20"/>
        </w:rPr>
        <w:t xml:space="preserve"> </w:t>
      </w:r>
      <w:r>
        <w:rPr>
          <w:rFonts w:ascii="宋体" w:hAnsi="宋体" w:eastAsia="宋体" w:cs="宋体"/>
          <w:spacing w:val="19"/>
          <w:sz w:val="20"/>
          <w:szCs w:val="20"/>
        </w:rPr>
        <w:t>用招标投标法</w:t>
      </w:r>
      <w:r>
        <w:rPr>
          <w:rFonts w:ascii="宋体" w:hAnsi="宋体" w:eastAsia="宋体" w:cs="宋体"/>
          <w:spacing w:val="-44"/>
          <w:sz w:val="20"/>
          <w:szCs w:val="20"/>
        </w:rPr>
        <w:t xml:space="preserve"> </w:t>
      </w:r>
      <w:r>
        <w:rPr>
          <w:rFonts w:ascii="宋体" w:hAnsi="宋体" w:eastAsia="宋体" w:cs="宋体"/>
          <w:spacing w:val="19"/>
          <w:sz w:val="20"/>
          <w:szCs w:val="20"/>
        </w:rPr>
        <w:t>的政府采购工程建</w:t>
      </w:r>
      <w:r>
        <w:rPr>
          <w:rFonts w:ascii="宋体" w:hAnsi="宋体" w:eastAsia="宋体" w:cs="宋体"/>
          <w:spacing w:val="-57"/>
          <w:sz w:val="20"/>
          <w:szCs w:val="20"/>
        </w:rPr>
        <w:t xml:space="preserve"> </w:t>
      </w:r>
      <w:r>
        <w:rPr>
          <w:rFonts w:ascii="宋体" w:hAnsi="宋体" w:eastAsia="宋体" w:cs="宋体"/>
          <w:spacing w:val="19"/>
          <w:sz w:val="20"/>
          <w:szCs w:val="20"/>
        </w:rPr>
        <w:t>设</w:t>
      </w:r>
      <w:r>
        <w:rPr>
          <w:rFonts w:ascii="宋体" w:hAnsi="宋体" w:eastAsia="宋体" w:cs="宋体"/>
          <w:spacing w:val="-60"/>
          <w:sz w:val="20"/>
          <w:szCs w:val="20"/>
        </w:rPr>
        <w:t xml:space="preserve"> </w:t>
      </w:r>
      <w:r>
        <w:rPr>
          <w:rFonts w:ascii="宋体" w:hAnsi="宋体" w:eastAsia="宋体" w:cs="宋体"/>
          <w:spacing w:val="19"/>
          <w:sz w:val="20"/>
          <w:szCs w:val="20"/>
        </w:rPr>
        <w:t>项</w:t>
      </w:r>
      <w:r>
        <w:rPr>
          <w:rFonts w:ascii="宋体" w:hAnsi="宋体" w:eastAsia="宋体" w:cs="宋体"/>
          <w:spacing w:val="-21"/>
          <w:sz w:val="20"/>
          <w:szCs w:val="20"/>
        </w:rPr>
        <w:t xml:space="preserve"> </w:t>
      </w:r>
      <w:r>
        <w:rPr>
          <w:rFonts w:ascii="宋体" w:hAnsi="宋体" w:eastAsia="宋体" w:cs="宋体"/>
          <w:spacing w:val="19"/>
          <w:sz w:val="20"/>
          <w:szCs w:val="20"/>
        </w:rPr>
        <w:t>目</w:t>
      </w:r>
      <w:r>
        <w:rPr>
          <w:rFonts w:ascii="宋体" w:hAnsi="宋体" w:eastAsia="宋体" w:cs="宋体"/>
          <w:spacing w:val="-46"/>
          <w:sz w:val="20"/>
          <w:szCs w:val="20"/>
        </w:rPr>
        <w:t xml:space="preserve"> </w:t>
      </w:r>
      <w:r>
        <w:rPr>
          <w:rFonts w:ascii="宋体" w:hAnsi="宋体" w:eastAsia="宋体" w:cs="宋体"/>
          <w:spacing w:val="19"/>
          <w:sz w:val="20"/>
          <w:szCs w:val="20"/>
        </w:rPr>
        <w:t>，</w:t>
      </w:r>
      <w:r>
        <w:rPr>
          <w:rFonts w:ascii="宋体" w:hAnsi="宋体" w:eastAsia="宋体" w:cs="宋体"/>
          <w:spacing w:val="-54"/>
          <w:sz w:val="20"/>
          <w:szCs w:val="20"/>
        </w:rPr>
        <w:t xml:space="preserve"> </w:t>
      </w:r>
      <w:r>
        <w:rPr>
          <w:rFonts w:ascii="宋体" w:hAnsi="宋体" w:eastAsia="宋体" w:cs="宋体"/>
          <w:spacing w:val="19"/>
          <w:sz w:val="20"/>
          <w:szCs w:val="20"/>
        </w:rPr>
        <w:t>应</w:t>
      </w:r>
      <w:r>
        <w:rPr>
          <w:rFonts w:ascii="宋体" w:hAnsi="宋体" w:eastAsia="宋体" w:cs="宋体"/>
          <w:spacing w:val="-50"/>
          <w:sz w:val="20"/>
          <w:szCs w:val="20"/>
        </w:rPr>
        <w:t xml:space="preserve"> </w:t>
      </w:r>
      <w:r>
        <w:rPr>
          <w:rFonts w:ascii="宋体" w:hAnsi="宋体" w:eastAsia="宋体" w:cs="宋体"/>
          <w:spacing w:val="19"/>
          <w:sz w:val="20"/>
          <w:szCs w:val="20"/>
        </w:rPr>
        <w:t>当在</w:t>
      </w:r>
      <w:r>
        <w:rPr>
          <w:rFonts w:ascii="宋体" w:hAnsi="宋体" w:eastAsia="宋体" w:cs="宋体"/>
          <w:spacing w:val="-57"/>
          <w:sz w:val="20"/>
          <w:szCs w:val="20"/>
        </w:rPr>
        <w:t xml:space="preserve"> </w:t>
      </w:r>
      <w:r>
        <w:rPr>
          <w:rFonts w:ascii="宋体" w:hAnsi="宋体" w:eastAsia="宋体" w:cs="宋体"/>
          <w:spacing w:val="19"/>
          <w:sz w:val="20"/>
          <w:szCs w:val="20"/>
        </w:rPr>
        <w:t>公示</w:t>
      </w:r>
      <w:r>
        <w:rPr>
          <w:rFonts w:ascii="宋体" w:hAnsi="宋体" w:eastAsia="宋体" w:cs="宋体"/>
          <w:spacing w:val="-44"/>
          <w:sz w:val="20"/>
          <w:szCs w:val="20"/>
        </w:rPr>
        <w:t xml:space="preserve"> </w:t>
      </w:r>
      <w:r>
        <w:rPr>
          <w:rFonts w:ascii="宋体" w:hAnsi="宋体" w:eastAsia="宋体" w:cs="宋体"/>
          <w:spacing w:val="19"/>
          <w:sz w:val="20"/>
          <w:szCs w:val="20"/>
        </w:rPr>
        <w:t>中标候选人</w:t>
      </w:r>
      <w:r>
        <w:rPr>
          <w:rFonts w:ascii="宋体" w:hAnsi="宋体" w:eastAsia="宋体" w:cs="宋体"/>
          <w:spacing w:val="-51"/>
          <w:sz w:val="20"/>
          <w:szCs w:val="20"/>
        </w:rPr>
        <w:t xml:space="preserve"> </w:t>
      </w:r>
      <w:r>
        <w:rPr>
          <w:rFonts w:ascii="宋体" w:hAnsi="宋体" w:eastAsia="宋体" w:cs="宋体"/>
          <w:spacing w:val="19"/>
          <w:sz w:val="20"/>
          <w:szCs w:val="20"/>
        </w:rPr>
        <w:t>时</w:t>
      </w:r>
      <w:r>
        <w:rPr>
          <w:rFonts w:ascii="宋体" w:hAnsi="宋体" w:eastAsia="宋体" w:cs="宋体"/>
          <w:spacing w:val="-57"/>
          <w:sz w:val="20"/>
          <w:szCs w:val="20"/>
        </w:rPr>
        <w:t xml:space="preserve"> </w:t>
      </w:r>
      <w:r>
        <w:rPr>
          <w:rFonts w:ascii="宋体" w:hAnsi="宋体" w:eastAsia="宋体" w:cs="宋体"/>
          <w:spacing w:val="19"/>
          <w:sz w:val="20"/>
          <w:szCs w:val="20"/>
        </w:rPr>
        <w:t>公开</w:t>
      </w:r>
      <w:r>
        <w:rPr>
          <w:rFonts w:ascii="宋体" w:hAnsi="宋体" w:eastAsia="宋体" w:cs="宋体"/>
          <w:spacing w:val="-43"/>
          <w:sz w:val="20"/>
          <w:szCs w:val="20"/>
        </w:rPr>
        <w:t xml:space="preserve"> </w:t>
      </w:r>
      <w:r>
        <w:rPr>
          <w:rFonts w:ascii="宋体" w:hAnsi="宋体" w:eastAsia="宋体" w:cs="宋体"/>
          <w:spacing w:val="19"/>
          <w:sz w:val="20"/>
          <w:szCs w:val="20"/>
        </w:rPr>
        <w:t>中标候选人</w:t>
      </w:r>
      <w:r>
        <w:rPr>
          <w:rFonts w:ascii="宋体" w:hAnsi="宋体" w:eastAsia="宋体" w:cs="宋体"/>
          <w:spacing w:val="-44"/>
          <w:sz w:val="20"/>
          <w:szCs w:val="20"/>
        </w:rPr>
        <w:t xml:space="preserve"> </w:t>
      </w:r>
      <w:r>
        <w:rPr>
          <w:rFonts w:ascii="宋体" w:hAnsi="宋体" w:eastAsia="宋体" w:cs="宋体"/>
          <w:spacing w:val="19"/>
          <w:sz w:val="20"/>
          <w:szCs w:val="20"/>
        </w:rPr>
        <w:t>的</w:t>
      </w:r>
      <w:r>
        <w:rPr>
          <w:rFonts w:ascii="宋体" w:hAnsi="宋体" w:eastAsia="宋体" w:cs="宋体"/>
          <w:spacing w:val="17"/>
          <w:sz w:val="20"/>
          <w:szCs w:val="20"/>
        </w:rPr>
        <w:t>《中小企业声</w:t>
      </w:r>
      <w:r>
        <w:rPr>
          <w:rFonts w:ascii="宋体" w:hAnsi="宋体" w:eastAsia="宋体" w:cs="宋体"/>
          <w:spacing w:val="-39"/>
          <w:sz w:val="20"/>
          <w:szCs w:val="20"/>
        </w:rPr>
        <w:t xml:space="preserve"> </w:t>
      </w:r>
      <w:r>
        <w:rPr>
          <w:rFonts w:ascii="宋体" w:hAnsi="宋体" w:eastAsia="宋体" w:cs="宋体"/>
          <w:spacing w:val="17"/>
          <w:sz w:val="20"/>
          <w:szCs w:val="20"/>
        </w:rPr>
        <w:t>明函》</w:t>
      </w:r>
      <w:r>
        <w:rPr>
          <w:rFonts w:ascii="宋体" w:hAnsi="宋体" w:eastAsia="宋体" w:cs="宋体"/>
          <w:spacing w:val="-40"/>
          <w:sz w:val="20"/>
          <w:szCs w:val="20"/>
        </w:rPr>
        <w:t xml:space="preserve"> </w:t>
      </w:r>
      <w:r>
        <w:rPr>
          <w:rFonts w:ascii="宋体" w:hAnsi="宋体" w:eastAsia="宋体" w:cs="宋体"/>
          <w:spacing w:val="17"/>
          <w:sz w:val="20"/>
          <w:szCs w:val="20"/>
        </w:rPr>
        <w:t>。</w:t>
      </w:r>
    </w:p>
    <w:p w14:paraId="50C4F550">
      <w:pPr>
        <w:spacing w:before="113" w:line="252" w:lineRule="auto"/>
        <w:ind w:right="104"/>
        <w:rPr>
          <w:rFonts w:ascii="宋体" w:hAnsi="宋体" w:eastAsia="宋体" w:cs="宋体"/>
          <w:sz w:val="20"/>
          <w:szCs w:val="20"/>
        </w:rPr>
      </w:pPr>
      <w:r>
        <w:rPr>
          <w:rFonts w:ascii="宋体" w:hAnsi="宋体" w:eastAsia="宋体" w:cs="宋体"/>
          <w:spacing w:val="18"/>
          <w:sz w:val="20"/>
          <w:szCs w:val="20"/>
        </w:rPr>
        <w:t>第十</w:t>
      </w:r>
      <w:r>
        <w:rPr>
          <w:rFonts w:ascii="宋体" w:hAnsi="宋体" w:eastAsia="宋体" w:cs="宋体"/>
          <w:spacing w:val="-42"/>
          <w:sz w:val="20"/>
          <w:szCs w:val="20"/>
        </w:rPr>
        <w:t xml:space="preserve"> </w:t>
      </w:r>
      <w:r>
        <w:rPr>
          <w:rFonts w:ascii="宋体" w:hAnsi="宋体" w:eastAsia="宋体" w:cs="宋体"/>
          <w:spacing w:val="18"/>
          <w:sz w:val="20"/>
          <w:szCs w:val="20"/>
        </w:rPr>
        <w:t>四条</w:t>
      </w:r>
      <w:r>
        <w:rPr>
          <w:rFonts w:ascii="宋体" w:hAnsi="宋体" w:eastAsia="宋体" w:cs="宋体"/>
          <w:spacing w:val="63"/>
          <w:sz w:val="20"/>
          <w:szCs w:val="20"/>
        </w:rPr>
        <w:t xml:space="preserve"> </w:t>
      </w:r>
      <w:r>
        <w:rPr>
          <w:rFonts w:ascii="宋体" w:hAnsi="宋体" w:eastAsia="宋体" w:cs="宋体"/>
          <w:spacing w:val="18"/>
          <w:sz w:val="20"/>
          <w:szCs w:val="20"/>
        </w:rPr>
        <w:t>对于通过预</w:t>
      </w:r>
      <w:r>
        <w:rPr>
          <w:rFonts w:ascii="宋体" w:hAnsi="宋体" w:eastAsia="宋体" w:cs="宋体"/>
          <w:spacing w:val="-50"/>
          <w:sz w:val="20"/>
          <w:szCs w:val="20"/>
        </w:rPr>
        <w:t xml:space="preserve"> </w:t>
      </w:r>
      <w:r>
        <w:rPr>
          <w:rFonts w:ascii="宋体" w:hAnsi="宋体" w:eastAsia="宋体" w:cs="宋体"/>
          <w:spacing w:val="18"/>
          <w:sz w:val="20"/>
          <w:szCs w:val="20"/>
        </w:rPr>
        <w:t>留采购项</w:t>
      </w:r>
      <w:r>
        <w:rPr>
          <w:rFonts w:ascii="宋体" w:hAnsi="宋体" w:eastAsia="宋体" w:cs="宋体"/>
          <w:spacing w:val="-26"/>
          <w:sz w:val="20"/>
          <w:szCs w:val="20"/>
        </w:rPr>
        <w:t xml:space="preserve"> </w:t>
      </w:r>
      <w:r>
        <w:rPr>
          <w:rFonts w:ascii="宋体" w:hAnsi="宋体" w:eastAsia="宋体" w:cs="宋体"/>
          <w:spacing w:val="18"/>
          <w:sz w:val="20"/>
          <w:szCs w:val="20"/>
        </w:rPr>
        <w:t>目</w:t>
      </w:r>
      <w:r>
        <w:rPr>
          <w:rFonts w:ascii="宋体" w:hAnsi="宋体" w:eastAsia="宋体" w:cs="宋体"/>
          <w:spacing w:val="-51"/>
          <w:sz w:val="20"/>
          <w:szCs w:val="20"/>
        </w:rPr>
        <w:t xml:space="preserve"> </w:t>
      </w:r>
      <w:r>
        <w:rPr>
          <w:rFonts w:ascii="宋体" w:hAnsi="宋体" w:eastAsia="宋体" w:cs="宋体"/>
          <w:spacing w:val="18"/>
          <w:sz w:val="20"/>
          <w:szCs w:val="20"/>
        </w:rPr>
        <w:t>、</w:t>
      </w:r>
      <w:r>
        <w:rPr>
          <w:rFonts w:ascii="宋体" w:hAnsi="宋体" w:eastAsia="宋体" w:cs="宋体"/>
          <w:spacing w:val="-58"/>
          <w:sz w:val="20"/>
          <w:szCs w:val="20"/>
        </w:rPr>
        <w:t xml:space="preserve"> </w:t>
      </w:r>
      <w:r>
        <w:rPr>
          <w:rFonts w:ascii="宋体" w:hAnsi="宋体" w:eastAsia="宋体" w:cs="宋体"/>
          <w:spacing w:val="18"/>
          <w:sz w:val="20"/>
          <w:szCs w:val="20"/>
        </w:rPr>
        <w:t>预</w:t>
      </w:r>
      <w:r>
        <w:rPr>
          <w:rFonts w:ascii="宋体" w:hAnsi="宋体" w:eastAsia="宋体" w:cs="宋体"/>
          <w:spacing w:val="-50"/>
          <w:sz w:val="20"/>
          <w:szCs w:val="20"/>
        </w:rPr>
        <w:t xml:space="preserve"> </w:t>
      </w:r>
      <w:r>
        <w:rPr>
          <w:rFonts w:ascii="宋体" w:hAnsi="宋体" w:eastAsia="宋体" w:cs="宋体"/>
          <w:spacing w:val="18"/>
          <w:sz w:val="20"/>
          <w:szCs w:val="20"/>
        </w:rPr>
        <w:t>留专</w:t>
      </w:r>
      <w:r>
        <w:rPr>
          <w:rFonts w:ascii="宋体" w:hAnsi="宋体" w:eastAsia="宋体" w:cs="宋体"/>
          <w:spacing w:val="-39"/>
          <w:sz w:val="20"/>
          <w:szCs w:val="20"/>
        </w:rPr>
        <w:t xml:space="preserve"> </w:t>
      </w:r>
      <w:r>
        <w:rPr>
          <w:rFonts w:ascii="宋体" w:hAnsi="宋体" w:eastAsia="宋体" w:cs="宋体"/>
          <w:spacing w:val="18"/>
          <w:sz w:val="20"/>
          <w:szCs w:val="20"/>
        </w:rPr>
        <w:t>门采购包</w:t>
      </w:r>
      <w:r>
        <w:rPr>
          <w:rFonts w:ascii="宋体" w:hAnsi="宋体" w:eastAsia="宋体" w:cs="宋体"/>
          <w:spacing w:val="-51"/>
          <w:sz w:val="20"/>
          <w:szCs w:val="20"/>
        </w:rPr>
        <w:t xml:space="preserve"> </w:t>
      </w:r>
      <w:r>
        <w:rPr>
          <w:rFonts w:ascii="宋体" w:hAnsi="宋体" w:eastAsia="宋体" w:cs="宋体"/>
          <w:spacing w:val="18"/>
          <w:sz w:val="20"/>
          <w:szCs w:val="20"/>
        </w:rPr>
        <w:t>、</w:t>
      </w:r>
      <w:r>
        <w:rPr>
          <w:rFonts w:ascii="宋体" w:hAnsi="宋体" w:eastAsia="宋体" w:cs="宋体"/>
          <w:spacing w:val="-59"/>
          <w:sz w:val="20"/>
          <w:szCs w:val="20"/>
        </w:rPr>
        <w:t xml:space="preserve"> </w:t>
      </w:r>
      <w:r>
        <w:rPr>
          <w:rFonts w:ascii="宋体" w:hAnsi="宋体" w:eastAsia="宋体" w:cs="宋体"/>
          <w:spacing w:val="18"/>
          <w:sz w:val="20"/>
          <w:szCs w:val="20"/>
        </w:rPr>
        <w:t>要求</w:t>
      </w:r>
      <w:r>
        <w:rPr>
          <w:rFonts w:ascii="宋体" w:hAnsi="宋体" w:eastAsia="宋体" w:cs="宋体"/>
          <w:spacing w:val="-42"/>
          <w:sz w:val="20"/>
          <w:szCs w:val="20"/>
        </w:rPr>
        <w:t xml:space="preserve"> </w:t>
      </w:r>
      <w:r>
        <w:rPr>
          <w:rFonts w:ascii="宋体" w:hAnsi="宋体" w:eastAsia="宋体" w:cs="宋体"/>
          <w:spacing w:val="18"/>
          <w:sz w:val="20"/>
          <w:szCs w:val="20"/>
        </w:rPr>
        <w:t>以联合体形式参加或者合</w:t>
      </w:r>
      <w:r>
        <w:rPr>
          <w:rFonts w:ascii="宋体" w:hAnsi="宋体" w:eastAsia="宋体" w:cs="宋体"/>
          <w:spacing w:val="-46"/>
          <w:sz w:val="20"/>
          <w:szCs w:val="20"/>
        </w:rPr>
        <w:t xml:space="preserve"> </w:t>
      </w:r>
      <w:r>
        <w:rPr>
          <w:rFonts w:ascii="宋体" w:hAnsi="宋体" w:eastAsia="宋体" w:cs="宋体"/>
          <w:spacing w:val="18"/>
          <w:sz w:val="20"/>
          <w:szCs w:val="20"/>
        </w:rPr>
        <w:t>同分</w:t>
      </w:r>
      <w:r>
        <w:rPr>
          <w:rFonts w:ascii="宋体" w:hAnsi="宋体" w:eastAsia="宋体" w:cs="宋体"/>
          <w:spacing w:val="19"/>
          <w:sz w:val="20"/>
          <w:szCs w:val="20"/>
        </w:rPr>
        <w:t>包等措施签订</w:t>
      </w:r>
      <w:r>
        <w:rPr>
          <w:rFonts w:ascii="宋体" w:hAnsi="宋体" w:eastAsia="宋体" w:cs="宋体"/>
          <w:spacing w:val="-38"/>
          <w:sz w:val="20"/>
          <w:szCs w:val="20"/>
        </w:rPr>
        <w:t xml:space="preserve"> </w:t>
      </w:r>
      <w:r>
        <w:rPr>
          <w:rFonts w:ascii="宋体" w:hAnsi="宋体" w:eastAsia="宋体" w:cs="宋体"/>
          <w:spacing w:val="19"/>
          <w:sz w:val="20"/>
          <w:szCs w:val="20"/>
        </w:rPr>
        <w:t>的采购合</w:t>
      </w:r>
      <w:r>
        <w:rPr>
          <w:rFonts w:ascii="宋体" w:hAnsi="宋体" w:eastAsia="宋体" w:cs="宋体"/>
          <w:spacing w:val="-46"/>
          <w:sz w:val="20"/>
          <w:szCs w:val="20"/>
        </w:rPr>
        <w:t xml:space="preserve"> </w:t>
      </w:r>
      <w:r>
        <w:rPr>
          <w:rFonts w:ascii="宋体" w:hAnsi="宋体" w:eastAsia="宋体" w:cs="宋体"/>
          <w:spacing w:val="19"/>
          <w:sz w:val="20"/>
          <w:szCs w:val="20"/>
        </w:rPr>
        <w:t>同</w:t>
      </w:r>
      <w:r>
        <w:rPr>
          <w:rFonts w:ascii="宋体" w:hAnsi="宋体" w:eastAsia="宋体" w:cs="宋体"/>
          <w:spacing w:val="-50"/>
          <w:sz w:val="20"/>
          <w:szCs w:val="20"/>
        </w:rPr>
        <w:t xml:space="preserve"> </w:t>
      </w:r>
      <w:r>
        <w:rPr>
          <w:rFonts w:ascii="宋体" w:hAnsi="宋体" w:eastAsia="宋体" w:cs="宋体"/>
          <w:spacing w:val="19"/>
          <w:sz w:val="20"/>
          <w:szCs w:val="20"/>
        </w:rPr>
        <w:t>，应当</w:t>
      </w:r>
      <w:r>
        <w:rPr>
          <w:rFonts w:ascii="宋体" w:hAnsi="宋体" w:eastAsia="宋体" w:cs="宋体"/>
          <w:spacing w:val="-46"/>
          <w:sz w:val="20"/>
          <w:szCs w:val="20"/>
        </w:rPr>
        <w:t xml:space="preserve"> </w:t>
      </w:r>
      <w:r>
        <w:rPr>
          <w:rFonts w:ascii="宋体" w:hAnsi="宋体" w:eastAsia="宋体" w:cs="宋体"/>
          <w:spacing w:val="19"/>
          <w:sz w:val="20"/>
          <w:szCs w:val="20"/>
        </w:rPr>
        <w:t>明确标注本合</w:t>
      </w:r>
      <w:r>
        <w:rPr>
          <w:rFonts w:ascii="宋体" w:hAnsi="宋体" w:eastAsia="宋体" w:cs="宋体"/>
          <w:spacing w:val="-46"/>
          <w:sz w:val="20"/>
          <w:szCs w:val="20"/>
        </w:rPr>
        <w:t xml:space="preserve"> </w:t>
      </w:r>
      <w:r>
        <w:rPr>
          <w:rFonts w:ascii="宋体" w:hAnsi="宋体" w:eastAsia="宋体" w:cs="宋体"/>
          <w:spacing w:val="19"/>
          <w:sz w:val="20"/>
          <w:szCs w:val="20"/>
        </w:rPr>
        <w:t>同为</w:t>
      </w:r>
      <w:r>
        <w:rPr>
          <w:rFonts w:ascii="宋体" w:hAnsi="宋体" w:eastAsia="宋体" w:cs="宋体"/>
          <w:spacing w:val="-46"/>
          <w:sz w:val="20"/>
          <w:szCs w:val="20"/>
        </w:rPr>
        <w:t xml:space="preserve"> </w:t>
      </w:r>
      <w:r>
        <w:rPr>
          <w:rFonts w:ascii="宋体" w:hAnsi="宋体" w:eastAsia="宋体" w:cs="宋体"/>
          <w:spacing w:val="19"/>
          <w:sz w:val="20"/>
          <w:szCs w:val="20"/>
        </w:rPr>
        <w:t>中小企业预留合同</w:t>
      </w:r>
      <w:r>
        <w:rPr>
          <w:rFonts w:ascii="宋体" w:hAnsi="宋体" w:eastAsia="宋体" w:cs="宋体"/>
          <w:spacing w:val="-45"/>
          <w:sz w:val="20"/>
          <w:szCs w:val="20"/>
        </w:rPr>
        <w:t xml:space="preserve"> </w:t>
      </w:r>
      <w:r>
        <w:rPr>
          <w:rFonts w:ascii="宋体" w:hAnsi="宋体" w:eastAsia="宋体" w:cs="宋体"/>
          <w:spacing w:val="19"/>
          <w:sz w:val="20"/>
          <w:szCs w:val="20"/>
        </w:rPr>
        <w:t>。其中</w:t>
      </w:r>
      <w:r>
        <w:rPr>
          <w:rFonts w:ascii="宋体" w:hAnsi="宋体" w:eastAsia="宋体" w:cs="宋体"/>
          <w:spacing w:val="-48"/>
          <w:sz w:val="20"/>
          <w:szCs w:val="20"/>
        </w:rPr>
        <w:t xml:space="preserve"> </w:t>
      </w:r>
      <w:r>
        <w:rPr>
          <w:rFonts w:ascii="宋体" w:hAnsi="宋体" w:eastAsia="宋体" w:cs="宋体"/>
          <w:spacing w:val="19"/>
          <w:sz w:val="20"/>
          <w:szCs w:val="20"/>
        </w:rPr>
        <w:t>，要求</w:t>
      </w:r>
      <w:r>
        <w:rPr>
          <w:rFonts w:ascii="宋体" w:hAnsi="宋体" w:eastAsia="宋体" w:cs="宋体"/>
          <w:spacing w:val="-42"/>
          <w:sz w:val="20"/>
          <w:szCs w:val="20"/>
        </w:rPr>
        <w:t xml:space="preserve"> </w:t>
      </w:r>
      <w:r>
        <w:rPr>
          <w:rFonts w:ascii="宋体" w:hAnsi="宋体" w:eastAsia="宋体" w:cs="宋体"/>
          <w:spacing w:val="19"/>
          <w:sz w:val="20"/>
          <w:szCs w:val="20"/>
        </w:rPr>
        <w:t>以联合</w:t>
      </w:r>
      <w:r>
        <w:rPr>
          <w:rFonts w:ascii="宋体" w:hAnsi="宋体" w:eastAsia="宋体" w:cs="宋体"/>
          <w:spacing w:val="27"/>
          <w:sz w:val="20"/>
          <w:szCs w:val="20"/>
        </w:rPr>
        <w:t>体形式参加采购活动或者合</w:t>
      </w:r>
      <w:r>
        <w:rPr>
          <w:rFonts w:ascii="宋体" w:hAnsi="宋体" w:eastAsia="宋体" w:cs="宋体"/>
          <w:spacing w:val="-30"/>
          <w:sz w:val="20"/>
          <w:szCs w:val="20"/>
        </w:rPr>
        <w:t xml:space="preserve"> </w:t>
      </w:r>
      <w:r>
        <w:rPr>
          <w:rFonts w:ascii="宋体" w:hAnsi="宋体" w:eastAsia="宋体" w:cs="宋体"/>
          <w:spacing w:val="27"/>
          <w:sz w:val="20"/>
          <w:szCs w:val="20"/>
        </w:rPr>
        <w:t>同分包的，应当将联合协议或者分包意</w:t>
      </w:r>
      <w:r>
        <w:rPr>
          <w:rFonts w:ascii="宋体" w:hAnsi="宋体" w:eastAsia="宋体" w:cs="宋体"/>
          <w:spacing w:val="-44"/>
          <w:sz w:val="20"/>
          <w:szCs w:val="20"/>
        </w:rPr>
        <w:t xml:space="preserve"> </w:t>
      </w:r>
      <w:r>
        <w:rPr>
          <w:rFonts w:ascii="宋体" w:hAnsi="宋体" w:eastAsia="宋体" w:cs="宋体"/>
          <w:spacing w:val="27"/>
          <w:sz w:val="20"/>
          <w:szCs w:val="20"/>
        </w:rPr>
        <w:t>向协议作为采购合</w:t>
      </w:r>
      <w:r>
        <w:rPr>
          <w:rFonts w:ascii="宋体" w:hAnsi="宋体" w:eastAsia="宋体" w:cs="宋体"/>
          <w:spacing w:val="-45"/>
          <w:sz w:val="20"/>
          <w:szCs w:val="20"/>
        </w:rPr>
        <w:t xml:space="preserve"> </w:t>
      </w:r>
      <w:r>
        <w:rPr>
          <w:rFonts w:ascii="宋体" w:hAnsi="宋体" w:eastAsia="宋体" w:cs="宋体"/>
          <w:spacing w:val="27"/>
          <w:sz w:val="20"/>
          <w:szCs w:val="20"/>
        </w:rPr>
        <w:t>同的</w:t>
      </w:r>
      <w:r>
        <w:rPr>
          <w:rFonts w:ascii="宋体" w:hAnsi="宋体" w:eastAsia="宋体" w:cs="宋体"/>
          <w:spacing w:val="25"/>
          <w:sz w:val="20"/>
          <w:szCs w:val="20"/>
        </w:rPr>
        <w:t>组成部分。</w:t>
      </w:r>
    </w:p>
    <w:p w14:paraId="6AA0011B">
      <w:pPr>
        <w:spacing w:before="118" w:line="252" w:lineRule="auto"/>
        <w:ind w:right="105"/>
        <w:rPr>
          <w:rFonts w:ascii="宋体" w:hAnsi="宋体" w:eastAsia="宋体" w:cs="宋体"/>
          <w:sz w:val="20"/>
          <w:szCs w:val="20"/>
        </w:rPr>
      </w:pPr>
      <w:r>
        <w:rPr>
          <w:rFonts w:ascii="宋体" w:hAnsi="宋体" w:eastAsia="宋体" w:cs="宋体"/>
          <w:spacing w:val="19"/>
          <w:sz w:val="20"/>
          <w:szCs w:val="20"/>
        </w:rPr>
        <w:t>第十五条</w:t>
      </w:r>
      <w:r>
        <w:rPr>
          <w:rFonts w:ascii="宋体" w:hAnsi="宋体" w:eastAsia="宋体" w:cs="宋体"/>
          <w:spacing w:val="65"/>
          <w:sz w:val="20"/>
          <w:szCs w:val="20"/>
        </w:rPr>
        <w:t xml:space="preserve"> </w:t>
      </w:r>
      <w:r>
        <w:rPr>
          <w:rFonts w:ascii="宋体" w:hAnsi="宋体" w:eastAsia="宋体" w:cs="宋体"/>
          <w:spacing w:val="19"/>
          <w:sz w:val="20"/>
          <w:szCs w:val="20"/>
        </w:rPr>
        <w:t>鼓励各地</w:t>
      </w:r>
      <w:r>
        <w:rPr>
          <w:rFonts w:ascii="宋体" w:hAnsi="宋体" w:eastAsia="宋体" w:cs="宋体"/>
          <w:spacing w:val="-50"/>
          <w:sz w:val="20"/>
          <w:szCs w:val="20"/>
        </w:rPr>
        <w:t xml:space="preserve"> </w:t>
      </w:r>
      <w:r>
        <w:rPr>
          <w:rFonts w:ascii="宋体" w:hAnsi="宋体" w:eastAsia="宋体" w:cs="宋体"/>
          <w:spacing w:val="19"/>
          <w:sz w:val="20"/>
          <w:szCs w:val="20"/>
        </w:rPr>
        <w:t>区</w:t>
      </w:r>
      <w:r>
        <w:rPr>
          <w:rFonts w:ascii="宋体" w:hAnsi="宋体" w:eastAsia="宋体" w:cs="宋体"/>
          <w:spacing w:val="-51"/>
          <w:sz w:val="20"/>
          <w:szCs w:val="20"/>
        </w:rPr>
        <w:t xml:space="preserve"> </w:t>
      </w:r>
      <w:r>
        <w:rPr>
          <w:rFonts w:ascii="宋体" w:hAnsi="宋体" w:eastAsia="宋体" w:cs="宋体"/>
          <w:spacing w:val="19"/>
          <w:sz w:val="20"/>
          <w:szCs w:val="20"/>
        </w:rPr>
        <w:t>、</w:t>
      </w:r>
      <w:r>
        <w:rPr>
          <w:rFonts w:ascii="宋体" w:hAnsi="宋体" w:eastAsia="宋体" w:cs="宋体"/>
          <w:spacing w:val="-57"/>
          <w:sz w:val="20"/>
          <w:szCs w:val="20"/>
        </w:rPr>
        <w:t xml:space="preserve"> </w:t>
      </w:r>
      <w:r>
        <w:rPr>
          <w:rFonts w:ascii="宋体" w:hAnsi="宋体" w:eastAsia="宋体" w:cs="宋体"/>
          <w:spacing w:val="19"/>
          <w:sz w:val="20"/>
          <w:szCs w:val="20"/>
        </w:rPr>
        <w:t>各部</w:t>
      </w:r>
      <w:r>
        <w:rPr>
          <w:rFonts w:ascii="宋体" w:hAnsi="宋体" w:eastAsia="宋体" w:cs="宋体"/>
          <w:spacing w:val="-42"/>
          <w:sz w:val="20"/>
          <w:szCs w:val="20"/>
        </w:rPr>
        <w:t xml:space="preserve"> </w:t>
      </w:r>
      <w:r>
        <w:rPr>
          <w:rFonts w:ascii="宋体" w:hAnsi="宋体" w:eastAsia="宋体" w:cs="宋体"/>
          <w:spacing w:val="19"/>
          <w:sz w:val="20"/>
          <w:szCs w:val="20"/>
        </w:rPr>
        <w:t>门在采购活动</w:t>
      </w:r>
      <w:r>
        <w:rPr>
          <w:rFonts w:ascii="宋体" w:hAnsi="宋体" w:eastAsia="宋体" w:cs="宋体"/>
          <w:spacing w:val="-44"/>
          <w:sz w:val="20"/>
          <w:szCs w:val="20"/>
        </w:rPr>
        <w:t xml:space="preserve"> </w:t>
      </w:r>
      <w:r>
        <w:rPr>
          <w:rFonts w:ascii="宋体" w:hAnsi="宋体" w:eastAsia="宋体" w:cs="宋体"/>
          <w:spacing w:val="19"/>
          <w:sz w:val="20"/>
          <w:szCs w:val="20"/>
        </w:rPr>
        <w:t>中</w:t>
      </w:r>
      <w:r>
        <w:rPr>
          <w:rFonts w:ascii="宋体" w:hAnsi="宋体" w:eastAsia="宋体" w:cs="宋体"/>
          <w:spacing w:val="-58"/>
          <w:sz w:val="20"/>
          <w:szCs w:val="20"/>
        </w:rPr>
        <w:t xml:space="preserve"> </w:t>
      </w:r>
      <w:r>
        <w:rPr>
          <w:rFonts w:ascii="宋体" w:hAnsi="宋体" w:eastAsia="宋体" w:cs="宋体"/>
          <w:spacing w:val="19"/>
          <w:sz w:val="20"/>
          <w:szCs w:val="20"/>
        </w:rPr>
        <w:t>允许</w:t>
      </w:r>
      <w:r>
        <w:rPr>
          <w:rFonts w:ascii="宋体" w:hAnsi="宋体" w:eastAsia="宋体" w:cs="宋体"/>
          <w:spacing w:val="-46"/>
          <w:sz w:val="20"/>
          <w:szCs w:val="20"/>
        </w:rPr>
        <w:t xml:space="preserve"> </w:t>
      </w:r>
      <w:r>
        <w:rPr>
          <w:rFonts w:ascii="宋体" w:hAnsi="宋体" w:eastAsia="宋体" w:cs="宋体"/>
          <w:spacing w:val="19"/>
          <w:sz w:val="20"/>
          <w:szCs w:val="20"/>
        </w:rPr>
        <w:t>中小企业</w:t>
      </w:r>
      <w:r>
        <w:rPr>
          <w:rFonts w:ascii="宋体" w:hAnsi="宋体" w:eastAsia="宋体" w:cs="宋体"/>
          <w:spacing w:val="-51"/>
          <w:sz w:val="20"/>
          <w:szCs w:val="20"/>
        </w:rPr>
        <w:t xml:space="preserve"> </w:t>
      </w:r>
      <w:r>
        <w:rPr>
          <w:rFonts w:ascii="宋体" w:hAnsi="宋体" w:eastAsia="宋体" w:cs="宋体"/>
          <w:spacing w:val="19"/>
          <w:sz w:val="20"/>
          <w:szCs w:val="20"/>
        </w:rPr>
        <w:t>引入信用担保手段</w:t>
      </w:r>
      <w:r>
        <w:rPr>
          <w:rFonts w:ascii="宋体" w:hAnsi="宋体" w:eastAsia="宋体" w:cs="宋体"/>
          <w:spacing w:val="-48"/>
          <w:sz w:val="20"/>
          <w:szCs w:val="20"/>
        </w:rPr>
        <w:t xml:space="preserve"> </w:t>
      </w:r>
      <w:r>
        <w:rPr>
          <w:rFonts w:ascii="宋体" w:hAnsi="宋体" w:eastAsia="宋体" w:cs="宋体"/>
          <w:spacing w:val="19"/>
          <w:sz w:val="20"/>
          <w:szCs w:val="20"/>
        </w:rPr>
        <w:t>，</w:t>
      </w:r>
      <w:r>
        <w:rPr>
          <w:rFonts w:ascii="宋体" w:hAnsi="宋体" w:eastAsia="宋体" w:cs="宋体"/>
          <w:spacing w:val="-57"/>
          <w:sz w:val="20"/>
          <w:szCs w:val="20"/>
        </w:rPr>
        <w:t xml:space="preserve"> </w:t>
      </w:r>
      <w:r>
        <w:rPr>
          <w:rFonts w:ascii="宋体" w:hAnsi="宋体" w:eastAsia="宋体" w:cs="宋体"/>
          <w:spacing w:val="18"/>
          <w:sz w:val="20"/>
          <w:szCs w:val="20"/>
        </w:rPr>
        <w:t>为</w:t>
      </w:r>
      <w:r>
        <w:rPr>
          <w:rFonts w:ascii="宋体" w:hAnsi="宋体" w:eastAsia="宋体" w:cs="宋体"/>
          <w:spacing w:val="-46"/>
          <w:sz w:val="20"/>
          <w:szCs w:val="20"/>
        </w:rPr>
        <w:t xml:space="preserve"> </w:t>
      </w:r>
      <w:r>
        <w:rPr>
          <w:rFonts w:ascii="宋体" w:hAnsi="宋体" w:eastAsia="宋体" w:cs="宋体"/>
          <w:spacing w:val="18"/>
          <w:sz w:val="20"/>
          <w:szCs w:val="20"/>
        </w:rPr>
        <w:t>中小企</w:t>
      </w:r>
      <w:r>
        <w:rPr>
          <w:rFonts w:ascii="宋体" w:hAnsi="宋体" w:eastAsia="宋体" w:cs="宋体"/>
          <w:spacing w:val="26"/>
          <w:sz w:val="20"/>
          <w:szCs w:val="20"/>
        </w:rPr>
        <w:t>业在投标（响应</w:t>
      </w:r>
      <w:r>
        <w:rPr>
          <w:rFonts w:ascii="宋体" w:hAnsi="宋体" w:eastAsia="宋体" w:cs="宋体"/>
          <w:spacing w:val="-37"/>
          <w:sz w:val="20"/>
          <w:szCs w:val="20"/>
        </w:rPr>
        <w:t xml:space="preserve"> </w:t>
      </w:r>
      <w:r>
        <w:rPr>
          <w:rFonts w:ascii="宋体" w:hAnsi="宋体" w:eastAsia="宋体" w:cs="宋体"/>
          <w:spacing w:val="26"/>
          <w:sz w:val="20"/>
          <w:szCs w:val="20"/>
        </w:rPr>
        <w:t>）保证</w:t>
      </w:r>
      <w:r>
        <w:rPr>
          <w:rFonts w:ascii="宋体" w:hAnsi="宋体" w:eastAsia="宋体" w:cs="宋体"/>
          <w:spacing w:val="-51"/>
          <w:sz w:val="20"/>
          <w:szCs w:val="20"/>
        </w:rPr>
        <w:t xml:space="preserve"> </w:t>
      </w:r>
      <w:r>
        <w:rPr>
          <w:rFonts w:ascii="宋体" w:hAnsi="宋体" w:eastAsia="宋体" w:cs="宋体"/>
          <w:spacing w:val="26"/>
          <w:sz w:val="20"/>
          <w:szCs w:val="20"/>
        </w:rPr>
        <w:t>、履约保证等方面提供专业化服务</w:t>
      </w:r>
      <w:r>
        <w:rPr>
          <w:rFonts w:ascii="宋体" w:hAnsi="宋体" w:eastAsia="宋体" w:cs="宋体"/>
          <w:spacing w:val="-45"/>
          <w:sz w:val="20"/>
          <w:szCs w:val="20"/>
        </w:rPr>
        <w:t xml:space="preserve"> </w:t>
      </w:r>
      <w:r>
        <w:rPr>
          <w:rFonts w:ascii="宋体" w:hAnsi="宋体" w:eastAsia="宋体" w:cs="宋体"/>
          <w:spacing w:val="26"/>
          <w:sz w:val="20"/>
          <w:szCs w:val="20"/>
        </w:rPr>
        <w:t>。鼓励</w:t>
      </w:r>
      <w:r>
        <w:rPr>
          <w:rFonts w:ascii="宋体" w:hAnsi="宋体" w:eastAsia="宋体" w:cs="宋体"/>
          <w:spacing w:val="-47"/>
          <w:sz w:val="20"/>
          <w:szCs w:val="20"/>
        </w:rPr>
        <w:t xml:space="preserve"> </w:t>
      </w:r>
      <w:r>
        <w:rPr>
          <w:rFonts w:ascii="宋体" w:hAnsi="宋体" w:eastAsia="宋体" w:cs="宋体"/>
          <w:spacing w:val="26"/>
          <w:sz w:val="20"/>
          <w:szCs w:val="20"/>
        </w:rPr>
        <w:t>中小企业依法合规通过政</w:t>
      </w:r>
      <w:r>
        <w:rPr>
          <w:rFonts w:ascii="宋体" w:hAnsi="宋体" w:eastAsia="宋体" w:cs="宋体"/>
          <w:spacing w:val="16"/>
          <w:sz w:val="20"/>
          <w:szCs w:val="20"/>
        </w:rPr>
        <w:t>府采购合</w:t>
      </w:r>
      <w:r>
        <w:rPr>
          <w:rFonts w:ascii="宋体" w:hAnsi="宋体" w:eastAsia="宋体" w:cs="宋体"/>
          <w:spacing w:val="-42"/>
          <w:sz w:val="20"/>
          <w:szCs w:val="20"/>
        </w:rPr>
        <w:t xml:space="preserve"> </w:t>
      </w:r>
      <w:r>
        <w:rPr>
          <w:rFonts w:ascii="宋体" w:hAnsi="宋体" w:eastAsia="宋体" w:cs="宋体"/>
          <w:spacing w:val="16"/>
          <w:sz w:val="20"/>
          <w:szCs w:val="20"/>
        </w:rPr>
        <w:t>同融</w:t>
      </w:r>
      <w:r>
        <w:rPr>
          <w:rFonts w:ascii="宋体" w:hAnsi="宋体" w:eastAsia="宋体" w:cs="宋体"/>
          <w:spacing w:val="-57"/>
          <w:sz w:val="20"/>
          <w:szCs w:val="20"/>
        </w:rPr>
        <w:t xml:space="preserve"> </w:t>
      </w:r>
      <w:r>
        <w:rPr>
          <w:rFonts w:ascii="宋体" w:hAnsi="宋体" w:eastAsia="宋体" w:cs="宋体"/>
          <w:spacing w:val="16"/>
          <w:sz w:val="20"/>
          <w:szCs w:val="20"/>
        </w:rPr>
        <w:t>资。</w:t>
      </w:r>
    </w:p>
    <w:p w14:paraId="710F62A8">
      <w:pPr>
        <w:spacing w:before="120" w:line="251" w:lineRule="auto"/>
        <w:ind w:right="104"/>
        <w:rPr>
          <w:rFonts w:ascii="宋体" w:hAnsi="宋体" w:eastAsia="宋体" w:cs="宋体"/>
          <w:sz w:val="20"/>
          <w:szCs w:val="20"/>
        </w:rPr>
      </w:pPr>
      <w:r>
        <w:rPr>
          <w:rFonts w:ascii="宋体" w:hAnsi="宋体" w:eastAsia="宋体" w:cs="宋体"/>
          <w:spacing w:val="24"/>
          <w:sz w:val="20"/>
          <w:szCs w:val="20"/>
        </w:rPr>
        <w:t>第十六条</w:t>
      </w:r>
      <w:r>
        <w:rPr>
          <w:rFonts w:ascii="宋体" w:hAnsi="宋体" w:eastAsia="宋体" w:cs="宋体"/>
          <w:spacing w:val="63"/>
          <w:sz w:val="20"/>
          <w:szCs w:val="20"/>
        </w:rPr>
        <w:t xml:space="preserve"> </w:t>
      </w:r>
      <w:r>
        <w:rPr>
          <w:rFonts w:ascii="宋体" w:hAnsi="宋体" w:eastAsia="宋体" w:cs="宋体"/>
          <w:spacing w:val="24"/>
          <w:sz w:val="20"/>
          <w:szCs w:val="20"/>
        </w:rPr>
        <w:t>政府采购监督检查</w:t>
      </w:r>
      <w:r>
        <w:rPr>
          <w:rFonts w:ascii="宋体" w:hAnsi="宋体" w:eastAsia="宋体" w:cs="宋体"/>
          <w:spacing w:val="-51"/>
          <w:sz w:val="20"/>
          <w:szCs w:val="20"/>
        </w:rPr>
        <w:t xml:space="preserve"> </w:t>
      </w:r>
      <w:r>
        <w:rPr>
          <w:rFonts w:ascii="宋体" w:hAnsi="宋体" w:eastAsia="宋体" w:cs="宋体"/>
          <w:spacing w:val="24"/>
          <w:sz w:val="20"/>
          <w:szCs w:val="20"/>
        </w:rPr>
        <w:t>、</w:t>
      </w:r>
      <w:r>
        <w:rPr>
          <w:rFonts w:ascii="宋体" w:hAnsi="宋体" w:eastAsia="宋体" w:cs="宋体"/>
          <w:spacing w:val="-57"/>
          <w:sz w:val="20"/>
          <w:szCs w:val="20"/>
        </w:rPr>
        <w:t xml:space="preserve"> </w:t>
      </w:r>
      <w:r>
        <w:rPr>
          <w:rFonts w:ascii="宋体" w:hAnsi="宋体" w:eastAsia="宋体" w:cs="宋体"/>
          <w:spacing w:val="24"/>
          <w:sz w:val="20"/>
          <w:szCs w:val="20"/>
        </w:rPr>
        <w:t>投诉处理及政府采购行政处</w:t>
      </w:r>
      <w:r>
        <w:rPr>
          <w:rFonts w:ascii="宋体" w:hAnsi="宋体" w:eastAsia="宋体" w:cs="宋体"/>
          <w:spacing w:val="-57"/>
          <w:sz w:val="20"/>
          <w:szCs w:val="20"/>
        </w:rPr>
        <w:t xml:space="preserve"> </w:t>
      </w:r>
      <w:r>
        <w:rPr>
          <w:rFonts w:ascii="宋体" w:hAnsi="宋体" w:eastAsia="宋体" w:cs="宋体"/>
          <w:spacing w:val="24"/>
          <w:sz w:val="20"/>
          <w:szCs w:val="20"/>
        </w:rPr>
        <w:t>罚中对</w:t>
      </w:r>
      <w:r>
        <w:rPr>
          <w:rFonts w:ascii="宋体" w:hAnsi="宋体" w:eastAsia="宋体" w:cs="宋体"/>
          <w:spacing w:val="-46"/>
          <w:sz w:val="20"/>
          <w:szCs w:val="20"/>
        </w:rPr>
        <w:t xml:space="preserve"> </w:t>
      </w:r>
      <w:r>
        <w:rPr>
          <w:rFonts w:ascii="宋体" w:hAnsi="宋体" w:eastAsia="宋体" w:cs="宋体"/>
          <w:spacing w:val="24"/>
          <w:sz w:val="20"/>
          <w:szCs w:val="20"/>
        </w:rPr>
        <w:t>中小企业</w:t>
      </w:r>
      <w:r>
        <w:rPr>
          <w:rFonts w:ascii="宋体" w:hAnsi="宋体" w:eastAsia="宋体" w:cs="宋体"/>
          <w:spacing w:val="-48"/>
          <w:sz w:val="20"/>
          <w:szCs w:val="20"/>
        </w:rPr>
        <w:t xml:space="preserve"> </w:t>
      </w:r>
      <w:r>
        <w:rPr>
          <w:rFonts w:ascii="宋体" w:hAnsi="宋体" w:eastAsia="宋体" w:cs="宋体"/>
          <w:spacing w:val="24"/>
          <w:sz w:val="20"/>
          <w:szCs w:val="20"/>
        </w:rPr>
        <w:t>的认定</w:t>
      </w:r>
      <w:r>
        <w:rPr>
          <w:rFonts w:ascii="宋体" w:hAnsi="宋体" w:eastAsia="宋体" w:cs="宋体"/>
          <w:spacing w:val="-49"/>
          <w:sz w:val="20"/>
          <w:szCs w:val="20"/>
        </w:rPr>
        <w:t xml:space="preserve"> </w:t>
      </w:r>
      <w:r>
        <w:rPr>
          <w:rFonts w:ascii="宋体" w:hAnsi="宋体" w:eastAsia="宋体" w:cs="宋体"/>
          <w:spacing w:val="24"/>
          <w:sz w:val="20"/>
          <w:szCs w:val="20"/>
        </w:rPr>
        <w:t>，</w:t>
      </w:r>
      <w:r>
        <w:rPr>
          <w:rFonts w:ascii="宋体" w:hAnsi="宋体" w:eastAsia="宋体" w:cs="宋体"/>
          <w:spacing w:val="-34"/>
          <w:sz w:val="20"/>
          <w:szCs w:val="20"/>
        </w:rPr>
        <w:t xml:space="preserve"> </w:t>
      </w:r>
      <w:r>
        <w:rPr>
          <w:rFonts w:ascii="宋体" w:hAnsi="宋体" w:eastAsia="宋体" w:cs="宋体"/>
          <w:spacing w:val="24"/>
          <w:sz w:val="20"/>
          <w:szCs w:val="20"/>
        </w:rPr>
        <w:t>由货物制造商或者工程</w:t>
      </w:r>
      <w:r>
        <w:rPr>
          <w:rFonts w:ascii="宋体" w:hAnsi="宋体" w:eastAsia="宋体" w:cs="宋体"/>
          <w:spacing w:val="-51"/>
          <w:sz w:val="20"/>
          <w:szCs w:val="20"/>
        </w:rPr>
        <w:t xml:space="preserve"> </w:t>
      </w:r>
      <w:r>
        <w:rPr>
          <w:rFonts w:ascii="宋体" w:hAnsi="宋体" w:eastAsia="宋体" w:cs="宋体"/>
          <w:spacing w:val="24"/>
          <w:sz w:val="20"/>
          <w:szCs w:val="20"/>
        </w:rPr>
        <w:t>、</w:t>
      </w:r>
      <w:r>
        <w:rPr>
          <w:rFonts w:ascii="宋体" w:hAnsi="宋体" w:eastAsia="宋体" w:cs="宋体"/>
          <w:spacing w:val="-59"/>
          <w:sz w:val="20"/>
          <w:szCs w:val="20"/>
        </w:rPr>
        <w:t xml:space="preserve"> </w:t>
      </w:r>
      <w:r>
        <w:rPr>
          <w:rFonts w:ascii="宋体" w:hAnsi="宋体" w:eastAsia="宋体" w:cs="宋体"/>
          <w:spacing w:val="24"/>
          <w:sz w:val="20"/>
          <w:szCs w:val="20"/>
        </w:rPr>
        <w:t>服务供应商注册登记所在地</w:t>
      </w:r>
      <w:r>
        <w:rPr>
          <w:rFonts w:ascii="宋体" w:hAnsi="宋体" w:eastAsia="宋体" w:cs="宋体"/>
          <w:spacing w:val="-49"/>
          <w:sz w:val="20"/>
          <w:szCs w:val="20"/>
        </w:rPr>
        <w:t xml:space="preserve"> </w:t>
      </w:r>
      <w:r>
        <w:rPr>
          <w:rFonts w:ascii="宋体" w:hAnsi="宋体" w:eastAsia="宋体" w:cs="宋体"/>
          <w:spacing w:val="24"/>
          <w:sz w:val="20"/>
          <w:szCs w:val="20"/>
        </w:rPr>
        <w:t>的县级</w:t>
      </w:r>
      <w:r>
        <w:rPr>
          <w:rFonts w:ascii="宋体" w:hAnsi="宋体" w:eastAsia="宋体" w:cs="宋体"/>
          <w:spacing w:val="-42"/>
          <w:sz w:val="20"/>
          <w:szCs w:val="20"/>
        </w:rPr>
        <w:t xml:space="preserve"> </w:t>
      </w:r>
      <w:r>
        <w:rPr>
          <w:rFonts w:ascii="宋体" w:hAnsi="宋体" w:eastAsia="宋体" w:cs="宋体"/>
          <w:spacing w:val="24"/>
          <w:sz w:val="20"/>
          <w:szCs w:val="20"/>
        </w:rPr>
        <w:t>以上人</w:t>
      </w:r>
      <w:r>
        <w:rPr>
          <w:rFonts w:ascii="宋体" w:hAnsi="宋体" w:eastAsia="宋体" w:cs="宋体"/>
          <w:spacing w:val="-45"/>
          <w:sz w:val="20"/>
          <w:szCs w:val="20"/>
        </w:rPr>
        <w:t xml:space="preserve"> </w:t>
      </w:r>
      <w:r>
        <w:rPr>
          <w:rFonts w:ascii="宋体" w:hAnsi="宋体" w:eastAsia="宋体" w:cs="宋体"/>
          <w:spacing w:val="23"/>
          <w:sz w:val="20"/>
          <w:szCs w:val="20"/>
        </w:rPr>
        <w:t>民政府</w:t>
      </w:r>
      <w:r>
        <w:rPr>
          <w:rFonts w:ascii="宋体" w:hAnsi="宋体" w:eastAsia="宋体" w:cs="宋体"/>
          <w:spacing w:val="-46"/>
          <w:sz w:val="20"/>
          <w:szCs w:val="20"/>
        </w:rPr>
        <w:t xml:space="preserve"> </w:t>
      </w:r>
      <w:r>
        <w:rPr>
          <w:rFonts w:ascii="宋体" w:hAnsi="宋体" w:eastAsia="宋体" w:cs="宋体"/>
          <w:spacing w:val="23"/>
          <w:sz w:val="20"/>
          <w:szCs w:val="20"/>
        </w:rPr>
        <w:t>中小企业主管</w:t>
      </w:r>
      <w:r>
        <w:rPr>
          <w:rFonts w:ascii="宋体" w:hAnsi="宋体" w:eastAsia="宋体" w:cs="宋体"/>
          <w:spacing w:val="67"/>
          <w:sz w:val="20"/>
          <w:szCs w:val="20"/>
        </w:rPr>
        <w:t xml:space="preserve"> </w:t>
      </w:r>
      <w:r>
        <w:rPr>
          <w:rFonts w:ascii="宋体" w:hAnsi="宋体" w:eastAsia="宋体" w:cs="宋体"/>
          <w:spacing w:val="23"/>
          <w:sz w:val="20"/>
          <w:szCs w:val="20"/>
        </w:rPr>
        <w:t>部</w:t>
      </w:r>
      <w:r>
        <w:rPr>
          <w:rFonts w:ascii="宋体" w:hAnsi="宋体" w:eastAsia="宋体" w:cs="宋体"/>
          <w:spacing w:val="-42"/>
          <w:sz w:val="20"/>
          <w:szCs w:val="20"/>
        </w:rPr>
        <w:t xml:space="preserve"> </w:t>
      </w:r>
      <w:r>
        <w:rPr>
          <w:rFonts w:ascii="宋体" w:hAnsi="宋体" w:eastAsia="宋体" w:cs="宋体"/>
          <w:spacing w:val="23"/>
          <w:sz w:val="20"/>
          <w:szCs w:val="20"/>
        </w:rPr>
        <w:t>门</w:t>
      </w:r>
      <w:r>
        <w:rPr>
          <w:rFonts w:ascii="宋体" w:hAnsi="宋体" w:eastAsia="宋体" w:cs="宋体"/>
          <w:spacing w:val="20"/>
          <w:sz w:val="20"/>
          <w:szCs w:val="20"/>
        </w:rPr>
        <w:t>负责。</w:t>
      </w:r>
    </w:p>
    <w:p w14:paraId="63786AFA">
      <w:pPr>
        <w:spacing w:before="121" w:line="251" w:lineRule="auto"/>
        <w:ind w:left="6" w:right="102" w:firstLine="14"/>
        <w:rPr>
          <w:rFonts w:ascii="宋体" w:hAnsi="宋体" w:eastAsia="宋体" w:cs="宋体"/>
          <w:sz w:val="20"/>
          <w:szCs w:val="20"/>
        </w:rPr>
      </w:pPr>
      <w:r>
        <w:rPr>
          <w:rFonts w:ascii="宋体" w:hAnsi="宋体" w:eastAsia="宋体" w:cs="宋体"/>
          <w:spacing w:val="24"/>
          <w:sz w:val="20"/>
          <w:szCs w:val="20"/>
        </w:rPr>
        <w:t>中小企业主管部</w:t>
      </w:r>
      <w:r>
        <w:rPr>
          <w:rFonts w:ascii="宋体" w:hAnsi="宋体" w:eastAsia="宋体" w:cs="宋体"/>
          <w:spacing w:val="-24"/>
          <w:sz w:val="20"/>
          <w:szCs w:val="20"/>
        </w:rPr>
        <w:t xml:space="preserve"> </w:t>
      </w:r>
      <w:r>
        <w:rPr>
          <w:rFonts w:ascii="宋体" w:hAnsi="宋体" w:eastAsia="宋体" w:cs="宋体"/>
          <w:spacing w:val="24"/>
          <w:sz w:val="20"/>
          <w:szCs w:val="20"/>
        </w:rPr>
        <w:t>门应</w:t>
      </w:r>
      <w:r>
        <w:rPr>
          <w:rFonts w:ascii="宋体" w:hAnsi="宋体" w:eastAsia="宋体" w:cs="宋体"/>
          <w:spacing w:val="-52"/>
          <w:sz w:val="20"/>
          <w:szCs w:val="20"/>
        </w:rPr>
        <w:t xml:space="preserve"> </w:t>
      </w:r>
      <w:r>
        <w:rPr>
          <w:rFonts w:ascii="宋体" w:hAnsi="宋体" w:eastAsia="宋体" w:cs="宋体"/>
          <w:spacing w:val="24"/>
          <w:sz w:val="20"/>
          <w:szCs w:val="20"/>
        </w:rPr>
        <w:t>当在</w:t>
      </w:r>
      <w:r>
        <w:rPr>
          <w:rFonts w:ascii="宋体" w:hAnsi="宋体" w:eastAsia="宋体" w:cs="宋体"/>
          <w:spacing w:val="-59"/>
          <w:sz w:val="20"/>
          <w:szCs w:val="20"/>
        </w:rPr>
        <w:t xml:space="preserve"> </w:t>
      </w:r>
      <w:r>
        <w:rPr>
          <w:rFonts w:ascii="宋体" w:hAnsi="宋体" w:eastAsia="宋体" w:cs="宋体"/>
          <w:spacing w:val="24"/>
          <w:sz w:val="20"/>
          <w:szCs w:val="20"/>
        </w:rPr>
        <w:t>收到财政部</w:t>
      </w:r>
      <w:r>
        <w:rPr>
          <w:rFonts w:ascii="宋体" w:hAnsi="宋体" w:eastAsia="宋体" w:cs="宋体"/>
          <w:spacing w:val="-42"/>
          <w:sz w:val="20"/>
          <w:szCs w:val="20"/>
        </w:rPr>
        <w:t xml:space="preserve"> </w:t>
      </w:r>
      <w:r>
        <w:rPr>
          <w:rFonts w:ascii="宋体" w:hAnsi="宋体" w:eastAsia="宋体" w:cs="宋体"/>
          <w:spacing w:val="24"/>
          <w:sz w:val="20"/>
          <w:szCs w:val="20"/>
        </w:rPr>
        <w:t>门或者有关招标</w:t>
      </w:r>
      <w:r>
        <w:rPr>
          <w:rFonts w:ascii="宋体" w:hAnsi="宋体" w:eastAsia="宋体" w:cs="宋体"/>
          <w:spacing w:val="67"/>
          <w:sz w:val="20"/>
          <w:szCs w:val="20"/>
        </w:rPr>
        <w:t xml:space="preserve"> </w:t>
      </w:r>
      <w:r>
        <w:rPr>
          <w:rFonts w:ascii="宋体" w:hAnsi="宋体" w:eastAsia="宋体" w:cs="宋体"/>
          <w:spacing w:val="24"/>
          <w:sz w:val="20"/>
          <w:szCs w:val="20"/>
        </w:rPr>
        <w:t>投标行政监督部</w:t>
      </w:r>
      <w:r>
        <w:rPr>
          <w:rFonts w:ascii="宋体" w:hAnsi="宋体" w:eastAsia="宋体" w:cs="宋体"/>
          <w:spacing w:val="-42"/>
          <w:sz w:val="20"/>
          <w:szCs w:val="20"/>
        </w:rPr>
        <w:t xml:space="preserve"> </w:t>
      </w:r>
      <w:r>
        <w:rPr>
          <w:rFonts w:ascii="宋体" w:hAnsi="宋体" w:eastAsia="宋体" w:cs="宋体"/>
          <w:spacing w:val="24"/>
          <w:sz w:val="20"/>
          <w:szCs w:val="20"/>
        </w:rPr>
        <w:t>门关于协助开展</w:t>
      </w:r>
      <w:r>
        <w:rPr>
          <w:rFonts w:ascii="宋体" w:hAnsi="宋体" w:eastAsia="宋体" w:cs="宋体"/>
          <w:spacing w:val="-44"/>
          <w:sz w:val="20"/>
          <w:szCs w:val="20"/>
        </w:rPr>
        <w:t xml:space="preserve"> </w:t>
      </w:r>
      <w:r>
        <w:rPr>
          <w:rFonts w:ascii="宋体" w:hAnsi="宋体" w:eastAsia="宋体" w:cs="宋体"/>
          <w:spacing w:val="24"/>
          <w:sz w:val="20"/>
          <w:szCs w:val="20"/>
        </w:rPr>
        <w:t>中</w:t>
      </w:r>
      <w:r>
        <w:rPr>
          <w:rFonts w:ascii="宋体" w:hAnsi="宋体" w:eastAsia="宋体" w:cs="宋体"/>
          <w:spacing w:val="18"/>
          <w:sz w:val="20"/>
          <w:szCs w:val="20"/>
        </w:rPr>
        <w:t>小企业认定函后</w:t>
      </w:r>
      <w:r>
        <w:rPr>
          <w:rFonts w:ascii="宋体" w:hAnsi="宋体" w:eastAsia="宋体" w:cs="宋体"/>
          <w:spacing w:val="77"/>
          <w:sz w:val="20"/>
          <w:szCs w:val="20"/>
        </w:rPr>
        <w:t xml:space="preserve"> </w:t>
      </w:r>
      <w:r>
        <w:rPr>
          <w:rFonts w:ascii="Times New Roman" w:hAnsi="Times New Roman" w:eastAsia="Times New Roman" w:cs="Times New Roman"/>
          <w:spacing w:val="18"/>
          <w:sz w:val="20"/>
          <w:szCs w:val="20"/>
        </w:rPr>
        <w:t>10</w:t>
      </w:r>
      <w:r>
        <w:rPr>
          <w:rFonts w:ascii="Times New Roman" w:hAnsi="Times New Roman" w:eastAsia="Times New Roman" w:cs="Times New Roman"/>
          <w:spacing w:val="1"/>
          <w:sz w:val="20"/>
          <w:szCs w:val="20"/>
        </w:rPr>
        <w:t xml:space="preserve">   </w:t>
      </w:r>
      <w:r>
        <w:rPr>
          <w:rFonts w:ascii="宋体" w:hAnsi="宋体" w:eastAsia="宋体" w:cs="宋体"/>
          <w:spacing w:val="18"/>
          <w:sz w:val="20"/>
          <w:szCs w:val="20"/>
        </w:rPr>
        <w:t>个工作</w:t>
      </w:r>
      <w:r>
        <w:rPr>
          <w:rFonts w:ascii="宋体" w:hAnsi="宋体" w:eastAsia="宋体" w:cs="宋体"/>
          <w:spacing w:val="-32"/>
          <w:sz w:val="20"/>
          <w:szCs w:val="20"/>
        </w:rPr>
        <w:t xml:space="preserve"> </w:t>
      </w:r>
      <w:r>
        <w:rPr>
          <w:rFonts w:ascii="宋体" w:hAnsi="宋体" w:eastAsia="宋体" w:cs="宋体"/>
          <w:spacing w:val="18"/>
          <w:sz w:val="20"/>
          <w:szCs w:val="20"/>
        </w:rPr>
        <w:t>日</w:t>
      </w:r>
      <w:r>
        <w:rPr>
          <w:rFonts w:ascii="宋体" w:hAnsi="宋体" w:eastAsia="宋体" w:cs="宋体"/>
          <w:spacing w:val="-41"/>
          <w:sz w:val="20"/>
          <w:szCs w:val="20"/>
        </w:rPr>
        <w:t xml:space="preserve"> </w:t>
      </w:r>
      <w:r>
        <w:rPr>
          <w:rFonts w:ascii="宋体" w:hAnsi="宋体" w:eastAsia="宋体" w:cs="宋体"/>
          <w:spacing w:val="18"/>
          <w:sz w:val="20"/>
          <w:szCs w:val="20"/>
        </w:rPr>
        <w:t>内做</w:t>
      </w:r>
      <w:r>
        <w:rPr>
          <w:rFonts w:ascii="宋体" w:hAnsi="宋体" w:eastAsia="宋体" w:cs="宋体"/>
          <w:spacing w:val="-48"/>
          <w:sz w:val="20"/>
          <w:szCs w:val="20"/>
        </w:rPr>
        <w:t xml:space="preserve"> </w:t>
      </w:r>
      <w:r>
        <w:rPr>
          <w:rFonts w:ascii="宋体" w:hAnsi="宋体" w:eastAsia="宋体" w:cs="宋体"/>
          <w:spacing w:val="18"/>
          <w:sz w:val="20"/>
          <w:szCs w:val="20"/>
        </w:rPr>
        <w:t>出书面答复。</w:t>
      </w:r>
    </w:p>
    <w:p w14:paraId="4B9BAF33">
      <w:pPr>
        <w:spacing w:before="119" w:line="252" w:lineRule="auto"/>
        <w:ind w:right="38"/>
        <w:rPr>
          <w:rFonts w:ascii="宋体" w:hAnsi="宋体" w:eastAsia="宋体" w:cs="宋体"/>
          <w:sz w:val="20"/>
          <w:szCs w:val="20"/>
        </w:rPr>
      </w:pPr>
      <w:r>
        <w:rPr>
          <w:rFonts w:ascii="宋体" w:hAnsi="宋体" w:eastAsia="宋体" w:cs="宋体"/>
          <w:spacing w:val="19"/>
          <w:sz w:val="20"/>
          <w:szCs w:val="20"/>
        </w:rPr>
        <w:t>第十七条   各地</w:t>
      </w:r>
      <w:r>
        <w:rPr>
          <w:rFonts w:ascii="宋体" w:hAnsi="宋体" w:eastAsia="宋体" w:cs="宋体"/>
          <w:spacing w:val="-50"/>
          <w:sz w:val="20"/>
          <w:szCs w:val="20"/>
        </w:rPr>
        <w:t xml:space="preserve"> </w:t>
      </w:r>
      <w:r>
        <w:rPr>
          <w:rFonts w:ascii="宋体" w:hAnsi="宋体" w:eastAsia="宋体" w:cs="宋体"/>
          <w:spacing w:val="19"/>
          <w:sz w:val="20"/>
          <w:szCs w:val="20"/>
        </w:rPr>
        <w:t>区</w:t>
      </w:r>
      <w:r>
        <w:rPr>
          <w:rFonts w:ascii="宋体" w:hAnsi="宋体" w:eastAsia="宋体" w:cs="宋体"/>
          <w:spacing w:val="-53"/>
          <w:sz w:val="20"/>
          <w:szCs w:val="20"/>
        </w:rPr>
        <w:t xml:space="preserve"> </w:t>
      </w:r>
      <w:r>
        <w:rPr>
          <w:rFonts w:ascii="宋体" w:hAnsi="宋体" w:eastAsia="宋体" w:cs="宋体"/>
          <w:spacing w:val="19"/>
          <w:sz w:val="20"/>
          <w:szCs w:val="20"/>
        </w:rPr>
        <w:t>、</w:t>
      </w:r>
      <w:r>
        <w:rPr>
          <w:rFonts w:ascii="宋体" w:hAnsi="宋体" w:eastAsia="宋体" w:cs="宋体"/>
          <w:spacing w:val="-57"/>
          <w:sz w:val="20"/>
          <w:szCs w:val="20"/>
        </w:rPr>
        <w:t xml:space="preserve"> </w:t>
      </w:r>
      <w:r>
        <w:rPr>
          <w:rFonts w:ascii="宋体" w:hAnsi="宋体" w:eastAsia="宋体" w:cs="宋体"/>
          <w:spacing w:val="19"/>
          <w:sz w:val="20"/>
          <w:szCs w:val="20"/>
        </w:rPr>
        <w:t>各部</w:t>
      </w:r>
      <w:r>
        <w:rPr>
          <w:rFonts w:ascii="宋体" w:hAnsi="宋体" w:eastAsia="宋体" w:cs="宋体"/>
          <w:spacing w:val="-43"/>
          <w:sz w:val="20"/>
          <w:szCs w:val="20"/>
        </w:rPr>
        <w:t xml:space="preserve"> </w:t>
      </w:r>
      <w:r>
        <w:rPr>
          <w:rFonts w:ascii="宋体" w:hAnsi="宋体" w:eastAsia="宋体" w:cs="宋体"/>
          <w:spacing w:val="19"/>
          <w:sz w:val="20"/>
          <w:szCs w:val="20"/>
        </w:rPr>
        <w:t>门应</w:t>
      </w:r>
      <w:r>
        <w:rPr>
          <w:rFonts w:ascii="宋体" w:hAnsi="宋体" w:eastAsia="宋体" w:cs="宋体"/>
          <w:spacing w:val="-52"/>
          <w:sz w:val="20"/>
          <w:szCs w:val="20"/>
        </w:rPr>
        <w:t xml:space="preserve"> </w:t>
      </w:r>
      <w:r>
        <w:rPr>
          <w:rFonts w:ascii="宋体" w:hAnsi="宋体" w:eastAsia="宋体" w:cs="宋体"/>
          <w:spacing w:val="19"/>
          <w:sz w:val="20"/>
          <w:szCs w:val="20"/>
        </w:rPr>
        <w:t>当对涉及</w:t>
      </w:r>
      <w:r>
        <w:rPr>
          <w:rFonts w:ascii="宋体" w:hAnsi="宋体" w:eastAsia="宋体" w:cs="宋体"/>
          <w:spacing w:val="-46"/>
          <w:sz w:val="20"/>
          <w:szCs w:val="20"/>
        </w:rPr>
        <w:t xml:space="preserve"> </w:t>
      </w:r>
      <w:r>
        <w:rPr>
          <w:rFonts w:ascii="宋体" w:hAnsi="宋体" w:eastAsia="宋体" w:cs="宋体"/>
          <w:spacing w:val="19"/>
          <w:sz w:val="20"/>
          <w:szCs w:val="20"/>
        </w:rPr>
        <w:t>中小企业采购</w:t>
      </w:r>
      <w:r>
        <w:rPr>
          <w:rFonts w:ascii="宋体" w:hAnsi="宋体" w:eastAsia="宋体" w:cs="宋体"/>
          <w:spacing w:val="-49"/>
          <w:sz w:val="20"/>
          <w:szCs w:val="20"/>
        </w:rPr>
        <w:t xml:space="preserve"> </w:t>
      </w:r>
      <w:r>
        <w:rPr>
          <w:rFonts w:ascii="宋体" w:hAnsi="宋体" w:eastAsia="宋体" w:cs="宋体"/>
          <w:spacing w:val="19"/>
          <w:sz w:val="20"/>
          <w:szCs w:val="20"/>
        </w:rPr>
        <w:t>的</w:t>
      </w:r>
      <w:r>
        <w:rPr>
          <w:rFonts w:ascii="宋体" w:hAnsi="宋体" w:eastAsia="宋体" w:cs="宋体"/>
          <w:spacing w:val="64"/>
          <w:sz w:val="20"/>
          <w:szCs w:val="20"/>
        </w:rPr>
        <w:t xml:space="preserve"> </w:t>
      </w:r>
      <w:r>
        <w:rPr>
          <w:rFonts w:ascii="宋体" w:hAnsi="宋体" w:eastAsia="宋体" w:cs="宋体"/>
          <w:spacing w:val="19"/>
          <w:sz w:val="20"/>
          <w:szCs w:val="20"/>
        </w:rPr>
        <w:t>预算项</w:t>
      </w:r>
      <w:r>
        <w:rPr>
          <w:rFonts w:ascii="宋体" w:hAnsi="宋体" w:eastAsia="宋体" w:cs="宋体"/>
          <w:spacing w:val="-28"/>
          <w:sz w:val="20"/>
          <w:szCs w:val="20"/>
        </w:rPr>
        <w:t xml:space="preserve"> </w:t>
      </w:r>
      <w:r>
        <w:rPr>
          <w:rFonts w:ascii="宋体" w:hAnsi="宋体" w:eastAsia="宋体" w:cs="宋体"/>
          <w:spacing w:val="19"/>
          <w:sz w:val="20"/>
          <w:szCs w:val="20"/>
        </w:rPr>
        <w:t>目实施全过程绩</w:t>
      </w:r>
      <w:r>
        <w:rPr>
          <w:rFonts w:ascii="宋体" w:hAnsi="宋体" w:eastAsia="宋体" w:cs="宋体"/>
          <w:spacing w:val="18"/>
          <w:sz w:val="20"/>
          <w:szCs w:val="20"/>
        </w:rPr>
        <w:t>效管理</w:t>
      </w:r>
      <w:r>
        <w:rPr>
          <w:rFonts w:ascii="宋体" w:hAnsi="宋体" w:eastAsia="宋体" w:cs="宋体"/>
          <w:spacing w:val="-49"/>
          <w:sz w:val="20"/>
          <w:szCs w:val="20"/>
        </w:rPr>
        <w:t xml:space="preserve"> </w:t>
      </w:r>
      <w:r>
        <w:rPr>
          <w:rFonts w:ascii="宋体" w:hAnsi="宋体" w:eastAsia="宋体" w:cs="宋体"/>
          <w:spacing w:val="18"/>
          <w:sz w:val="20"/>
          <w:szCs w:val="20"/>
        </w:rPr>
        <w:t>，</w:t>
      </w:r>
      <w:r>
        <w:rPr>
          <w:rFonts w:ascii="宋体" w:hAnsi="宋体" w:eastAsia="宋体" w:cs="宋体"/>
          <w:spacing w:val="24"/>
          <w:sz w:val="20"/>
          <w:szCs w:val="20"/>
        </w:rPr>
        <w:t>合理设置绩效</w:t>
      </w:r>
      <w:r>
        <w:rPr>
          <w:rFonts w:ascii="宋体" w:hAnsi="宋体" w:eastAsia="宋体" w:cs="宋体"/>
          <w:spacing w:val="-15"/>
          <w:sz w:val="20"/>
          <w:szCs w:val="20"/>
        </w:rPr>
        <w:t xml:space="preserve"> </w:t>
      </w:r>
      <w:r>
        <w:rPr>
          <w:rFonts w:ascii="宋体" w:hAnsi="宋体" w:eastAsia="宋体" w:cs="宋体"/>
          <w:spacing w:val="24"/>
          <w:sz w:val="20"/>
          <w:szCs w:val="20"/>
        </w:rPr>
        <w:t>目标和指标</w:t>
      </w:r>
      <w:r>
        <w:rPr>
          <w:rFonts w:ascii="宋体" w:hAnsi="宋体" w:eastAsia="宋体" w:cs="宋体"/>
          <w:spacing w:val="-51"/>
          <w:sz w:val="20"/>
          <w:szCs w:val="20"/>
        </w:rPr>
        <w:t xml:space="preserve"> </w:t>
      </w:r>
      <w:r>
        <w:rPr>
          <w:rFonts w:ascii="宋体" w:hAnsi="宋体" w:eastAsia="宋体" w:cs="宋体"/>
          <w:spacing w:val="24"/>
          <w:sz w:val="20"/>
          <w:szCs w:val="20"/>
        </w:rPr>
        <w:t>， 落实扶持</w:t>
      </w:r>
      <w:r>
        <w:rPr>
          <w:rFonts w:ascii="宋体" w:hAnsi="宋体" w:eastAsia="宋体" w:cs="宋体"/>
          <w:spacing w:val="-46"/>
          <w:sz w:val="20"/>
          <w:szCs w:val="20"/>
        </w:rPr>
        <w:t xml:space="preserve"> </w:t>
      </w:r>
      <w:r>
        <w:rPr>
          <w:rFonts w:ascii="宋体" w:hAnsi="宋体" w:eastAsia="宋体" w:cs="宋体"/>
          <w:spacing w:val="24"/>
          <w:sz w:val="20"/>
          <w:szCs w:val="20"/>
        </w:rPr>
        <w:t>中小企业有关政策要求</w:t>
      </w:r>
      <w:r>
        <w:rPr>
          <w:rFonts w:ascii="宋体" w:hAnsi="宋体" w:eastAsia="宋体" w:cs="宋体"/>
          <w:spacing w:val="-49"/>
          <w:sz w:val="20"/>
          <w:szCs w:val="20"/>
        </w:rPr>
        <w:t xml:space="preserve"> </w:t>
      </w:r>
      <w:r>
        <w:rPr>
          <w:rFonts w:ascii="宋体" w:hAnsi="宋体" w:eastAsia="宋体" w:cs="宋体"/>
          <w:spacing w:val="24"/>
          <w:sz w:val="20"/>
          <w:szCs w:val="20"/>
        </w:rPr>
        <w:t>，定期开展绩效监控和评价，</w:t>
      </w:r>
      <w:r>
        <w:rPr>
          <w:rFonts w:ascii="宋体" w:hAnsi="宋体" w:eastAsia="宋体" w:cs="宋体"/>
          <w:spacing w:val="30"/>
          <w:sz w:val="20"/>
          <w:szCs w:val="20"/>
        </w:rPr>
        <w:t>强化绩效评价结果应用。</w:t>
      </w:r>
    </w:p>
    <w:p w14:paraId="653B1B4B">
      <w:pPr>
        <w:spacing w:before="121" w:line="251" w:lineRule="auto"/>
        <w:ind w:left="1" w:hanging="1"/>
        <w:rPr>
          <w:rFonts w:ascii="宋体" w:hAnsi="宋体" w:eastAsia="宋体" w:cs="宋体"/>
          <w:sz w:val="20"/>
          <w:szCs w:val="20"/>
        </w:rPr>
      </w:pPr>
      <w:r>
        <w:rPr>
          <w:rFonts w:ascii="宋体" w:hAnsi="宋体" w:eastAsia="宋体" w:cs="宋体"/>
          <w:spacing w:val="18"/>
          <w:sz w:val="20"/>
          <w:szCs w:val="20"/>
        </w:rPr>
        <w:t>第十八条   主管预算单位应</w:t>
      </w:r>
      <w:r>
        <w:rPr>
          <w:rFonts w:ascii="宋体" w:hAnsi="宋体" w:eastAsia="宋体" w:cs="宋体"/>
          <w:spacing w:val="-50"/>
          <w:sz w:val="20"/>
          <w:szCs w:val="20"/>
        </w:rPr>
        <w:t xml:space="preserve"> </w:t>
      </w:r>
      <w:r>
        <w:rPr>
          <w:rFonts w:ascii="宋体" w:hAnsi="宋体" w:eastAsia="宋体" w:cs="宋体"/>
          <w:spacing w:val="18"/>
          <w:sz w:val="20"/>
          <w:szCs w:val="20"/>
        </w:rPr>
        <w:t>当</w:t>
      </w:r>
      <w:r>
        <w:rPr>
          <w:rFonts w:ascii="宋体" w:hAnsi="宋体" w:eastAsia="宋体" w:cs="宋体"/>
          <w:spacing w:val="-32"/>
          <w:sz w:val="20"/>
          <w:szCs w:val="20"/>
        </w:rPr>
        <w:t xml:space="preserve"> </w:t>
      </w:r>
      <w:r>
        <w:rPr>
          <w:rFonts w:ascii="宋体" w:hAnsi="宋体" w:eastAsia="宋体" w:cs="宋体"/>
          <w:spacing w:val="18"/>
          <w:sz w:val="20"/>
          <w:szCs w:val="20"/>
        </w:rPr>
        <w:t>自</w:t>
      </w:r>
      <w:r>
        <w:rPr>
          <w:rFonts w:ascii="宋体" w:hAnsi="宋体" w:eastAsia="宋体" w:cs="宋体"/>
          <w:spacing w:val="61"/>
          <w:sz w:val="20"/>
          <w:szCs w:val="20"/>
        </w:rPr>
        <w:t xml:space="preserve"> </w:t>
      </w:r>
      <w:r>
        <w:rPr>
          <w:rFonts w:ascii="Times New Roman" w:hAnsi="Times New Roman" w:eastAsia="Times New Roman" w:cs="Times New Roman"/>
          <w:spacing w:val="18"/>
          <w:sz w:val="20"/>
          <w:szCs w:val="20"/>
        </w:rPr>
        <w:t xml:space="preserve">2022   </w:t>
      </w:r>
      <w:r>
        <w:rPr>
          <w:rFonts w:ascii="宋体" w:hAnsi="宋体" w:eastAsia="宋体" w:cs="宋体"/>
          <w:spacing w:val="18"/>
          <w:sz w:val="20"/>
          <w:szCs w:val="20"/>
        </w:rPr>
        <w:t>年起</w:t>
      </w:r>
      <w:r>
        <w:rPr>
          <w:rFonts w:ascii="宋体" w:hAnsi="宋体" w:eastAsia="宋体" w:cs="宋体"/>
          <w:spacing w:val="-42"/>
          <w:sz w:val="20"/>
          <w:szCs w:val="20"/>
        </w:rPr>
        <w:t xml:space="preserve"> </w:t>
      </w:r>
      <w:r>
        <w:rPr>
          <w:rFonts w:ascii="宋体" w:hAnsi="宋体" w:eastAsia="宋体" w:cs="宋体"/>
          <w:spacing w:val="18"/>
          <w:sz w:val="20"/>
          <w:szCs w:val="20"/>
        </w:rPr>
        <w:t>向</w:t>
      </w:r>
      <w:r>
        <w:rPr>
          <w:rFonts w:ascii="宋体" w:hAnsi="宋体" w:eastAsia="宋体" w:cs="宋体"/>
          <w:spacing w:val="-46"/>
          <w:sz w:val="20"/>
          <w:szCs w:val="20"/>
        </w:rPr>
        <w:t xml:space="preserve"> </w:t>
      </w:r>
      <w:r>
        <w:rPr>
          <w:rFonts w:ascii="宋体" w:hAnsi="宋体" w:eastAsia="宋体" w:cs="宋体"/>
          <w:spacing w:val="17"/>
          <w:sz w:val="20"/>
          <w:szCs w:val="20"/>
        </w:rPr>
        <w:t>同级财政部</w:t>
      </w:r>
      <w:r>
        <w:rPr>
          <w:rFonts w:ascii="宋体" w:hAnsi="宋体" w:eastAsia="宋体" w:cs="宋体"/>
          <w:spacing w:val="-42"/>
          <w:sz w:val="20"/>
          <w:szCs w:val="20"/>
        </w:rPr>
        <w:t xml:space="preserve"> </w:t>
      </w:r>
      <w:r>
        <w:rPr>
          <w:rFonts w:ascii="宋体" w:hAnsi="宋体" w:eastAsia="宋体" w:cs="宋体"/>
          <w:spacing w:val="17"/>
          <w:sz w:val="20"/>
          <w:szCs w:val="20"/>
        </w:rPr>
        <w:t>门报</w:t>
      </w:r>
      <w:r>
        <w:rPr>
          <w:rFonts w:ascii="宋体" w:hAnsi="宋体" w:eastAsia="宋体" w:cs="宋体"/>
          <w:spacing w:val="-58"/>
          <w:sz w:val="20"/>
          <w:szCs w:val="20"/>
        </w:rPr>
        <w:t xml:space="preserve"> </w:t>
      </w:r>
      <w:r>
        <w:rPr>
          <w:rFonts w:ascii="宋体" w:hAnsi="宋体" w:eastAsia="宋体" w:cs="宋体"/>
          <w:spacing w:val="17"/>
          <w:sz w:val="20"/>
          <w:szCs w:val="20"/>
        </w:rPr>
        <w:t>告本部</w:t>
      </w:r>
      <w:r>
        <w:rPr>
          <w:rFonts w:ascii="宋体" w:hAnsi="宋体" w:eastAsia="宋体" w:cs="宋体"/>
          <w:spacing w:val="-40"/>
          <w:sz w:val="20"/>
          <w:szCs w:val="20"/>
        </w:rPr>
        <w:t xml:space="preserve"> </w:t>
      </w:r>
      <w:r>
        <w:rPr>
          <w:rFonts w:ascii="宋体" w:hAnsi="宋体" w:eastAsia="宋体" w:cs="宋体"/>
          <w:spacing w:val="17"/>
          <w:sz w:val="20"/>
          <w:szCs w:val="20"/>
        </w:rPr>
        <w:t>门上一年度面</w:t>
      </w:r>
      <w:r>
        <w:rPr>
          <w:rFonts w:ascii="宋体" w:hAnsi="宋体" w:eastAsia="宋体" w:cs="宋体"/>
          <w:spacing w:val="-41"/>
          <w:sz w:val="20"/>
          <w:szCs w:val="20"/>
        </w:rPr>
        <w:t xml:space="preserve"> </w:t>
      </w:r>
      <w:r>
        <w:rPr>
          <w:rFonts w:ascii="宋体" w:hAnsi="宋体" w:eastAsia="宋体" w:cs="宋体"/>
          <w:spacing w:val="17"/>
          <w:sz w:val="20"/>
          <w:szCs w:val="20"/>
        </w:rPr>
        <w:t>向中</w:t>
      </w:r>
      <w:r>
        <w:rPr>
          <w:rFonts w:ascii="宋体" w:hAnsi="宋体" w:eastAsia="宋体" w:cs="宋体"/>
          <w:spacing w:val="20"/>
          <w:sz w:val="20"/>
          <w:szCs w:val="20"/>
        </w:rPr>
        <w:t>小企业预</w:t>
      </w:r>
      <w:r>
        <w:rPr>
          <w:rFonts w:ascii="宋体" w:hAnsi="宋体" w:eastAsia="宋体" w:cs="宋体"/>
          <w:spacing w:val="-51"/>
          <w:sz w:val="20"/>
          <w:szCs w:val="20"/>
        </w:rPr>
        <w:t xml:space="preserve"> </w:t>
      </w:r>
      <w:r>
        <w:rPr>
          <w:rFonts w:ascii="宋体" w:hAnsi="宋体" w:eastAsia="宋体" w:cs="宋体"/>
          <w:spacing w:val="20"/>
          <w:sz w:val="20"/>
          <w:szCs w:val="20"/>
        </w:rPr>
        <w:t>留份额和采购</w:t>
      </w:r>
      <w:r>
        <w:rPr>
          <w:rFonts w:ascii="宋体" w:hAnsi="宋体" w:eastAsia="宋体" w:cs="宋体"/>
          <w:spacing w:val="-49"/>
          <w:sz w:val="20"/>
          <w:szCs w:val="20"/>
        </w:rPr>
        <w:t xml:space="preserve"> </w:t>
      </w:r>
      <w:r>
        <w:rPr>
          <w:rFonts w:ascii="宋体" w:hAnsi="宋体" w:eastAsia="宋体" w:cs="宋体"/>
          <w:spacing w:val="20"/>
          <w:sz w:val="20"/>
          <w:szCs w:val="20"/>
        </w:rPr>
        <w:t>的</w:t>
      </w:r>
      <w:r>
        <w:rPr>
          <w:rFonts w:ascii="宋体" w:hAnsi="宋体" w:eastAsia="宋体" w:cs="宋体"/>
          <w:spacing w:val="66"/>
          <w:sz w:val="20"/>
          <w:szCs w:val="20"/>
        </w:rPr>
        <w:t xml:space="preserve"> </w:t>
      </w:r>
      <w:r>
        <w:rPr>
          <w:rFonts w:ascii="宋体" w:hAnsi="宋体" w:eastAsia="宋体" w:cs="宋体"/>
          <w:spacing w:val="20"/>
          <w:sz w:val="20"/>
          <w:szCs w:val="20"/>
        </w:rPr>
        <w:t>具体情况</w:t>
      </w:r>
      <w:r>
        <w:rPr>
          <w:rFonts w:ascii="宋体" w:hAnsi="宋体" w:eastAsia="宋体" w:cs="宋体"/>
          <w:spacing w:val="-49"/>
          <w:sz w:val="20"/>
          <w:szCs w:val="20"/>
        </w:rPr>
        <w:t xml:space="preserve"> </w:t>
      </w:r>
      <w:r>
        <w:rPr>
          <w:rFonts w:ascii="宋体" w:hAnsi="宋体" w:eastAsia="宋体" w:cs="宋体"/>
          <w:spacing w:val="20"/>
          <w:sz w:val="20"/>
          <w:szCs w:val="20"/>
        </w:rPr>
        <w:t>，并在</w:t>
      </w:r>
      <w:r>
        <w:rPr>
          <w:rFonts w:ascii="宋体" w:hAnsi="宋体" w:eastAsia="宋体" w:cs="宋体"/>
          <w:spacing w:val="-46"/>
          <w:sz w:val="20"/>
          <w:szCs w:val="20"/>
        </w:rPr>
        <w:t xml:space="preserve"> </w:t>
      </w:r>
      <w:r>
        <w:rPr>
          <w:rFonts w:ascii="宋体" w:hAnsi="宋体" w:eastAsia="宋体" w:cs="宋体"/>
          <w:spacing w:val="20"/>
          <w:sz w:val="20"/>
          <w:szCs w:val="20"/>
        </w:rPr>
        <w:t>中国政府采购</w:t>
      </w:r>
      <w:r>
        <w:rPr>
          <w:rFonts w:ascii="宋体" w:hAnsi="宋体" w:eastAsia="宋体" w:cs="宋体"/>
          <w:spacing w:val="-49"/>
          <w:sz w:val="20"/>
          <w:szCs w:val="20"/>
        </w:rPr>
        <w:t xml:space="preserve"> </w:t>
      </w:r>
      <w:r>
        <w:rPr>
          <w:rFonts w:ascii="宋体" w:hAnsi="宋体" w:eastAsia="宋体" w:cs="宋体"/>
          <w:spacing w:val="20"/>
          <w:sz w:val="20"/>
          <w:szCs w:val="20"/>
        </w:rPr>
        <w:t>网公开预</w:t>
      </w:r>
      <w:r>
        <w:rPr>
          <w:rFonts w:ascii="宋体" w:hAnsi="宋体" w:eastAsia="宋体" w:cs="宋体"/>
          <w:spacing w:val="-50"/>
          <w:sz w:val="20"/>
          <w:szCs w:val="20"/>
        </w:rPr>
        <w:t xml:space="preserve"> </w:t>
      </w:r>
      <w:r>
        <w:rPr>
          <w:rFonts w:ascii="宋体" w:hAnsi="宋体" w:eastAsia="宋体" w:cs="宋体"/>
          <w:spacing w:val="20"/>
          <w:sz w:val="20"/>
          <w:szCs w:val="20"/>
        </w:rPr>
        <w:t>留项</w:t>
      </w:r>
      <w:r>
        <w:rPr>
          <w:rFonts w:ascii="宋体" w:hAnsi="宋体" w:eastAsia="宋体" w:cs="宋体"/>
          <w:spacing w:val="-26"/>
          <w:sz w:val="20"/>
          <w:szCs w:val="20"/>
        </w:rPr>
        <w:t xml:space="preserve"> </w:t>
      </w:r>
      <w:r>
        <w:rPr>
          <w:rFonts w:ascii="宋体" w:hAnsi="宋体" w:eastAsia="宋体" w:cs="宋体"/>
          <w:spacing w:val="20"/>
          <w:sz w:val="20"/>
          <w:szCs w:val="20"/>
        </w:rPr>
        <w:t>目执行情况</w:t>
      </w:r>
      <w:r>
        <w:rPr>
          <w:rFonts w:ascii="Times New Roman" w:hAnsi="Times New Roman" w:eastAsia="Times New Roman" w:cs="Times New Roman"/>
          <w:spacing w:val="20"/>
          <w:sz w:val="20"/>
          <w:szCs w:val="20"/>
        </w:rPr>
        <w:t>(</w:t>
      </w:r>
      <w:r>
        <w:rPr>
          <w:rFonts w:ascii="宋体" w:hAnsi="宋体" w:eastAsia="宋体" w:cs="宋体"/>
          <w:spacing w:val="20"/>
          <w:sz w:val="20"/>
          <w:szCs w:val="20"/>
        </w:rPr>
        <w:t>附</w:t>
      </w:r>
      <w:r>
        <w:rPr>
          <w:rFonts w:ascii="宋体" w:hAnsi="宋体" w:eastAsia="宋体" w:cs="宋体"/>
          <w:spacing w:val="58"/>
          <w:sz w:val="20"/>
          <w:szCs w:val="20"/>
        </w:rPr>
        <w:t xml:space="preserve"> </w:t>
      </w:r>
      <w:r>
        <w:rPr>
          <w:rFonts w:ascii="Times New Roman" w:hAnsi="Times New Roman" w:eastAsia="Times New Roman" w:cs="Times New Roman"/>
          <w:spacing w:val="20"/>
          <w:sz w:val="20"/>
          <w:szCs w:val="20"/>
        </w:rPr>
        <w:t>2)</w:t>
      </w:r>
      <w:r>
        <w:rPr>
          <w:rFonts w:ascii="宋体" w:hAnsi="宋体" w:eastAsia="宋体" w:cs="宋体"/>
          <w:spacing w:val="20"/>
          <w:sz w:val="20"/>
          <w:szCs w:val="20"/>
        </w:rPr>
        <w:t>。</w:t>
      </w:r>
      <w:r>
        <w:rPr>
          <w:rFonts w:ascii="宋体" w:hAnsi="宋体" w:eastAsia="宋体" w:cs="宋体"/>
          <w:spacing w:val="22"/>
          <w:sz w:val="20"/>
          <w:szCs w:val="20"/>
        </w:rPr>
        <w:t>未达到本办法规定</w:t>
      </w:r>
      <w:r>
        <w:rPr>
          <w:rFonts w:ascii="宋体" w:hAnsi="宋体" w:eastAsia="宋体" w:cs="宋体"/>
          <w:spacing w:val="-48"/>
          <w:sz w:val="20"/>
          <w:szCs w:val="20"/>
        </w:rPr>
        <w:t xml:space="preserve"> </w:t>
      </w:r>
      <w:r>
        <w:rPr>
          <w:rFonts w:ascii="宋体" w:hAnsi="宋体" w:eastAsia="宋体" w:cs="宋体"/>
          <w:spacing w:val="22"/>
          <w:sz w:val="20"/>
          <w:szCs w:val="20"/>
        </w:rPr>
        <w:t>的预</w:t>
      </w:r>
      <w:r>
        <w:rPr>
          <w:rFonts w:ascii="宋体" w:hAnsi="宋体" w:eastAsia="宋体" w:cs="宋体"/>
          <w:spacing w:val="-50"/>
          <w:sz w:val="20"/>
          <w:szCs w:val="20"/>
        </w:rPr>
        <w:t xml:space="preserve"> </w:t>
      </w:r>
      <w:r>
        <w:rPr>
          <w:rFonts w:ascii="宋体" w:hAnsi="宋体" w:eastAsia="宋体" w:cs="宋体"/>
          <w:spacing w:val="22"/>
          <w:sz w:val="20"/>
          <w:szCs w:val="20"/>
        </w:rPr>
        <w:t>留份额比例的</w:t>
      </w:r>
      <w:r>
        <w:rPr>
          <w:rFonts w:ascii="宋体" w:hAnsi="宋体" w:eastAsia="宋体" w:cs="宋体"/>
          <w:spacing w:val="-49"/>
          <w:sz w:val="20"/>
          <w:szCs w:val="20"/>
        </w:rPr>
        <w:t xml:space="preserve"> </w:t>
      </w:r>
      <w:r>
        <w:rPr>
          <w:rFonts w:ascii="宋体" w:hAnsi="宋体" w:eastAsia="宋体" w:cs="宋体"/>
          <w:spacing w:val="22"/>
          <w:sz w:val="20"/>
          <w:szCs w:val="20"/>
        </w:rPr>
        <w:t>，应</w:t>
      </w:r>
      <w:r>
        <w:rPr>
          <w:rFonts w:ascii="宋体" w:hAnsi="宋体" w:eastAsia="宋体" w:cs="宋体"/>
          <w:spacing w:val="-52"/>
          <w:sz w:val="20"/>
          <w:szCs w:val="20"/>
        </w:rPr>
        <w:t xml:space="preserve"> </w:t>
      </w:r>
      <w:r>
        <w:rPr>
          <w:rFonts w:ascii="宋体" w:hAnsi="宋体" w:eastAsia="宋体" w:cs="宋体"/>
          <w:spacing w:val="22"/>
          <w:sz w:val="20"/>
          <w:szCs w:val="20"/>
        </w:rPr>
        <w:t>当作</w:t>
      </w:r>
      <w:r>
        <w:rPr>
          <w:rFonts w:ascii="宋体" w:hAnsi="宋体" w:eastAsia="宋体" w:cs="宋体"/>
          <w:spacing w:val="-48"/>
          <w:sz w:val="20"/>
          <w:szCs w:val="20"/>
        </w:rPr>
        <w:t xml:space="preserve"> </w:t>
      </w:r>
      <w:r>
        <w:rPr>
          <w:rFonts w:ascii="宋体" w:hAnsi="宋体" w:eastAsia="宋体" w:cs="宋体"/>
          <w:spacing w:val="22"/>
          <w:sz w:val="20"/>
          <w:szCs w:val="20"/>
        </w:rPr>
        <w:t>出说</w:t>
      </w:r>
      <w:r>
        <w:rPr>
          <w:rFonts w:ascii="宋体" w:hAnsi="宋体" w:eastAsia="宋体" w:cs="宋体"/>
          <w:spacing w:val="-46"/>
          <w:sz w:val="20"/>
          <w:szCs w:val="20"/>
        </w:rPr>
        <w:t xml:space="preserve"> </w:t>
      </w:r>
      <w:r>
        <w:rPr>
          <w:rFonts w:ascii="宋体" w:hAnsi="宋体" w:eastAsia="宋体" w:cs="宋体"/>
          <w:spacing w:val="22"/>
          <w:sz w:val="20"/>
          <w:szCs w:val="20"/>
        </w:rPr>
        <w:t>明</w:t>
      </w:r>
      <w:r>
        <w:rPr>
          <w:rFonts w:ascii="宋体" w:hAnsi="宋体" w:eastAsia="宋体" w:cs="宋体"/>
          <w:spacing w:val="-48"/>
          <w:sz w:val="20"/>
          <w:szCs w:val="20"/>
        </w:rPr>
        <w:t xml:space="preserve"> </w:t>
      </w:r>
      <w:r>
        <w:rPr>
          <w:rFonts w:ascii="宋体" w:hAnsi="宋体" w:eastAsia="宋体" w:cs="宋体"/>
          <w:spacing w:val="22"/>
          <w:sz w:val="20"/>
          <w:szCs w:val="20"/>
        </w:rPr>
        <w:t>。</w:t>
      </w:r>
      <w:r>
        <w:rPr>
          <w:rFonts w:ascii="宋体" w:hAnsi="宋体" w:eastAsia="宋体" w:cs="宋体"/>
          <w:spacing w:val="70"/>
          <w:sz w:val="20"/>
          <w:szCs w:val="20"/>
        </w:rPr>
        <w:t xml:space="preserve"> </w:t>
      </w:r>
      <w:r>
        <w:rPr>
          <w:rFonts w:ascii="宋体" w:hAnsi="宋体" w:eastAsia="宋体" w:cs="宋体"/>
          <w:spacing w:val="22"/>
          <w:sz w:val="20"/>
          <w:szCs w:val="20"/>
        </w:rPr>
        <w:t>第十九条</w:t>
      </w:r>
      <w:r>
        <w:rPr>
          <w:rFonts w:ascii="宋体" w:hAnsi="宋体" w:eastAsia="宋体" w:cs="宋体"/>
          <w:spacing w:val="-28"/>
          <w:sz w:val="20"/>
          <w:szCs w:val="20"/>
        </w:rPr>
        <w:t xml:space="preserve"> </w:t>
      </w:r>
      <w:r>
        <w:rPr>
          <w:rFonts w:ascii="宋体" w:hAnsi="宋体" w:eastAsia="宋体" w:cs="宋体"/>
          <w:spacing w:val="22"/>
          <w:sz w:val="20"/>
          <w:szCs w:val="20"/>
        </w:rPr>
        <w:t>采购人未按本办</w:t>
      </w:r>
      <w:r>
        <w:rPr>
          <w:rFonts w:ascii="宋体" w:hAnsi="宋体" w:eastAsia="宋体" w:cs="宋体"/>
          <w:spacing w:val="21"/>
          <w:sz w:val="20"/>
          <w:szCs w:val="20"/>
        </w:rPr>
        <w:t>法规定</w:t>
      </w:r>
      <w:r>
        <w:rPr>
          <w:rFonts w:ascii="宋体" w:hAnsi="宋体" w:eastAsia="宋体" w:cs="宋体"/>
          <w:spacing w:val="27"/>
          <w:sz w:val="20"/>
          <w:szCs w:val="20"/>
        </w:rPr>
        <w:t>为中小企业预</w:t>
      </w:r>
      <w:r>
        <w:rPr>
          <w:rFonts w:ascii="宋体" w:hAnsi="宋体" w:eastAsia="宋体" w:cs="宋体"/>
          <w:spacing w:val="-50"/>
          <w:sz w:val="20"/>
          <w:szCs w:val="20"/>
        </w:rPr>
        <w:t xml:space="preserve"> </w:t>
      </w:r>
      <w:r>
        <w:rPr>
          <w:rFonts w:ascii="宋体" w:hAnsi="宋体" w:eastAsia="宋体" w:cs="宋体"/>
          <w:spacing w:val="27"/>
          <w:sz w:val="20"/>
          <w:szCs w:val="20"/>
        </w:rPr>
        <w:t>留采购份额</w:t>
      </w:r>
      <w:r>
        <w:rPr>
          <w:rFonts w:ascii="宋体" w:hAnsi="宋体" w:eastAsia="宋体" w:cs="宋体"/>
          <w:spacing w:val="-51"/>
          <w:sz w:val="20"/>
          <w:szCs w:val="20"/>
        </w:rPr>
        <w:t xml:space="preserve"> </w:t>
      </w:r>
      <w:r>
        <w:rPr>
          <w:rFonts w:ascii="宋体" w:hAnsi="宋体" w:eastAsia="宋体" w:cs="宋体"/>
          <w:spacing w:val="27"/>
          <w:sz w:val="20"/>
          <w:szCs w:val="20"/>
        </w:rPr>
        <w:t>，采购人</w:t>
      </w:r>
      <w:r>
        <w:rPr>
          <w:rFonts w:ascii="宋体" w:hAnsi="宋体" w:eastAsia="宋体" w:cs="宋体"/>
          <w:spacing w:val="-51"/>
          <w:sz w:val="20"/>
          <w:szCs w:val="20"/>
        </w:rPr>
        <w:t xml:space="preserve"> </w:t>
      </w:r>
      <w:r>
        <w:rPr>
          <w:rFonts w:ascii="宋体" w:hAnsi="宋体" w:eastAsia="宋体" w:cs="宋体"/>
          <w:spacing w:val="27"/>
          <w:sz w:val="20"/>
          <w:szCs w:val="20"/>
        </w:rPr>
        <w:t>、采购代理机构未按</w:t>
      </w:r>
      <w:r>
        <w:rPr>
          <w:rFonts w:ascii="宋体" w:hAnsi="宋体" w:eastAsia="宋体" w:cs="宋体"/>
          <w:spacing w:val="-59"/>
          <w:sz w:val="20"/>
          <w:szCs w:val="20"/>
        </w:rPr>
        <w:t xml:space="preserve"> </w:t>
      </w:r>
      <w:r>
        <w:rPr>
          <w:rFonts w:ascii="宋体" w:hAnsi="宋体" w:eastAsia="宋体" w:cs="宋体"/>
          <w:spacing w:val="27"/>
          <w:sz w:val="20"/>
          <w:szCs w:val="20"/>
        </w:rPr>
        <w:t>照本办法规</w:t>
      </w:r>
      <w:r>
        <w:rPr>
          <w:rFonts w:ascii="宋体" w:hAnsi="宋体" w:eastAsia="宋体" w:cs="宋体"/>
          <w:spacing w:val="26"/>
          <w:sz w:val="20"/>
          <w:szCs w:val="20"/>
        </w:rPr>
        <w:t>定要求实施价格扣除或</w:t>
      </w:r>
      <w:r>
        <w:rPr>
          <w:rFonts w:ascii="宋体" w:hAnsi="宋体" w:eastAsia="宋体" w:cs="宋体"/>
          <w:spacing w:val="24"/>
          <w:sz w:val="20"/>
          <w:szCs w:val="20"/>
        </w:rPr>
        <w:t>者价格分加分</w:t>
      </w:r>
      <w:r>
        <w:rPr>
          <w:rFonts w:ascii="宋体" w:hAnsi="宋体" w:eastAsia="宋体" w:cs="宋体"/>
          <w:spacing w:val="-49"/>
          <w:sz w:val="20"/>
          <w:szCs w:val="20"/>
        </w:rPr>
        <w:t xml:space="preserve"> </w:t>
      </w:r>
      <w:r>
        <w:rPr>
          <w:rFonts w:ascii="宋体" w:hAnsi="宋体" w:eastAsia="宋体" w:cs="宋体"/>
          <w:spacing w:val="24"/>
          <w:sz w:val="20"/>
          <w:szCs w:val="20"/>
        </w:rPr>
        <w:t>的，属于未按</w:t>
      </w:r>
      <w:r>
        <w:rPr>
          <w:rFonts w:ascii="宋体" w:hAnsi="宋体" w:eastAsia="宋体" w:cs="宋体"/>
          <w:spacing w:val="-59"/>
          <w:sz w:val="20"/>
          <w:szCs w:val="20"/>
        </w:rPr>
        <w:t xml:space="preserve"> </w:t>
      </w:r>
      <w:r>
        <w:rPr>
          <w:rFonts w:ascii="宋体" w:hAnsi="宋体" w:eastAsia="宋体" w:cs="宋体"/>
          <w:spacing w:val="24"/>
          <w:sz w:val="20"/>
          <w:szCs w:val="20"/>
        </w:rPr>
        <w:t>照规定执行政府采购政策，</w:t>
      </w:r>
      <w:r>
        <w:rPr>
          <w:rFonts w:ascii="宋体" w:hAnsi="宋体" w:eastAsia="宋体" w:cs="宋体"/>
          <w:spacing w:val="23"/>
          <w:sz w:val="20"/>
          <w:szCs w:val="20"/>
        </w:rPr>
        <w:t>依照《中华人民共和</w:t>
      </w:r>
      <w:r>
        <w:rPr>
          <w:rFonts w:ascii="宋体" w:hAnsi="宋体" w:eastAsia="宋体" w:cs="宋体"/>
          <w:spacing w:val="-45"/>
          <w:sz w:val="20"/>
          <w:szCs w:val="20"/>
        </w:rPr>
        <w:t xml:space="preserve"> </w:t>
      </w:r>
      <w:r>
        <w:rPr>
          <w:rFonts w:ascii="宋体" w:hAnsi="宋体" w:eastAsia="宋体" w:cs="宋体"/>
          <w:spacing w:val="23"/>
          <w:sz w:val="20"/>
          <w:szCs w:val="20"/>
        </w:rPr>
        <w:t>国政府采购法</w:t>
      </w:r>
      <w:r>
        <w:rPr>
          <w:rFonts w:ascii="宋体" w:hAnsi="宋体" w:eastAsia="宋体" w:cs="宋体"/>
          <w:spacing w:val="-54"/>
          <w:sz w:val="20"/>
          <w:szCs w:val="20"/>
        </w:rPr>
        <w:t xml:space="preserve"> </w:t>
      </w:r>
      <w:r>
        <w:rPr>
          <w:rFonts w:ascii="宋体" w:hAnsi="宋体" w:eastAsia="宋体" w:cs="宋体"/>
          <w:spacing w:val="23"/>
          <w:sz w:val="20"/>
          <w:szCs w:val="20"/>
        </w:rPr>
        <w:t>》</w:t>
      </w:r>
      <w:r>
        <w:rPr>
          <w:rFonts w:ascii="宋体" w:hAnsi="宋体" w:eastAsia="宋体" w:cs="宋体"/>
          <w:spacing w:val="27"/>
          <w:sz w:val="20"/>
          <w:szCs w:val="20"/>
        </w:rPr>
        <w:t>等国家有关规定追</w:t>
      </w:r>
      <w:r>
        <w:rPr>
          <w:rFonts w:ascii="宋体" w:hAnsi="宋体" w:eastAsia="宋体" w:cs="宋体"/>
          <w:spacing w:val="-47"/>
          <w:sz w:val="20"/>
          <w:szCs w:val="20"/>
        </w:rPr>
        <w:t xml:space="preserve"> </w:t>
      </w:r>
      <w:r>
        <w:rPr>
          <w:rFonts w:ascii="宋体" w:hAnsi="宋体" w:eastAsia="宋体" w:cs="宋体"/>
          <w:spacing w:val="27"/>
          <w:sz w:val="20"/>
          <w:szCs w:val="20"/>
        </w:rPr>
        <w:t>究法律责任。</w:t>
      </w:r>
    </w:p>
    <w:p w14:paraId="5244129F">
      <w:pPr>
        <w:spacing w:before="119" w:line="254" w:lineRule="auto"/>
        <w:ind w:left="1" w:right="140" w:hanging="1"/>
        <w:rPr>
          <w:rFonts w:ascii="宋体" w:hAnsi="宋体" w:eastAsia="宋体" w:cs="宋体"/>
          <w:sz w:val="20"/>
          <w:szCs w:val="20"/>
        </w:rPr>
      </w:pPr>
      <w:r>
        <w:rPr>
          <w:rFonts w:ascii="宋体" w:hAnsi="宋体" w:eastAsia="宋体" w:cs="宋体"/>
          <w:spacing w:val="23"/>
          <w:sz w:val="20"/>
          <w:szCs w:val="20"/>
        </w:rPr>
        <w:t>第二十条</w:t>
      </w:r>
      <w:r>
        <w:rPr>
          <w:rFonts w:ascii="宋体" w:hAnsi="宋体" w:eastAsia="宋体" w:cs="宋体"/>
          <w:spacing w:val="71"/>
          <w:sz w:val="20"/>
          <w:szCs w:val="20"/>
        </w:rPr>
        <w:t xml:space="preserve"> </w:t>
      </w:r>
      <w:r>
        <w:rPr>
          <w:rFonts w:ascii="宋体" w:hAnsi="宋体" w:eastAsia="宋体" w:cs="宋体"/>
          <w:spacing w:val="23"/>
          <w:sz w:val="20"/>
          <w:szCs w:val="20"/>
        </w:rPr>
        <w:t>供应商按</w:t>
      </w:r>
      <w:r>
        <w:rPr>
          <w:rFonts w:ascii="宋体" w:hAnsi="宋体" w:eastAsia="宋体" w:cs="宋体"/>
          <w:spacing w:val="-60"/>
          <w:sz w:val="20"/>
          <w:szCs w:val="20"/>
        </w:rPr>
        <w:t xml:space="preserve"> </w:t>
      </w:r>
      <w:r>
        <w:rPr>
          <w:rFonts w:ascii="宋体" w:hAnsi="宋体" w:eastAsia="宋体" w:cs="宋体"/>
          <w:spacing w:val="23"/>
          <w:sz w:val="20"/>
          <w:szCs w:val="20"/>
        </w:rPr>
        <w:t>照本办法规定提供声</w:t>
      </w:r>
      <w:r>
        <w:rPr>
          <w:rFonts w:ascii="宋体" w:hAnsi="宋体" w:eastAsia="宋体" w:cs="宋体"/>
          <w:spacing w:val="-46"/>
          <w:sz w:val="20"/>
          <w:szCs w:val="20"/>
        </w:rPr>
        <w:t xml:space="preserve"> </w:t>
      </w:r>
      <w:r>
        <w:rPr>
          <w:rFonts w:ascii="宋体" w:hAnsi="宋体" w:eastAsia="宋体" w:cs="宋体"/>
          <w:spacing w:val="23"/>
          <w:sz w:val="20"/>
          <w:szCs w:val="20"/>
        </w:rPr>
        <w:t>明函</w:t>
      </w:r>
      <w:r>
        <w:rPr>
          <w:rFonts w:ascii="宋体" w:hAnsi="宋体" w:eastAsia="宋体" w:cs="宋体"/>
          <w:spacing w:val="-40"/>
          <w:sz w:val="20"/>
          <w:szCs w:val="20"/>
        </w:rPr>
        <w:t xml:space="preserve"> </w:t>
      </w:r>
      <w:r>
        <w:rPr>
          <w:rFonts w:ascii="宋体" w:hAnsi="宋体" w:eastAsia="宋体" w:cs="宋体"/>
          <w:spacing w:val="23"/>
          <w:sz w:val="20"/>
          <w:szCs w:val="20"/>
        </w:rPr>
        <w:t>内容不实</w:t>
      </w:r>
      <w:r>
        <w:rPr>
          <w:rFonts w:ascii="宋体" w:hAnsi="宋体" w:eastAsia="宋体" w:cs="宋体"/>
          <w:spacing w:val="-48"/>
          <w:sz w:val="20"/>
          <w:szCs w:val="20"/>
        </w:rPr>
        <w:t xml:space="preserve"> </w:t>
      </w:r>
      <w:r>
        <w:rPr>
          <w:rFonts w:ascii="宋体" w:hAnsi="宋体" w:eastAsia="宋体" w:cs="宋体"/>
          <w:spacing w:val="23"/>
          <w:sz w:val="20"/>
          <w:szCs w:val="20"/>
        </w:rPr>
        <w:t>的</w:t>
      </w:r>
      <w:r>
        <w:rPr>
          <w:rFonts w:ascii="宋体" w:hAnsi="宋体" w:eastAsia="宋体" w:cs="宋体"/>
          <w:spacing w:val="-49"/>
          <w:sz w:val="20"/>
          <w:szCs w:val="20"/>
        </w:rPr>
        <w:t xml:space="preserve"> </w:t>
      </w:r>
      <w:r>
        <w:rPr>
          <w:rFonts w:ascii="宋体" w:hAnsi="宋体" w:eastAsia="宋体" w:cs="宋体"/>
          <w:spacing w:val="23"/>
          <w:sz w:val="20"/>
          <w:szCs w:val="20"/>
        </w:rPr>
        <w:t>，</w:t>
      </w:r>
      <w:r>
        <w:rPr>
          <w:rFonts w:ascii="宋体" w:hAnsi="宋体" w:eastAsia="宋体" w:cs="宋体"/>
          <w:spacing w:val="-57"/>
          <w:sz w:val="20"/>
          <w:szCs w:val="20"/>
        </w:rPr>
        <w:t xml:space="preserve"> </w:t>
      </w:r>
      <w:r>
        <w:rPr>
          <w:rFonts w:ascii="宋体" w:hAnsi="宋体" w:eastAsia="宋体" w:cs="宋体"/>
          <w:spacing w:val="23"/>
          <w:sz w:val="20"/>
          <w:szCs w:val="20"/>
        </w:rPr>
        <w:t>属于提供虚假材料谋取</w:t>
      </w:r>
      <w:r>
        <w:rPr>
          <w:rFonts w:ascii="宋体" w:hAnsi="宋体" w:eastAsia="宋体" w:cs="宋体"/>
          <w:spacing w:val="-46"/>
          <w:sz w:val="20"/>
          <w:szCs w:val="20"/>
        </w:rPr>
        <w:t xml:space="preserve"> </w:t>
      </w:r>
      <w:r>
        <w:rPr>
          <w:rFonts w:ascii="宋体" w:hAnsi="宋体" w:eastAsia="宋体" w:cs="宋体"/>
          <w:spacing w:val="23"/>
          <w:sz w:val="20"/>
          <w:szCs w:val="20"/>
        </w:rPr>
        <w:t>中标、</w:t>
      </w:r>
      <w:r>
        <w:rPr>
          <w:rFonts w:ascii="宋体" w:hAnsi="宋体" w:eastAsia="宋体" w:cs="宋体"/>
          <w:spacing w:val="19"/>
          <w:sz w:val="20"/>
          <w:szCs w:val="20"/>
        </w:rPr>
        <w:t>成交</w:t>
      </w:r>
      <w:r>
        <w:rPr>
          <w:rFonts w:ascii="宋体" w:hAnsi="宋体" w:eastAsia="宋体" w:cs="宋体"/>
          <w:spacing w:val="-35"/>
          <w:sz w:val="20"/>
          <w:szCs w:val="20"/>
        </w:rPr>
        <w:t xml:space="preserve"> </w:t>
      </w:r>
      <w:r>
        <w:rPr>
          <w:rFonts w:ascii="宋体" w:hAnsi="宋体" w:eastAsia="宋体" w:cs="宋体"/>
          <w:spacing w:val="19"/>
          <w:sz w:val="20"/>
          <w:szCs w:val="20"/>
        </w:rPr>
        <w:t>，</w:t>
      </w:r>
      <w:r>
        <w:rPr>
          <w:rFonts w:ascii="宋体" w:hAnsi="宋体" w:eastAsia="宋体" w:cs="宋体"/>
          <w:spacing w:val="-60"/>
          <w:sz w:val="20"/>
          <w:szCs w:val="20"/>
        </w:rPr>
        <w:t xml:space="preserve"> </w:t>
      </w:r>
      <w:r>
        <w:rPr>
          <w:rFonts w:ascii="宋体" w:hAnsi="宋体" w:eastAsia="宋体" w:cs="宋体"/>
          <w:spacing w:val="19"/>
          <w:sz w:val="20"/>
          <w:szCs w:val="20"/>
        </w:rPr>
        <w:t>依</w:t>
      </w:r>
      <w:r>
        <w:rPr>
          <w:rFonts w:ascii="宋体" w:hAnsi="宋体" w:eastAsia="宋体" w:cs="宋体"/>
          <w:spacing w:val="-59"/>
          <w:sz w:val="20"/>
          <w:szCs w:val="20"/>
        </w:rPr>
        <w:t xml:space="preserve"> </w:t>
      </w:r>
      <w:r>
        <w:rPr>
          <w:rFonts w:ascii="宋体" w:hAnsi="宋体" w:eastAsia="宋体" w:cs="宋体"/>
          <w:spacing w:val="19"/>
          <w:sz w:val="20"/>
          <w:szCs w:val="20"/>
        </w:rPr>
        <w:t>照《</w:t>
      </w:r>
      <w:r>
        <w:rPr>
          <w:rFonts w:ascii="宋体" w:hAnsi="宋体" w:eastAsia="宋体" w:cs="宋体"/>
          <w:spacing w:val="-26"/>
          <w:sz w:val="20"/>
          <w:szCs w:val="20"/>
        </w:rPr>
        <w:t xml:space="preserve"> </w:t>
      </w:r>
      <w:r>
        <w:rPr>
          <w:rFonts w:ascii="宋体" w:hAnsi="宋体" w:eastAsia="宋体" w:cs="宋体"/>
          <w:spacing w:val="19"/>
          <w:sz w:val="20"/>
          <w:szCs w:val="20"/>
        </w:rPr>
        <w:t>中华人民</w:t>
      </w:r>
      <w:r>
        <w:rPr>
          <w:rFonts w:ascii="宋体" w:hAnsi="宋体" w:eastAsia="宋体" w:cs="宋体"/>
          <w:spacing w:val="63"/>
          <w:sz w:val="20"/>
          <w:szCs w:val="20"/>
        </w:rPr>
        <w:t xml:space="preserve"> </w:t>
      </w:r>
      <w:r>
        <w:rPr>
          <w:rFonts w:ascii="宋体" w:hAnsi="宋体" w:eastAsia="宋体" w:cs="宋体"/>
          <w:spacing w:val="19"/>
          <w:sz w:val="20"/>
          <w:szCs w:val="20"/>
        </w:rPr>
        <w:t>共和</w:t>
      </w:r>
      <w:r>
        <w:rPr>
          <w:rFonts w:ascii="宋体" w:hAnsi="宋体" w:eastAsia="宋体" w:cs="宋体"/>
          <w:spacing w:val="-45"/>
          <w:sz w:val="20"/>
          <w:szCs w:val="20"/>
        </w:rPr>
        <w:t xml:space="preserve"> </w:t>
      </w:r>
      <w:r>
        <w:rPr>
          <w:rFonts w:ascii="宋体" w:hAnsi="宋体" w:eastAsia="宋体" w:cs="宋体"/>
          <w:spacing w:val="19"/>
          <w:sz w:val="20"/>
          <w:szCs w:val="20"/>
        </w:rPr>
        <w:t>国政府采购法</w:t>
      </w:r>
      <w:r>
        <w:rPr>
          <w:rFonts w:ascii="宋体" w:hAnsi="宋体" w:eastAsia="宋体" w:cs="宋体"/>
          <w:spacing w:val="-54"/>
          <w:sz w:val="20"/>
          <w:szCs w:val="20"/>
        </w:rPr>
        <w:t xml:space="preserve"> </w:t>
      </w:r>
      <w:r>
        <w:rPr>
          <w:rFonts w:ascii="宋体" w:hAnsi="宋体" w:eastAsia="宋体" w:cs="宋体"/>
          <w:spacing w:val="19"/>
          <w:sz w:val="20"/>
          <w:szCs w:val="20"/>
        </w:rPr>
        <w:t>》等</w:t>
      </w:r>
      <w:r>
        <w:rPr>
          <w:rFonts w:ascii="宋体" w:hAnsi="宋体" w:eastAsia="宋体" w:cs="宋体"/>
          <w:spacing w:val="-45"/>
          <w:sz w:val="20"/>
          <w:szCs w:val="20"/>
        </w:rPr>
        <w:t xml:space="preserve"> </w:t>
      </w:r>
      <w:r>
        <w:rPr>
          <w:rFonts w:ascii="宋体" w:hAnsi="宋体" w:eastAsia="宋体" w:cs="宋体"/>
          <w:spacing w:val="19"/>
          <w:sz w:val="20"/>
          <w:szCs w:val="20"/>
        </w:rPr>
        <w:t>国家有关规定追究相应</w:t>
      </w:r>
      <w:r>
        <w:rPr>
          <w:rFonts w:ascii="宋体" w:hAnsi="宋体" w:eastAsia="宋体" w:cs="宋体"/>
          <w:spacing w:val="-59"/>
          <w:sz w:val="20"/>
          <w:szCs w:val="20"/>
        </w:rPr>
        <w:t xml:space="preserve"> </w:t>
      </w:r>
      <w:r>
        <w:rPr>
          <w:rFonts w:ascii="宋体" w:hAnsi="宋体" w:eastAsia="宋体" w:cs="宋体"/>
          <w:spacing w:val="19"/>
          <w:sz w:val="20"/>
          <w:szCs w:val="20"/>
        </w:rPr>
        <w:t>责任。</w:t>
      </w:r>
    </w:p>
    <w:p w14:paraId="6ACF7ACC">
      <w:pPr>
        <w:spacing w:before="116" w:line="252" w:lineRule="auto"/>
        <w:ind w:right="102"/>
        <w:jc w:val="both"/>
        <w:rPr>
          <w:rFonts w:ascii="宋体" w:hAnsi="宋体" w:eastAsia="宋体" w:cs="宋体"/>
          <w:sz w:val="20"/>
          <w:szCs w:val="20"/>
        </w:rPr>
      </w:pPr>
      <w:r>
        <w:rPr>
          <w:rFonts w:ascii="宋体" w:hAnsi="宋体" w:eastAsia="宋体" w:cs="宋体"/>
          <w:spacing w:val="24"/>
          <w:sz w:val="20"/>
          <w:szCs w:val="20"/>
        </w:rPr>
        <w:t>适用招标投标法</w:t>
      </w:r>
      <w:r>
        <w:rPr>
          <w:rFonts w:ascii="宋体" w:hAnsi="宋体" w:eastAsia="宋体" w:cs="宋体"/>
          <w:spacing w:val="-48"/>
          <w:sz w:val="20"/>
          <w:szCs w:val="20"/>
        </w:rPr>
        <w:t xml:space="preserve"> </w:t>
      </w:r>
      <w:r>
        <w:rPr>
          <w:rFonts w:ascii="宋体" w:hAnsi="宋体" w:eastAsia="宋体" w:cs="宋体"/>
          <w:spacing w:val="24"/>
          <w:sz w:val="20"/>
          <w:szCs w:val="20"/>
        </w:rPr>
        <w:t>的政府采购工程建设项</w:t>
      </w:r>
      <w:r>
        <w:rPr>
          <w:rFonts w:ascii="宋体" w:hAnsi="宋体" w:eastAsia="宋体" w:cs="宋体"/>
          <w:spacing w:val="-26"/>
          <w:sz w:val="20"/>
          <w:szCs w:val="20"/>
        </w:rPr>
        <w:t xml:space="preserve"> </w:t>
      </w:r>
      <w:r>
        <w:rPr>
          <w:rFonts w:ascii="宋体" w:hAnsi="宋体" w:eastAsia="宋体" w:cs="宋体"/>
          <w:spacing w:val="24"/>
          <w:sz w:val="20"/>
          <w:szCs w:val="20"/>
        </w:rPr>
        <w:t>目</w:t>
      </w:r>
      <w:r>
        <w:rPr>
          <w:rFonts w:ascii="宋体" w:hAnsi="宋体" w:eastAsia="宋体" w:cs="宋体"/>
          <w:spacing w:val="-48"/>
          <w:sz w:val="20"/>
          <w:szCs w:val="20"/>
        </w:rPr>
        <w:t xml:space="preserve"> </w:t>
      </w:r>
      <w:r>
        <w:rPr>
          <w:rFonts w:ascii="宋体" w:hAnsi="宋体" w:eastAsia="宋体" w:cs="宋体"/>
          <w:spacing w:val="24"/>
          <w:sz w:val="20"/>
          <w:szCs w:val="20"/>
        </w:rPr>
        <w:t>，</w:t>
      </w:r>
      <w:r>
        <w:rPr>
          <w:rFonts w:ascii="宋体" w:hAnsi="宋体" w:eastAsia="宋体" w:cs="宋体"/>
          <w:spacing w:val="-57"/>
          <w:sz w:val="20"/>
          <w:szCs w:val="20"/>
        </w:rPr>
        <w:t xml:space="preserve"> </w:t>
      </w:r>
      <w:r>
        <w:rPr>
          <w:rFonts w:ascii="宋体" w:hAnsi="宋体" w:eastAsia="宋体" w:cs="宋体"/>
          <w:spacing w:val="23"/>
          <w:sz w:val="20"/>
          <w:szCs w:val="20"/>
        </w:rPr>
        <w:t>投标人按</w:t>
      </w:r>
      <w:r>
        <w:rPr>
          <w:rFonts w:ascii="宋体" w:hAnsi="宋体" w:eastAsia="宋体" w:cs="宋体"/>
          <w:spacing w:val="-59"/>
          <w:sz w:val="20"/>
          <w:szCs w:val="20"/>
        </w:rPr>
        <w:t xml:space="preserve"> </w:t>
      </w:r>
      <w:r>
        <w:rPr>
          <w:rFonts w:ascii="宋体" w:hAnsi="宋体" w:eastAsia="宋体" w:cs="宋体"/>
          <w:spacing w:val="23"/>
          <w:sz w:val="20"/>
          <w:szCs w:val="20"/>
        </w:rPr>
        <w:t>照</w:t>
      </w:r>
      <w:r>
        <w:rPr>
          <w:rFonts w:ascii="宋体" w:hAnsi="宋体" w:eastAsia="宋体" w:cs="宋体"/>
          <w:spacing w:val="65"/>
          <w:sz w:val="20"/>
          <w:szCs w:val="20"/>
        </w:rPr>
        <w:t xml:space="preserve"> </w:t>
      </w:r>
      <w:r>
        <w:rPr>
          <w:rFonts w:ascii="宋体" w:hAnsi="宋体" w:eastAsia="宋体" w:cs="宋体"/>
          <w:spacing w:val="23"/>
          <w:sz w:val="20"/>
          <w:szCs w:val="20"/>
        </w:rPr>
        <w:t>本办法规定提供声</w:t>
      </w:r>
      <w:r>
        <w:rPr>
          <w:rFonts w:ascii="宋体" w:hAnsi="宋体" w:eastAsia="宋体" w:cs="宋体"/>
          <w:spacing w:val="-46"/>
          <w:sz w:val="20"/>
          <w:szCs w:val="20"/>
        </w:rPr>
        <w:t xml:space="preserve"> </w:t>
      </w:r>
      <w:r>
        <w:rPr>
          <w:rFonts w:ascii="宋体" w:hAnsi="宋体" w:eastAsia="宋体" w:cs="宋体"/>
          <w:spacing w:val="23"/>
          <w:sz w:val="20"/>
          <w:szCs w:val="20"/>
        </w:rPr>
        <w:t>明函</w:t>
      </w:r>
      <w:r>
        <w:rPr>
          <w:rFonts w:ascii="宋体" w:hAnsi="宋体" w:eastAsia="宋体" w:cs="宋体"/>
          <w:spacing w:val="-40"/>
          <w:sz w:val="20"/>
          <w:szCs w:val="20"/>
        </w:rPr>
        <w:t xml:space="preserve"> </w:t>
      </w:r>
      <w:r>
        <w:rPr>
          <w:rFonts w:ascii="宋体" w:hAnsi="宋体" w:eastAsia="宋体" w:cs="宋体"/>
          <w:spacing w:val="23"/>
          <w:sz w:val="20"/>
          <w:szCs w:val="20"/>
        </w:rPr>
        <w:t>内容不实</w:t>
      </w:r>
      <w:r>
        <w:rPr>
          <w:rFonts w:ascii="宋体" w:hAnsi="宋体" w:eastAsia="宋体" w:cs="宋体"/>
          <w:spacing w:val="25"/>
          <w:sz w:val="20"/>
          <w:szCs w:val="20"/>
        </w:rPr>
        <w:t>的</w:t>
      </w:r>
      <w:r>
        <w:rPr>
          <w:rFonts w:ascii="宋体" w:hAnsi="宋体" w:eastAsia="宋体" w:cs="宋体"/>
          <w:spacing w:val="-44"/>
          <w:sz w:val="20"/>
          <w:szCs w:val="20"/>
        </w:rPr>
        <w:t xml:space="preserve"> </w:t>
      </w:r>
      <w:r>
        <w:rPr>
          <w:rFonts w:ascii="宋体" w:hAnsi="宋体" w:eastAsia="宋体" w:cs="宋体"/>
          <w:spacing w:val="25"/>
          <w:sz w:val="20"/>
          <w:szCs w:val="20"/>
        </w:rPr>
        <w:t>，</w:t>
      </w:r>
      <w:r>
        <w:rPr>
          <w:rFonts w:ascii="宋体" w:hAnsi="宋体" w:eastAsia="宋体" w:cs="宋体"/>
          <w:spacing w:val="-58"/>
          <w:sz w:val="20"/>
          <w:szCs w:val="20"/>
        </w:rPr>
        <w:t xml:space="preserve"> </w:t>
      </w:r>
      <w:r>
        <w:rPr>
          <w:rFonts w:ascii="宋体" w:hAnsi="宋体" w:eastAsia="宋体" w:cs="宋体"/>
          <w:spacing w:val="25"/>
          <w:sz w:val="20"/>
          <w:szCs w:val="20"/>
        </w:rPr>
        <w:t>属于弄虚作假骗取中标</w:t>
      </w:r>
      <w:r>
        <w:rPr>
          <w:rFonts w:ascii="宋体" w:hAnsi="宋体" w:eastAsia="宋体" w:cs="宋体"/>
          <w:spacing w:val="-48"/>
          <w:sz w:val="20"/>
          <w:szCs w:val="20"/>
        </w:rPr>
        <w:t xml:space="preserve"> </w:t>
      </w:r>
      <w:r>
        <w:rPr>
          <w:rFonts w:ascii="宋体" w:hAnsi="宋体" w:eastAsia="宋体" w:cs="宋体"/>
          <w:spacing w:val="25"/>
          <w:sz w:val="20"/>
          <w:szCs w:val="20"/>
        </w:rPr>
        <w:t>，</w:t>
      </w:r>
      <w:r>
        <w:rPr>
          <w:rFonts w:ascii="宋体" w:hAnsi="宋体" w:eastAsia="宋体" w:cs="宋体"/>
          <w:spacing w:val="75"/>
          <w:sz w:val="20"/>
          <w:szCs w:val="20"/>
        </w:rPr>
        <w:t xml:space="preserve"> </w:t>
      </w:r>
      <w:r>
        <w:rPr>
          <w:rFonts w:ascii="宋体" w:hAnsi="宋体" w:eastAsia="宋体" w:cs="宋体"/>
          <w:spacing w:val="25"/>
          <w:sz w:val="20"/>
          <w:szCs w:val="20"/>
        </w:rPr>
        <w:t>依照《</w:t>
      </w:r>
      <w:r>
        <w:rPr>
          <w:rFonts w:ascii="宋体" w:hAnsi="宋体" w:eastAsia="宋体" w:cs="宋体"/>
          <w:spacing w:val="-26"/>
          <w:sz w:val="20"/>
          <w:szCs w:val="20"/>
        </w:rPr>
        <w:t xml:space="preserve"> </w:t>
      </w:r>
      <w:r>
        <w:rPr>
          <w:rFonts w:ascii="宋体" w:hAnsi="宋体" w:eastAsia="宋体" w:cs="宋体"/>
          <w:spacing w:val="25"/>
          <w:sz w:val="20"/>
          <w:szCs w:val="20"/>
        </w:rPr>
        <w:t>中华人民共和国招标投标法</w:t>
      </w:r>
      <w:r>
        <w:rPr>
          <w:rFonts w:ascii="宋体" w:hAnsi="宋体" w:eastAsia="宋体" w:cs="宋体"/>
          <w:spacing w:val="-54"/>
          <w:sz w:val="20"/>
          <w:szCs w:val="20"/>
        </w:rPr>
        <w:t xml:space="preserve"> </w:t>
      </w:r>
      <w:r>
        <w:rPr>
          <w:rFonts w:ascii="宋体" w:hAnsi="宋体" w:eastAsia="宋体" w:cs="宋体"/>
          <w:spacing w:val="25"/>
          <w:sz w:val="20"/>
          <w:szCs w:val="20"/>
        </w:rPr>
        <w:t>》</w:t>
      </w:r>
      <w:r>
        <w:rPr>
          <w:rFonts w:ascii="宋体" w:hAnsi="宋体" w:eastAsia="宋体" w:cs="宋体"/>
          <w:spacing w:val="-59"/>
          <w:sz w:val="20"/>
          <w:szCs w:val="20"/>
        </w:rPr>
        <w:t xml:space="preserve"> </w:t>
      </w:r>
      <w:r>
        <w:rPr>
          <w:rFonts w:ascii="宋体" w:hAnsi="宋体" w:eastAsia="宋体" w:cs="宋体"/>
          <w:spacing w:val="25"/>
          <w:sz w:val="20"/>
          <w:szCs w:val="20"/>
        </w:rPr>
        <w:t>等国家有关规定追究</w:t>
      </w:r>
      <w:r>
        <w:rPr>
          <w:rFonts w:ascii="宋体" w:hAnsi="宋体" w:eastAsia="宋体" w:cs="宋体"/>
          <w:spacing w:val="18"/>
          <w:sz w:val="20"/>
          <w:szCs w:val="20"/>
        </w:rPr>
        <w:t>相</w:t>
      </w:r>
      <w:r>
        <w:rPr>
          <w:rFonts w:ascii="宋体" w:hAnsi="宋体" w:eastAsia="宋体" w:cs="宋体"/>
          <w:spacing w:val="65"/>
          <w:sz w:val="20"/>
          <w:szCs w:val="20"/>
        </w:rPr>
        <w:t xml:space="preserve"> </w:t>
      </w:r>
      <w:r>
        <w:rPr>
          <w:rFonts w:ascii="宋体" w:hAnsi="宋体" w:eastAsia="宋体" w:cs="宋体"/>
          <w:spacing w:val="18"/>
          <w:sz w:val="20"/>
          <w:szCs w:val="20"/>
        </w:rPr>
        <w:t>应责任。</w:t>
      </w:r>
    </w:p>
    <w:p w14:paraId="242A8B83">
      <w:pPr>
        <w:spacing w:before="118" w:line="252" w:lineRule="auto"/>
        <w:ind w:right="104"/>
        <w:rPr>
          <w:rFonts w:ascii="宋体" w:hAnsi="宋体" w:eastAsia="宋体" w:cs="宋体"/>
          <w:sz w:val="20"/>
          <w:szCs w:val="20"/>
        </w:rPr>
      </w:pPr>
      <w:r>
        <w:rPr>
          <w:rFonts w:ascii="宋体" w:hAnsi="宋体" w:eastAsia="宋体" w:cs="宋体"/>
          <w:spacing w:val="24"/>
          <w:sz w:val="20"/>
          <w:szCs w:val="20"/>
        </w:rPr>
        <w:t>第二十一条</w:t>
      </w:r>
      <w:r>
        <w:rPr>
          <w:rFonts w:ascii="宋体" w:hAnsi="宋体" w:eastAsia="宋体" w:cs="宋体"/>
          <w:spacing w:val="64"/>
          <w:sz w:val="20"/>
          <w:szCs w:val="20"/>
        </w:rPr>
        <w:t xml:space="preserve"> </w:t>
      </w:r>
      <w:r>
        <w:rPr>
          <w:rFonts w:ascii="宋体" w:hAnsi="宋体" w:eastAsia="宋体" w:cs="宋体"/>
          <w:spacing w:val="24"/>
          <w:sz w:val="20"/>
          <w:szCs w:val="20"/>
        </w:rPr>
        <w:t>财政部</w:t>
      </w:r>
      <w:r>
        <w:rPr>
          <w:rFonts w:ascii="宋体" w:hAnsi="宋体" w:eastAsia="宋体" w:cs="宋体"/>
          <w:spacing w:val="-42"/>
          <w:sz w:val="20"/>
          <w:szCs w:val="20"/>
        </w:rPr>
        <w:t xml:space="preserve"> </w:t>
      </w:r>
      <w:r>
        <w:rPr>
          <w:rFonts w:ascii="宋体" w:hAnsi="宋体" w:eastAsia="宋体" w:cs="宋体"/>
          <w:spacing w:val="24"/>
          <w:sz w:val="20"/>
          <w:szCs w:val="20"/>
        </w:rPr>
        <w:t>门</w:t>
      </w:r>
      <w:r>
        <w:rPr>
          <w:rFonts w:ascii="宋体" w:hAnsi="宋体" w:eastAsia="宋体" w:cs="宋体"/>
          <w:spacing w:val="-51"/>
          <w:sz w:val="20"/>
          <w:szCs w:val="20"/>
        </w:rPr>
        <w:t xml:space="preserve"> </w:t>
      </w:r>
      <w:r>
        <w:rPr>
          <w:rFonts w:ascii="宋体" w:hAnsi="宋体" w:eastAsia="宋体" w:cs="宋体"/>
          <w:spacing w:val="24"/>
          <w:sz w:val="20"/>
          <w:szCs w:val="20"/>
        </w:rPr>
        <w:t>、</w:t>
      </w:r>
      <w:r>
        <w:rPr>
          <w:rFonts w:ascii="宋体" w:hAnsi="宋体" w:eastAsia="宋体" w:cs="宋体"/>
          <w:spacing w:val="-40"/>
          <w:sz w:val="20"/>
          <w:szCs w:val="20"/>
        </w:rPr>
        <w:t xml:space="preserve"> </w:t>
      </w:r>
      <w:r>
        <w:rPr>
          <w:rFonts w:ascii="宋体" w:hAnsi="宋体" w:eastAsia="宋体" w:cs="宋体"/>
          <w:spacing w:val="24"/>
          <w:sz w:val="20"/>
          <w:szCs w:val="20"/>
        </w:rPr>
        <w:t>中小企业主管部</w:t>
      </w:r>
      <w:r>
        <w:rPr>
          <w:rFonts w:ascii="宋体" w:hAnsi="宋体" w:eastAsia="宋体" w:cs="宋体"/>
          <w:spacing w:val="-42"/>
          <w:sz w:val="20"/>
          <w:szCs w:val="20"/>
        </w:rPr>
        <w:t xml:space="preserve"> </w:t>
      </w:r>
      <w:r>
        <w:rPr>
          <w:rFonts w:ascii="宋体" w:hAnsi="宋体" w:eastAsia="宋体" w:cs="宋体"/>
          <w:spacing w:val="24"/>
          <w:sz w:val="20"/>
          <w:szCs w:val="20"/>
        </w:rPr>
        <w:t>门及其工作人</w:t>
      </w:r>
      <w:r>
        <w:rPr>
          <w:rFonts w:ascii="宋体" w:hAnsi="宋体" w:eastAsia="宋体" w:cs="宋体"/>
          <w:spacing w:val="-57"/>
          <w:sz w:val="20"/>
          <w:szCs w:val="20"/>
        </w:rPr>
        <w:t xml:space="preserve"> </w:t>
      </w:r>
      <w:r>
        <w:rPr>
          <w:rFonts w:ascii="宋体" w:hAnsi="宋体" w:eastAsia="宋体" w:cs="宋体"/>
          <w:spacing w:val="24"/>
          <w:sz w:val="20"/>
          <w:szCs w:val="20"/>
        </w:rPr>
        <w:t>员在履行职</w:t>
      </w:r>
      <w:r>
        <w:rPr>
          <w:rFonts w:ascii="宋体" w:hAnsi="宋体" w:eastAsia="宋体" w:cs="宋体"/>
          <w:spacing w:val="-59"/>
          <w:sz w:val="20"/>
          <w:szCs w:val="20"/>
        </w:rPr>
        <w:t xml:space="preserve"> </w:t>
      </w:r>
      <w:r>
        <w:rPr>
          <w:rFonts w:ascii="宋体" w:hAnsi="宋体" w:eastAsia="宋体" w:cs="宋体"/>
          <w:spacing w:val="24"/>
          <w:sz w:val="20"/>
          <w:szCs w:val="20"/>
        </w:rPr>
        <w:t>责</w:t>
      </w:r>
      <w:r>
        <w:rPr>
          <w:rFonts w:ascii="宋体" w:hAnsi="宋体" w:eastAsia="宋体" w:cs="宋体"/>
          <w:spacing w:val="-46"/>
          <w:sz w:val="20"/>
          <w:szCs w:val="20"/>
        </w:rPr>
        <w:t xml:space="preserve"> </w:t>
      </w:r>
      <w:r>
        <w:rPr>
          <w:rFonts w:ascii="宋体" w:hAnsi="宋体" w:eastAsia="宋体" w:cs="宋体"/>
          <w:spacing w:val="24"/>
          <w:sz w:val="20"/>
          <w:szCs w:val="20"/>
        </w:rPr>
        <w:t>中违反</w:t>
      </w:r>
      <w:r>
        <w:rPr>
          <w:rFonts w:ascii="宋体" w:hAnsi="宋体" w:eastAsia="宋体" w:cs="宋体"/>
          <w:spacing w:val="23"/>
          <w:sz w:val="20"/>
          <w:szCs w:val="20"/>
        </w:rPr>
        <w:t>本办法规定及</w:t>
      </w:r>
      <w:r>
        <w:rPr>
          <w:rFonts w:ascii="宋体" w:hAnsi="宋体" w:eastAsia="宋体" w:cs="宋体"/>
          <w:spacing w:val="26"/>
          <w:sz w:val="20"/>
          <w:szCs w:val="20"/>
        </w:rPr>
        <w:t>存在其他滥用职权</w:t>
      </w:r>
      <w:r>
        <w:rPr>
          <w:rFonts w:ascii="宋体" w:hAnsi="宋体" w:eastAsia="宋体" w:cs="宋体"/>
          <w:spacing w:val="-35"/>
          <w:sz w:val="20"/>
          <w:szCs w:val="20"/>
        </w:rPr>
        <w:t xml:space="preserve"> </w:t>
      </w:r>
      <w:r>
        <w:rPr>
          <w:rFonts w:ascii="宋体" w:hAnsi="宋体" w:eastAsia="宋体" w:cs="宋体"/>
          <w:spacing w:val="26"/>
          <w:sz w:val="20"/>
          <w:szCs w:val="20"/>
        </w:rPr>
        <w:t>、玩忽职守</w:t>
      </w:r>
      <w:r>
        <w:rPr>
          <w:rFonts w:ascii="宋体" w:hAnsi="宋体" w:eastAsia="宋体" w:cs="宋体"/>
          <w:spacing w:val="-51"/>
          <w:sz w:val="20"/>
          <w:szCs w:val="20"/>
        </w:rPr>
        <w:t xml:space="preserve"> </w:t>
      </w:r>
      <w:r>
        <w:rPr>
          <w:rFonts w:ascii="宋体" w:hAnsi="宋体" w:eastAsia="宋体" w:cs="宋体"/>
          <w:spacing w:val="26"/>
          <w:sz w:val="20"/>
          <w:szCs w:val="20"/>
        </w:rPr>
        <w:t>、徇私舞弊等违法违纪行为的</w:t>
      </w:r>
      <w:r>
        <w:rPr>
          <w:rFonts w:ascii="宋体" w:hAnsi="宋体" w:eastAsia="宋体" w:cs="宋体"/>
          <w:spacing w:val="-48"/>
          <w:sz w:val="20"/>
          <w:szCs w:val="20"/>
        </w:rPr>
        <w:t xml:space="preserve"> </w:t>
      </w:r>
      <w:r>
        <w:rPr>
          <w:rFonts w:ascii="宋体" w:hAnsi="宋体" w:eastAsia="宋体" w:cs="宋体"/>
          <w:spacing w:val="26"/>
          <w:sz w:val="20"/>
          <w:szCs w:val="20"/>
        </w:rPr>
        <w:t>，依照《中华人民共和</w:t>
      </w:r>
      <w:r>
        <w:rPr>
          <w:rFonts w:ascii="宋体" w:hAnsi="宋体" w:eastAsia="宋体" w:cs="宋体"/>
          <w:spacing w:val="-45"/>
          <w:sz w:val="20"/>
          <w:szCs w:val="20"/>
        </w:rPr>
        <w:t xml:space="preserve"> </w:t>
      </w:r>
      <w:r>
        <w:rPr>
          <w:rFonts w:ascii="宋体" w:hAnsi="宋体" w:eastAsia="宋体" w:cs="宋体"/>
          <w:spacing w:val="26"/>
          <w:sz w:val="20"/>
          <w:szCs w:val="20"/>
        </w:rPr>
        <w:t>国政府</w:t>
      </w:r>
      <w:r>
        <w:rPr>
          <w:rFonts w:ascii="宋体" w:hAnsi="宋体" w:eastAsia="宋体" w:cs="宋体"/>
          <w:spacing w:val="15"/>
          <w:sz w:val="20"/>
          <w:szCs w:val="20"/>
        </w:rPr>
        <w:t>采购法》</w:t>
      </w:r>
      <w:r>
        <w:rPr>
          <w:rFonts w:ascii="宋体" w:hAnsi="宋体" w:eastAsia="宋体" w:cs="宋体"/>
          <w:spacing w:val="-19"/>
          <w:sz w:val="20"/>
          <w:szCs w:val="20"/>
        </w:rPr>
        <w:t xml:space="preserve"> </w:t>
      </w:r>
      <w:r>
        <w:rPr>
          <w:rFonts w:ascii="宋体" w:hAnsi="宋体" w:eastAsia="宋体" w:cs="宋体"/>
          <w:spacing w:val="15"/>
          <w:sz w:val="20"/>
          <w:szCs w:val="20"/>
        </w:rPr>
        <w:t>、</w:t>
      </w:r>
      <w:r>
        <w:rPr>
          <w:rFonts w:ascii="宋体" w:hAnsi="宋体" w:eastAsia="宋体" w:cs="宋体"/>
          <w:spacing w:val="-77"/>
          <w:sz w:val="20"/>
          <w:szCs w:val="20"/>
        </w:rPr>
        <w:t xml:space="preserve"> </w:t>
      </w:r>
      <w:r>
        <w:rPr>
          <w:rFonts w:ascii="宋体" w:hAnsi="宋体" w:eastAsia="宋体" w:cs="宋体"/>
          <w:spacing w:val="15"/>
          <w:sz w:val="20"/>
          <w:szCs w:val="20"/>
        </w:rPr>
        <w:t>《</w:t>
      </w:r>
      <w:r>
        <w:rPr>
          <w:rFonts w:ascii="宋体" w:hAnsi="宋体" w:eastAsia="宋体" w:cs="宋体"/>
          <w:spacing w:val="-25"/>
          <w:sz w:val="20"/>
          <w:szCs w:val="20"/>
        </w:rPr>
        <w:t xml:space="preserve"> </w:t>
      </w:r>
      <w:r>
        <w:rPr>
          <w:rFonts w:ascii="宋体" w:hAnsi="宋体" w:eastAsia="宋体" w:cs="宋体"/>
          <w:spacing w:val="15"/>
          <w:sz w:val="20"/>
          <w:szCs w:val="20"/>
        </w:rPr>
        <w:t>中华人民共和</w:t>
      </w:r>
      <w:r>
        <w:rPr>
          <w:rFonts w:ascii="宋体" w:hAnsi="宋体" w:eastAsia="宋体" w:cs="宋体"/>
          <w:spacing w:val="-46"/>
          <w:sz w:val="20"/>
          <w:szCs w:val="20"/>
        </w:rPr>
        <w:t xml:space="preserve"> </w:t>
      </w:r>
      <w:r>
        <w:rPr>
          <w:rFonts w:ascii="宋体" w:hAnsi="宋体" w:eastAsia="宋体" w:cs="宋体"/>
          <w:spacing w:val="15"/>
          <w:sz w:val="20"/>
          <w:szCs w:val="20"/>
        </w:rPr>
        <w:t>国公务员法》</w:t>
      </w:r>
      <w:r>
        <w:rPr>
          <w:rFonts w:ascii="宋体" w:hAnsi="宋体" w:eastAsia="宋体" w:cs="宋体"/>
          <w:spacing w:val="-25"/>
          <w:sz w:val="20"/>
          <w:szCs w:val="20"/>
        </w:rPr>
        <w:t xml:space="preserve"> </w:t>
      </w:r>
      <w:r>
        <w:rPr>
          <w:rFonts w:ascii="宋体" w:hAnsi="宋体" w:eastAsia="宋体" w:cs="宋体"/>
          <w:spacing w:val="15"/>
          <w:sz w:val="20"/>
          <w:szCs w:val="20"/>
        </w:rPr>
        <w:t>、</w:t>
      </w:r>
      <w:r>
        <w:rPr>
          <w:rFonts w:ascii="宋体" w:hAnsi="宋体" w:eastAsia="宋体" w:cs="宋体"/>
          <w:spacing w:val="-77"/>
          <w:sz w:val="20"/>
          <w:szCs w:val="20"/>
        </w:rPr>
        <w:t xml:space="preserve"> </w:t>
      </w:r>
      <w:r>
        <w:rPr>
          <w:rFonts w:ascii="宋体" w:hAnsi="宋体" w:eastAsia="宋体" w:cs="宋体"/>
          <w:spacing w:val="15"/>
          <w:sz w:val="20"/>
          <w:szCs w:val="20"/>
        </w:rPr>
        <w:t>《</w:t>
      </w:r>
      <w:r>
        <w:rPr>
          <w:rFonts w:ascii="宋体" w:hAnsi="宋体" w:eastAsia="宋体" w:cs="宋体"/>
          <w:spacing w:val="-26"/>
          <w:sz w:val="20"/>
          <w:szCs w:val="20"/>
        </w:rPr>
        <w:t xml:space="preserve"> </w:t>
      </w:r>
      <w:r>
        <w:rPr>
          <w:rFonts w:ascii="宋体" w:hAnsi="宋体" w:eastAsia="宋体" w:cs="宋体"/>
          <w:spacing w:val="15"/>
          <w:sz w:val="20"/>
          <w:szCs w:val="20"/>
        </w:rPr>
        <w:t>中华人民共和</w:t>
      </w:r>
      <w:r>
        <w:rPr>
          <w:rFonts w:ascii="宋体" w:hAnsi="宋体" w:eastAsia="宋体" w:cs="宋体"/>
          <w:spacing w:val="-45"/>
          <w:sz w:val="20"/>
          <w:szCs w:val="20"/>
        </w:rPr>
        <w:t xml:space="preserve"> </w:t>
      </w:r>
      <w:r>
        <w:rPr>
          <w:rFonts w:ascii="宋体" w:hAnsi="宋体" w:eastAsia="宋体" w:cs="宋体"/>
          <w:spacing w:val="15"/>
          <w:sz w:val="20"/>
          <w:szCs w:val="20"/>
        </w:rPr>
        <w:t>国监察法</w:t>
      </w:r>
      <w:r>
        <w:rPr>
          <w:rFonts w:ascii="宋体" w:hAnsi="宋体" w:eastAsia="宋体" w:cs="宋体"/>
          <w:spacing w:val="-54"/>
          <w:sz w:val="20"/>
          <w:szCs w:val="20"/>
        </w:rPr>
        <w:t xml:space="preserve"> </w:t>
      </w:r>
      <w:r>
        <w:rPr>
          <w:rFonts w:ascii="宋体" w:hAnsi="宋体" w:eastAsia="宋体" w:cs="宋体"/>
          <w:spacing w:val="15"/>
          <w:sz w:val="20"/>
          <w:szCs w:val="20"/>
        </w:rPr>
        <w:t>》</w:t>
      </w:r>
      <w:r>
        <w:rPr>
          <w:rFonts w:ascii="宋体" w:hAnsi="宋体" w:eastAsia="宋体" w:cs="宋体"/>
          <w:spacing w:val="-54"/>
          <w:sz w:val="20"/>
          <w:szCs w:val="20"/>
        </w:rPr>
        <w:t xml:space="preserve"> </w:t>
      </w:r>
      <w:r>
        <w:rPr>
          <w:rFonts w:ascii="宋体" w:hAnsi="宋体" w:eastAsia="宋体" w:cs="宋体"/>
          <w:spacing w:val="15"/>
          <w:sz w:val="20"/>
          <w:szCs w:val="20"/>
        </w:rPr>
        <w:t>、</w:t>
      </w:r>
      <w:r>
        <w:rPr>
          <w:rFonts w:ascii="宋体" w:hAnsi="宋体" w:eastAsia="宋体" w:cs="宋体"/>
          <w:spacing w:val="-77"/>
          <w:sz w:val="20"/>
          <w:szCs w:val="20"/>
        </w:rPr>
        <w:t xml:space="preserve"> </w:t>
      </w:r>
      <w:r>
        <w:rPr>
          <w:rFonts w:ascii="宋体" w:hAnsi="宋体" w:eastAsia="宋体" w:cs="宋体"/>
          <w:spacing w:val="15"/>
          <w:sz w:val="20"/>
          <w:szCs w:val="20"/>
        </w:rPr>
        <w:t>《</w:t>
      </w:r>
      <w:r>
        <w:rPr>
          <w:rFonts w:ascii="宋体" w:hAnsi="宋体" w:eastAsia="宋体" w:cs="宋体"/>
          <w:spacing w:val="-25"/>
          <w:sz w:val="20"/>
          <w:szCs w:val="20"/>
        </w:rPr>
        <w:t xml:space="preserve"> </w:t>
      </w:r>
      <w:r>
        <w:rPr>
          <w:rFonts w:ascii="宋体" w:hAnsi="宋体" w:eastAsia="宋体" w:cs="宋体"/>
          <w:spacing w:val="15"/>
          <w:sz w:val="20"/>
          <w:szCs w:val="20"/>
        </w:rPr>
        <w:t>中华人民共和</w:t>
      </w:r>
      <w:r>
        <w:rPr>
          <w:rFonts w:ascii="宋体" w:hAnsi="宋体" w:eastAsia="宋体" w:cs="宋体"/>
          <w:spacing w:val="19"/>
          <w:sz w:val="20"/>
          <w:szCs w:val="20"/>
        </w:rPr>
        <w:t>国政府采购法实施条例</w:t>
      </w:r>
      <w:r>
        <w:rPr>
          <w:rFonts w:ascii="宋体" w:hAnsi="宋体" w:eastAsia="宋体" w:cs="宋体"/>
          <w:spacing w:val="-46"/>
          <w:sz w:val="20"/>
          <w:szCs w:val="20"/>
        </w:rPr>
        <w:t xml:space="preserve"> </w:t>
      </w:r>
      <w:r>
        <w:rPr>
          <w:rFonts w:ascii="宋体" w:hAnsi="宋体" w:eastAsia="宋体" w:cs="宋体"/>
          <w:spacing w:val="19"/>
          <w:sz w:val="20"/>
          <w:szCs w:val="20"/>
        </w:rPr>
        <w:t>》</w:t>
      </w:r>
      <w:r>
        <w:rPr>
          <w:rFonts w:ascii="宋体" w:hAnsi="宋体" w:eastAsia="宋体" w:cs="宋体"/>
          <w:spacing w:val="-59"/>
          <w:sz w:val="20"/>
          <w:szCs w:val="20"/>
        </w:rPr>
        <w:t xml:space="preserve"> </w:t>
      </w:r>
      <w:r>
        <w:rPr>
          <w:rFonts w:ascii="宋体" w:hAnsi="宋体" w:eastAsia="宋体" w:cs="宋体"/>
          <w:spacing w:val="19"/>
          <w:sz w:val="20"/>
          <w:szCs w:val="20"/>
        </w:rPr>
        <w:t>等</w:t>
      </w:r>
      <w:r>
        <w:rPr>
          <w:rFonts w:ascii="宋体" w:hAnsi="宋体" w:eastAsia="宋体" w:cs="宋体"/>
          <w:spacing w:val="-45"/>
          <w:sz w:val="20"/>
          <w:szCs w:val="20"/>
        </w:rPr>
        <w:t xml:space="preserve"> </w:t>
      </w:r>
      <w:r>
        <w:rPr>
          <w:rFonts w:ascii="宋体" w:hAnsi="宋体" w:eastAsia="宋体" w:cs="宋体"/>
          <w:spacing w:val="19"/>
          <w:sz w:val="20"/>
          <w:szCs w:val="20"/>
        </w:rPr>
        <w:t>国家</w:t>
      </w:r>
      <w:r>
        <w:rPr>
          <w:rFonts w:ascii="宋体" w:hAnsi="宋体" w:eastAsia="宋体" w:cs="宋体"/>
          <w:spacing w:val="65"/>
          <w:sz w:val="20"/>
          <w:szCs w:val="20"/>
        </w:rPr>
        <w:t xml:space="preserve"> </w:t>
      </w:r>
      <w:r>
        <w:rPr>
          <w:rFonts w:ascii="宋体" w:hAnsi="宋体" w:eastAsia="宋体" w:cs="宋体"/>
          <w:spacing w:val="19"/>
          <w:sz w:val="20"/>
          <w:szCs w:val="20"/>
        </w:rPr>
        <w:t>有关规定追</w:t>
      </w:r>
      <w:r>
        <w:rPr>
          <w:rFonts w:ascii="宋体" w:hAnsi="宋体" w:eastAsia="宋体" w:cs="宋体"/>
          <w:spacing w:val="-56"/>
          <w:sz w:val="20"/>
          <w:szCs w:val="20"/>
        </w:rPr>
        <w:t xml:space="preserve"> </w:t>
      </w:r>
      <w:r>
        <w:rPr>
          <w:rFonts w:ascii="宋体" w:hAnsi="宋体" w:eastAsia="宋体" w:cs="宋体"/>
          <w:spacing w:val="19"/>
          <w:sz w:val="20"/>
          <w:szCs w:val="20"/>
        </w:rPr>
        <w:t>究相应</w:t>
      </w:r>
      <w:r>
        <w:rPr>
          <w:rFonts w:ascii="宋体" w:hAnsi="宋体" w:eastAsia="宋体" w:cs="宋体"/>
          <w:spacing w:val="-58"/>
          <w:sz w:val="20"/>
          <w:szCs w:val="20"/>
        </w:rPr>
        <w:t xml:space="preserve"> </w:t>
      </w:r>
      <w:r>
        <w:rPr>
          <w:rFonts w:ascii="宋体" w:hAnsi="宋体" w:eastAsia="宋体" w:cs="宋体"/>
          <w:spacing w:val="19"/>
          <w:sz w:val="20"/>
          <w:szCs w:val="20"/>
        </w:rPr>
        <w:t>责任；</w:t>
      </w:r>
      <w:r>
        <w:rPr>
          <w:rFonts w:ascii="宋体" w:hAnsi="宋体" w:eastAsia="宋体" w:cs="宋体"/>
          <w:spacing w:val="-29"/>
          <w:sz w:val="20"/>
          <w:szCs w:val="20"/>
        </w:rPr>
        <w:t xml:space="preserve"> </w:t>
      </w:r>
      <w:r>
        <w:rPr>
          <w:rFonts w:ascii="宋体" w:hAnsi="宋体" w:eastAsia="宋体" w:cs="宋体"/>
          <w:spacing w:val="19"/>
          <w:sz w:val="20"/>
          <w:szCs w:val="20"/>
        </w:rPr>
        <w:t>涉嫌犯</w:t>
      </w:r>
      <w:r>
        <w:rPr>
          <w:rFonts w:ascii="宋体" w:hAnsi="宋体" w:eastAsia="宋体" w:cs="宋体"/>
          <w:spacing w:val="-60"/>
          <w:sz w:val="20"/>
          <w:szCs w:val="20"/>
        </w:rPr>
        <w:t xml:space="preserve"> </w:t>
      </w:r>
      <w:r>
        <w:rPr>
          <w:rFonts w:ascii="宋体" w:hAnsi="宋体" w:eastAsia="宋体" w:cs="宋体"/>
          <w:spacing w:val="19"/>
          <w:sz w:val="20"/>
          <w:szCs w:val="20"/>
        </w:rPr>
        <w:t>罪</w:t>
      </w:r>
      <w:r>
        <w:rPr>
          <w:rFonts w:ascii="宋体" w:hAnsi="宋体" w:eastAsia="宋体" w:cs="宋体"/>
          <w:spacing w:val="-49"/>
          <w:sz w:val="20"/>
          <w:szCs w:val="20"/>
        </w:rPr>
        <w:t xml:space="preserve"> </w:t>
      </w:r>
      <w:r>
        <w:rPr>
          <w:rFonts w:ascii="宋体" w:hAnsi="宋体" w:eastAsia="宋体" w:cs="宋体"/>
          <w:spacing w:val="19"/>
          <w:sz w:val="20"/>
          <w:szCs w:val="20"/>
        </w:rPr>
        <w:t>的</w:t>
      </w:r>
      <w:r>
        <w:rPr>
          <w:rFonts w:ascii="宋体" w:hAnsi="宋体" w:eastAsia="宋体" w:cs="宋体"/>
          <w:spacing w:val="-48"/>
          <w:sz w:val="20"/>
          <w:szCs w:val="20"/>
        </w:rPr>
        <w:t xml:space="preserve"> </w:t>
      </w:r>
      <w:r>
        <w:rPr>
          <w:rFonts w:ascii="宋体" w:hAnsi="宋体" w:eastAsia="宋体" w:cs="宋体"/>
          <w:spacing w:val="19"/>
          <w:sz w:val="20"/>
          <w:szCs w:val="20"/>
        </w:rPr>
        <w:t>，</w:t>
      </w:r>
      <w:r>
        <w:rPr>
          <w:rFonts w:ascii="宋体" w:hAnsi="宋体" w:eastAsia="宋体" w:cs="宋体"/>
          <w:spacing w:val="-58"/>
          <w:sz w:val="20"/>
          <w:szCs w:val="20"/>
        </w:rPr>
        <w:t xml:space="preserve"> </w:t>
      </w:r>
      <w:r>
        <w:rPr>
          <w:rFonts w:ascii="宋体" w:hAnsi="宋体" w:eastAsia="宋体" w:cs="宋体"/>
          <w:spacing w:val="19"/>
          <w:sz w:val="20"/>
          <w:szCs w:val="20"/>
        </w:rPr>
        <w:t>依法移送有关</w:t>
      </w:r>
      <w:r>
        <w:rPr>
          <w:rFonts w:ascii="宋体" w:hAnsi="宋体" w:eastAsia="宋体" w:cs="宋体"/>
          <w:spacing w:val="-45"/>
          <w:sz w:val="20"/>
          <w:szCs w:val="20"/>
        </w:rPr>
        <w:t xml:space="preserve"> </w:t>
      </w:r>
      <w:r>
        <w:rPr>
          <w:rFonts w:ascii="宋体" w:hAnsi="宋体" w:eastAsia="宋体" w:cs="宋体"/>
          <w:spacing w:val="19"/>
          <w:sz w:val="20"/>
          <w:szCs w:val="20"/>
        </w:rPr>
        <w:t>国</w:t>
      </w:r>
      <w:r>
        <w:rPr>
          <w:rFonts w:ascii="宋体" w:hAnsi="宋体" w:eastAsia="宋体" w:cs="宋体"/>
          <w:spacing w:val="20"/>
          <w:sz w:val="20"/>
          <w:szCs w:val="20"/>
        </w:rPr>
        <w:t>家机</w:t>
      </w:r>
      <w:r>
        <w:rPr>
          <w:rFonts w:ascii="宋体" w:hAnsi="宋体" w:eastAsia="宋体" w:cs="宋体"/>
          <w:spacing w:val="71"/>
          <w:sz w:val="20"/>
          <w:szCs w:val="20"/>
        </w:rPr>
        <w:t xml:space="preserve"> </w:t>
      </w:r>
      <w:r>
        <w:rPr>
          <w:rFonts w:ascii="宋体" w:hAnsi="宋体" w:eastAsia="宋体" w:cs="宋体"/>
          <w:spacing w:val="20"/>
          <w:sz w:val="20"/>
          <w:szCs w:val="20"/>
        </w:rPr>
        <w:t>关处理。</w:t>
      </w:r>
    </w:p>
    <w:p w14:paraId="23651AD7">
      <w:pPr>
        <w:spacing w:before="116" w:line="252" w:lineRule="auto"/>
        <w:ind w:left="4" w:right="105" w:hanging="4"/>
        <w:rPr>
          <w:rFonts w:ascii="宋体" w:hAnsi="宋体" w:eastAsia="宋体" w:cs="宋体"/>
          <w:sz w:val="20"/>
          <w:szCs w:val="20"/>
        </w:rPr>
      </w:pPr>
      <w:r>
        <w:rPr>
          <w:rFonts w:ascii="宋体" w:hAnsi="宋体" w:eastAsia="宋体" w:cs="宋体"/>
          <w:spacing w:val="20"/>
          <w:sz w:val="20"/>
          <w:szCs w:val="20"/>
        </w:rPr>
        <w:t>第二十二条</w:t>
      </w:r>
      <w:r>
        <w:rPr>
          <w:rFonts w:ascii="宋体" w:hAnsi="宋体" w:eastAsia="宋体" w:cs="宋体"/>
          <w:spacing w:val="81"/>
          <w:sz w:val="20"/>
          <w:szCs w:val="20"/>
        </w:rPr>
        <w:t xml:space="preserve"> </w:t>
      </w:r>
      <w:r>
        <w:rPr>
          <w:rFonts w:ascii="宋体" w:hAnsi="宋体" w:eastAsia="宋体" w:cs="宋体"/>
          <w:spacing w:val="20"/>
          <w:sz w:val="20"/>
          <w:szCs w:val="20"/>
        </w:rPr>
        <w:t>对外援助项</w:t>
      </w:r>
      <w:r>
        <w:rPr>
          <w:rFonts w:ascii="宋体" w:hAnsi="宋体" w:eastAsia="宋体" w:cs="宋体"/>
          <w:spacing w:val="-25"/>
          <w:sz w:val="20"/>
          <w:szCs w:val="20"/>
        </w:rPr>
        <w:t xml:space="preserve"> </w:t>
      </w:r>
      <w:r>
        <w:rPr>
          <w:rFonts w:ascii="宋体" w:hAnsi="宋体" w:eastAsia="宋体" w:cs="宋体"/>
          <w:spacing w:val="20"/>
          <w:sz w:val="20"/>
          <w:szCs w:val="20"/>
        </w:rPr>
        <w:t>目</w:t>
      </w:r>
      <w:r>
        <w:rPr>
          <w:rFonts w:ascii="宋体" w:hAnsi="宋体" w:eastAsia="宋体" w:cs="宋体"/>
          <w:spacing w:val="-51"/>
          <w:sz w:val="20"/>
          <w:szCs w:val="20"/>
        </w:rPr>
        <w:t xml:space="preserve"> </w:t>
      </w:r>
      <w:r>
        <w:rPr>
          <w:rFonts w:ascii="宋体" w:hAnsi="宋体" w:eastAsia="宋体" w:cs="宋体"/>
          <w:spacing w:val="20"/>
          <w:sz w:val="20"/>
          <w:szCs w:val="20"/>
        </w:rPr>
        <w:t>、</w:t>
      </w:r>
      <w:r>
        <w:rPr>
          <w:rFonts w:ascii="宋体" w:hAnsi="宋体" w:eastAsia="宋体" w:cs="宋体"/>
          <w:spacing w:val="-40"/>
          <w:sz w:val="20"/>
          <w:szCs w:val="20"/>
        </w:rPr>
        <w:t xml:space="preserve"> </w:t>
      </w:r>
      <w:r>
        <w:rPr>
          <w:rFonts w:ascii="宋体" w:hAnsi="宋体" w:eastAsia="宋体" w:cs="宋体"/>
          <w:spacing w:val="20"/>
          <w:sz w:val="20"/>
          <w:szCs w:val="20"/>
        </w:rPr>
        <w:t>国家相关</w:t>
      </w:r>
      <w:r>
        <w:rPr>
          <w:rFonts w:ascii="宋体" w:hAnsi="宋体" w:eastAsia="宋体" w:cs="宋体"/>
          <w:spacing w:val="-56"/>
          <w:sz w:val="20"/>
          <w:szCs w:val="20"/>
        </w:rPr>
        <w:t xml:space="preserve"> </w:t>
      </w:r>
      <w:r>
        <w:rPr>
          <w:rFonts w:ascii="宋体" w:hAnsi="宋体" w:eastAsia="宋体" w:cs="宋体"/>
          <w:spacing w:val="20"/>
          <w:sz w:val="20"/>
          <w:szCs w:val="20"/>
        </w:rPr>
        <w:t>资格或者</w:t>
      </w:r>
      <w:r>
        <w:rPr>
          <w:rFonts w:ascii="宋体" w:hAnsi="宋体" w:eastAsia="宋体" w:cs="宋体"/>
          <w:spacing w:val="-57"/>
          <w:sz w:val="20"/>
          <w:szCs w:val="20"/>
        </w:rPr>
        <w:t xml:space="preserve"> </w:t>
      </w:r>
      <w:r>
        <w:rPr>
          <w:rFonts w:ascii="宋体" w:hAnsi="宋体" w:eastAsia="宋体" w:cs="宋体"/>
          <w:spacing w:val="20"/>
          <w:sz w:val="20"/>
          <w:szCs w:val="20"/>
        </w:rPr>
        <w:t>资质管理制度另有规定</w:t>
      </w:r>
      <w:r>
        <w:rPr>
          <w:rFonts w:ascii="宋体" w:hAnsi="宋体" w:eastAsia="宋体" w:cs="宋体"/>
          <w:spacing w:val="-49"/>
          <w:sz w:val="20"/>
          <w:szCs w:val="20"/>
        </w:rPr>
        <w:t xml:space="preserve"> </w:t>
      </w:r>
      <w:r>
        <w:rPr>
          <w:rFonts w:ascii="宋体" w:hAnsi="宋体" w:eastAsia="宋体" w:cs="宋体"/>
          <w:spacing w:val="20"/>
          <w:sz w:val="20"/>
          <w:szCs w:val="20"/>
        </w:rPr>
        <w:t>的项</w:t>
      </w:r>
      <w:r>
        <w:rPr>
          <w:rFonts w:ascii="宋体" w:hAnsi="宋体" w:eastAsia="宋体" w:cs="宋体"/>
          <w:spacing w:val="-25"/>
          <w:sz w:val="20"/>
          <w:szCs w:val="20"/>
        </w:rPr>
        <w:t xml:space="preserve"> </w:t>
      </w:r>
      <w:r>
        <w:rPr>
          <w:rFonts w:ascii="宋体" w:hAnsi="宋体" w:eastAsia="宋体" w:cs="宋体"/>
          <w:spacing w:val="20"/>
          <w:sz w:val="20"/>
          <w:szCs w:val="20"/>
        </w:rPr>
        <w:t>目</w:t>
      </w:r>
      <w:r>
        <w:rPr>
          <w:rFonts w:ascii="宋体" w:hAnsi="宋体" w:eastAsia="宋体" w:cs="宋体"/>
          <w:spacing w:val="-49"/>
          <w:sz w:val="20"/>
          <w:szCs w:val="20"/>
        </w:rPr>
        <w:t xml:space="preserve"> </w:t>
      </w:r>
      <w:r>
        <w:rPr>
          <w:rFonts w:ascii="宋体" w:hAnsi="宋体" w:eastAsia="宋体" w:cs="宋体"/>
          <w:spacing w:val="20"/>
          <w:sz w:val="20"/>
          <w:szCs w:val="20"/>
        </w:rPr>
        <w:t>，</w:t>
      </w:r>
      <w:r>
        <w:rPr>
          <w:rFonts w:ascii="宋体" w:hAnsi="宋体" w:eastAsia="宋体" w:cs="宋体"/>
          <w:spacing w:val="-56"/>
          <w:sz w:val="20"/>
          <w:szCs w:val="20"/>
        </w:rPr>
        <w:t xml:space="preserve"> </w:t>
      </w:r>
      <w:r>
        <w:rPr>
          <w:rFonts w:ascii="宋体" w:hAnsi="宋体" w:eastAsia="宋体" w:cs="宋体"/>
          <w:spacing w:val="20"/>
          <w:sz w:val="20"/>
          <w:szCs w:val="20"/>
        </w:rPr>
        <w:t>不适用本</w:t>
      </w:r>
      <w:r>
        <w:rPr>
          <w:rFonts w:ascii="宋体" w:hAnsi="宋体" w:eastAsia="宋体" w:cs="宋体"/>
          <w:spacing w:val="18"/>
          <w:sz w:val="20"/>
          <w:szCs w:val="20"/>
        </w:rPr>
        <w:t>办法。</w:t>
      </w:r>
    </w:p>
    <w:p w14:paraId="70668EEA">
      <w:pPr>
        <w:spacing w:before="119" w:line="252" w:lineRule="auto"/>
        <w:ind w:left="5" w:right="105" w:hanging="5"/>
        <w:rPr>
          <w:rFonts w:ascii="宋体" w:hAnsi="宋体" w:eastAsia="宋体" w:cs="宋体"/>
          <w:sz w:val="20"/>
          <w:szCs w:val="20"/>
        </w:rPr>
      </w:pPr>
      <w:r>
        <w:rPr>
          <w:rFonts w:ascii="宋体" w:hAnsi="宋体" w:eastAsia="宋体" w:cs="宋体"/>
          <w:spacing w:val="22"/>
          <w:sz w:val="20"/>
          <w:szCs w:val="20"/>
        </w:rPr>
        <w:t>第二十三条</w:t>
      </w:r>
      <w:r>
        <w:rPr>
          <w:rFonts w:ascii="宋体" w:hAnsi="宋体" w:eastAsia="宋体" w:cs="宋体"/>
          <w:spacing w:val="67"/>
          <w:sz w:val="20"/>
          <w:szCs w:val="20"/>
        </w:rPr>
        <w:t xml:space="preserve"> </w:t>
      </w:r>
      <w:r>
        <w:rPr>
          <w:rFonts w:ascii="宋体" w:hAnsi="宋体" w:eastAsia="宋体" w:cs="宋体"/>
          <w:spacing w:val="22"/>
          <w:sz w:val="20"/>
          <w:szCs w:val="20"/>
        </w:rPr>
        <w:t>关于视</w:t>
      </w:r>
      <w:r>
        <w:rPr>
          <w:rFonts w:ascii="宋体" w:hAnsi="宋体" w:eastAsia="宋体" w:cs="宋体"/>
          <w:spacing w:val="-45"/>
          <w:sz w:val="20"/>
          <w:szCs w:val="20"/>
        </w:rPr>
        <w:t xml:space="preserve"> </w:t>
      </w:r>
      <w:r>
        <w:rPr>
          <w:rFonts w:ascii="宋体" w:hAnsi="宋体" w:eastAsia="宋体" w:cs="宋体"/>
          <w:spacing w:val="22"/>
          <w:sz w:val="20"/>
          <w:szCs w:val="20"/>
        </w:rPr>
        <w:t>同</w:t>
      </w:r>
      <w:r>
        <w:rPr>
          <w:rFonts w:ascii="宋体" w:hAnsi="宋体" w:eastAsia="宋体" w:cs="宋体"/>
          <w:spacing w:val="-46"/>
          <w:sz w:val="20"/>
          <w:szCs w:val="20"/>
        </w:rPr>
        <w:t xml:space="preserve"> </w:t>
      </w:r>
      <w:r>
        <w:rPr>
          <w:rFonts w:ascii="宋体" w:hAnsi="宋体" w:eastAsia="宋体" w:cs="宋体"/>
          <w:spacing w:val="22"/>
          <w:sz w:val="20"/>
          <w:szCs w:val="20"/>
        </w:rPr>
        <w:t>中小企业</w:t>
      </w:r>
      <w:r>
        <w:rPr>
          <w:rFonts w:ascii="宋体" w:hAnsi="宋体" w:eastAsia="宋体" w:cs="宋体"/>
          <w:spacing w:val="-49"/>
          <w:sz w:val="20"/>
          <w:szCs w:val="20"/>
        </w:rPr>
        <w:t xml:space="preserve"> </w:t>
      </w:r>
      <w:r>
        <w:rPr>
          <w:rFonts w:ascii="宋体" w:hAnsi="宋体" w:eastAsia="宋体" w:cs="宋体"/>
          <w:spacing w:val="22"/>
          <w:sz w:val="20"/>
          <w:szCs w:val="20"/>
        </w:rPr>
        <w:t>的其他主体</w:t>
      </w:r>
      <w:r>
        <w:rPr>
          <w:rFonts w:ascii="宋体" w:hAnsi="宋体" w:eastAsia="宋体" w:cs="宋体"/>
          <w:spacing w:val="-48"/>
          <w:sz w:val="20"/>
          <w:szCs w:val="20"/>
        </w:rPr>
        <w:t xml:space="preserve"> </w:t>
      </w:r>
      <w:r>
        <w:rPr>
          <w:rFonts w:ascii="宋体" w:hAnsi="宋体" w:eastAsia="宋体" w:cs="宋体"/>
          <w:spacing w:val="22"/>
          <w:sz w:val="20"/>
          <w:szCs w:val="20"/>
        </w:rPr>
        <w:t>的政府采购扶持政</w:t>
      </w:r>
      <w:r>
        <w:rPr>
          <w:rFonts w:ascii="宋体" w:hAnsi="宋体" w:eastAsia="宋体" w:cs="宋体"/>
          <w:spacing w:val="21"/>
          <w:sz w:val="20"/>
          <w:szCs w:val="20"/>
        </w:rPr>
        <w:t>策</w:t>
      </w:r>
      <w:r>
        <w:rPr>
          <w:rFonts w:ascii="宋体" w:hAnsi="宋体" w:eastAsia="宋体" w:cs="宋体"/>
          <w:spacing w:val="-49"/>
          <w:sz w:val="20"/>
          <w:szCs w:val="20"/>
        </w:rPr>
        <w:t xml:space="preserve"> </w:t>
      </w:r>
      <w:r>
        <w:rPr>
          <w:rFonts w:ascii="宋体" w:hAnsi="宋体" w:eastAsia="宋体" w:cs="宋体"/>
          <w:spacing w:val="21"/>
          <w:sz w:val="20"/>
          <w:szCs w:val="20"/>
        </w:rPr>
        <w:t>，</w:t>
      </w:r>
      <w:r>
        <w:rPr>
          <w:rFonts w:ascii="宋体" w:hAnsi="宋体" w:eastAsia="宋体" w:cs="宋体"/>
          <w:spacing w:val="-33"/>
          <w:sz w:val="20"/>
          <w:szCs w:val="20"/>
        </w:rPr>
        <w:t xml:space="preserve"> </w:t>
      </w:r>
      <w:r>
        <w:rPr>
          <w:rFonts w:ascii="宋体" w:hAnsi="宋体" w:eastAsia="宋体" w:cs="宋体"/>
          <w:spacing w:val="21"/>
          <w:sz w:val="20"/>
          <w:szCs w:val="20"/>
        </w:rPr>
        <w:t>由财政部会</w:t>
      </w:r>
      <w:r>
        <w:rPr>
          <w:rFonts w:ascii="宋体" w:hAnsi="宋体" w:eastAsia="宋体" w:cs="宋体"/>
          <w:spacing w:val="-46"/>
          <w:sz w:val="20"/>
          <w:szCs w:val="20"/>
        </w:rPr>
        <w:t xml:space="preserve"> </w:t>
      </w:r>
      <w:r>
        <w:rPr>
          <w:rFonts w:ascii="宋体" w:hAnsi="宋体" w:eastAsia="宋体" w:cs="宋体"/>
          <w:spacing w:val="21"/>
          <w:sz w:val="20"/>
          <w:szCs w:val="20"/>
        </w:rPr>
        <w:t>同有关部</w:t>
      </w:r>
      <w:r>
        <w:rPr>
          <w:rFonts w:ascii="宋体" w:hAnsi="宋体" w:eastAsia="宋体" w:cs="宋体"/>
          <w:spacing w:val="-42"/>
          <w:sz w:val="20"/>
          <w:szCs w:val="20"/>
        </w:rPr>
        <w:t xml:space="preserve"> </w:t>
      </w:r>
      <w:r>
        <w:rPr>
          <w:rFonts w:ascii="宋体" w:hAnsi="宋体" w:eastAsia="宋体" w:cs="宋体"/>
          <w:spacing w:val="21"/>
          <w:sz w:val="20"/>
          <w:szCs w:val="20"/>
        </w:rPr>
        <w:t>门</w:t>
      </w:r>
      <w:r>
        <w:rPr>
          <w:rFonts w:ascii="宋体" w:hAnsi="宋体" w:eastAsia="宋体" w:cs="宋体"/>
          <w:spacing w:val="24"/>
          <w:sz w:val="20"/>
          <w:szCs w:val="20"/>
        </w:rPr>
        <w:t>另行规定。</w:t>
      </w:r>
    </w:p>
    <w:p w14:paraId="0FDDB0BE">
      <w:pPr>
        <w:spacing w:before="118" w:line="255" w:lineRule="auto"/>
        <w:ind w:right="105"/>
        <w:rPr>
          <w:rFonts w:ascii="宋体" w:hAnsi="宋体" w:eastAsia="宋体" w:cs="宋体"/>
          <w:sz w:val="20"/>
          <w:szCs w:val="20"/>
        </w:rPr>
      </w:pPr>
      <w:r>
        <w:rPr>
          <w:rFonts w:ascii="宋体" w:hAnsi="宋体" w:eastAsia="宋体" w:cs="宋体"/>
          <w:spacing w:val="23"/>
          <w:sz w:val="20"/>
          <w:szCs w:val="20"/>
        </w:rPr>
        <w:t>第二十</w:t>
      </w:r>
      <w:r>
        <w:rPr>
          <w:rFonts w:ascii="宋体" w:hAnsi="宋体" w:eastAsia="宋体" w:cs="宋体"/>
          <w:spacing w:val="-42"/>
          <w:sz w:val="20"/>
          <w:szCs w:val="20"/>
        </w:rPr>
        <w:t xml:space="preserve"> </w:t>
      </w:r>
      <w:r>
        <w:rPr>
          <w:rFonts w:ascii="宋体" w:hAnsi="宋体" w:eastAsia="宋体" w:cs="宋体"/>
          <w:spacing w:val="23"/>
          <w:sz w:val="20"/>
          <w:szCs w:val="20"/>
        </w:rPr>
        <w:t>四条</w:t>
      </w:r>
      <w:r>
        <w:rPr>
          <w:rFonts w:ascii="宋体" w:hAnsi="宋体" w:eastAsia="宋体" w:cs="宋体"/>
          <w:spacing w:val="67"/>
          <w:sz w:val="20"/>
          <w:szCs w:val="20"/>
        </w:rPr>
        <w:t xml:space="preserve"> </w:t>
      </w:r>
      <w:r>
        <w:rPr>
          <w:rFonts w:ascii="宋体" w:hAnsi="宋体" w:eastAsia="宋体" w:cs="宋体"/>
          <w:spacing w:val="23"/>
          <w:sz w:val="20"/>
          <w:szCs w:val="20"/>
        </w:rPr>
        <w:t>省级财政部</w:t>
      </w:r>
      <w:r>
        <w:rPr>
          <w:rFonts w:ascii="宋体" w:hAnsi="宋体" w:eastAsia="宋体" w:cs="宋体"/>
          <w:spacing w:val="-42"/>
          <w:sz w:val="20"/>
          <w:szCs w:val="20"/>
        </w:rPr>
        <w:t xml:space="preserve"> </w:t>
      </w:r>
      <w:r>
        <w:rPr>
          <w:rFonts w:ascii="宋体" w:hAnsi="宋体" w:eastAsia="宋体" w:cs="宋体"/>
          <w:spacing w:val="23"/>
          <w:sz w:val="20"/>
          <w:szCs w:val="20"/>
        </w:rPr>
        <w:t>门可</w:t>
      </w:r>
      <w:r>
        <w:rPr>
          <w:rFonts w:ascii="宋体" w:hAnsi="宋体" w:eastAsia="宋体" w:cs="宋体"/>
          <w:spacing w:val="-42"/>
          <w:sz w:val="20"/>
          <w:szCs w:val="20"/>
        </w:rPr>
        <w:t xml:space="preserve"> </w:t>
      </w:r>
      <w:r>
        <w:rPr>
          <w:rFonts w:ascii="宋体" w:hAnsi="宋体" w:eastAsia="宋体" w:cs="宋体"/>
          <w:spacing w:val="23"/>
          <w:sz w:val="20"/>
          <w:szCs w:val="20"/>
        </w:rPr>
        <w:t>以会</w:t>
      </w:r>
      <w:r>
        <w:rPr>
          <w:rFonts w:ascii="宋体" w:hAnsi="宋体" w:eastAsia="宋体" w:cs="宋体"/>
          <w:spacing w:val="-45"/>
          <w:sz w:val="20"/>
          <w:szCs w:val="20"/>
        </w:rPr>
        <w:t xml:space="preserve"> </w:t>
      </w:r>
      <w:r>
        <w:rPr>
          <w:rFonts w:ascii="宋体" w:hAnsi="宋体" w:eastAsia="宋体" w:cs="宋体"/>
          <w:spacing w:val="23"/>
          <w:sz w:val="20"/>
          <w:szCs w:val="20"/>
        </w:rPr>
        <w:t>同</w:t>
      </w:r>
      <w:r>
        <w:rPr>
          <w:rFonts w:ascii="宋体" w:hAnsi="宋体" w:eastAsia="宋体" w:cs="宋体"/>
          <w:spacing w:val="-46"/>
          <w:sz w:val="20"/>
          <w:szCs w:val="20"/>
        </w:rPr>
        <w:t xml:space="preserve"> </w:t>
      </w:r>
      <w:r>
        <w:rPr>
          <w:rFonts w:ascii="宋体" w:hAnsi="宋体" w:eastAsia="宋体" w:cs="宋体"/>
          <w:spacing w:val="23"/>
          <w:sz w:val="20"/>
          <w:szCs w:val="20"/>
        </w:rPr>
        <w:t>中小企业主管部</w:t>
      </w:r>
      <w:r>
        <w:rPr>
          <w:rFonts w:ascii="宋体" w:hAnsi="宋体" w:eastAsia="宋体" w:cs="宋体"/>
          <w:spacing w:val="-42"/>
          <w:sz w:val="20"/>
          <w:szCs w:val="20"/>
        </w:rPr>
        <w:t xml:space="preserve"> </w:t>
      </w:r>
      <w:r>
        <w:rPr>
          <w:rFonts w:ascii="宋体" w:hAnsi="宋体" w:eastAsia="宋体" w:cs="宋体"/>
          <w:spacing w:val="23"/>
          <w:sz w:val="20"/>
          <w:szCs w:val="20"/>
        </w:rPr>
        <w:t>门根据本办法</w:t>
      </w:r>
      <w:r>
        <w:rPr>
          <w:rFonts w:ascii="宋体" w:hAnsi="宋体" w:eastAsia="宋体" w:cs="宋体"/>
          <w:spacing w:val="-49"/>
          <w:sz w:val="20"/>
          <w:szCs w:val="20"/>
        </w:rPr>
        <w:t xml:space="preserve"> </w:t>
      </w:r>
      <w:r>
        <w:rPr>
          <w:rFonts w:ascii="宋体" w:hAnsi="宋体" w:eastAsia="宋体" w:cs="宋体"/>
          <w:spacing w:val="23"/>
          <w:sz w:val="20"/>
          <w:szCs w:val="20"/>
        </w:rPr>
        <w:t>的规定制定具体实施办</w:t>
      </w:r>
      <w:r>
        <w:rPr>
          <w:rFonts w:ascii="宋体" w:hAnsi="宋体" w:eastAsia="宋体" w:cs="宋体"/>
          <w:spacing w:val="12"/>
          <w:sz w:val="20"/>
          <w:szCs w:val="20"/>
        </w:rPr>
        <w:t>法。</w:t>
      </w:r>
    </w:p>
    <w:p w14:paraId="2A57033D">
      <w:pPr>
        <w:spacing w:before="114" w:line="251" w:lineRule="auto"/>
        <w:ind w:left="26" w:right="105" w:hanging="26"/>
        <w:rPr>
          <w:rFonts w:ascii="宋体" w:hAnsi="宋体" w:eastAsia="宋体" w:cs="宋体"/>
          <w:sz w:val="20"/>
          <w:szCs w:val="20"/>
        </w:rPr>
      </w:pPr>
      <w:r>
        <w:rPr>
          <w:rFonts w:ascii="宋体" w:hAnsi="宋体" w:eastAsia="宋体" w:cs="宋体"/>
          <w:spacing w:val="14"/>
          <w:sz w:val="20"/>
          <w:szCs w:val="20"/>
        </w:rPr>
        <w:t>第二十五条</w:t>
      </w:r>
      <w:r>
        <w:rPr>
          <w:rFonts w:ascii="宋体" w:hAnsi="宋体" w:eastAsia="宋体" w:cs="宋体"/>
          <w:spacing w:val="65"/>
          <w:sz w:val="20"/>
          <w:szCs w:val="20"/>
        </w:rPr>
        <w:t xml:space="preserve"> </w:t>
      </w:r>
      <w:r>
        <w:rPr>
          <w:rFonts w:ascii="宋体" w:hAnsi="宋体" w:eastAsia="宋体" w:cs="宋体"/>
          <w:spacing w:val="14"/>
          <w:sz w:val="20"/>
          <w:szCs w:val="20"/>
        </w:rPr>
        <w:t>本办法</w:t>
      </w:r>
      <w:r>
        <w:rPr>
          <w:rFonts w:ascii="宋体" w:hAnsi="宋体" w:eastAsia="宋体" w:cs="宋体"/>
          <w:spacing w:val="-32"/>
          <w:sz w:val="20"/>
          <w:szCs w:val="20"/>
        </w:rPr>
        <w:t xml:space="preserve"> </w:t>
      </w:r>
      <w:r>
        <w:rPr>
          <w:rFonts w:ascii="宋体" w:hAnsi="宋体" w:eastAsia="宋体" w:cs="宋体"/>
          <w:spacing w:val="14"/>
          <w:sz w:val="20"/>
          <w:szCs w:val="20"/>
        </w:rPr>
        <w:t>自</w:t>
      </w:r>
      <w:r>
        <w:rPr>
          <w:rFonts w:ascii="宋体" w:hAnsi="宋体" w:eastAsia="宋体" w:cs="宋体"/>
          <w:spacing w:val="63"/>
          <w:sz w:val="20"/>
          <w:szCs w:val="20"/>
        </w:rPr>
        <w:t xml:space="preserve"> </w:t>
      </w:r>
      <w:r>
        <w:rPr>
          <w:rFonts w:ascii="Times New Roman" w:hAnsi="Times New Roman" w:eastAsia="Times New Roman" w:cs="Times New Roman"/>
          <w:spacing w:val="14"/>
          <w:sz w:val="20"/>
          <w:szCs w:val="20"/>
        </w:rPr>
        <w:t>2021</w:t>
      </w:r>
      <w:r>
        <w:rPr>
          <w:rFonts w:ascii="Times New Roman" w:hAnsi="Times New Roman" w:eastAsia="Times New Roman" w:cs="Times New Roman"/>
          <w:spacing w:val="2"/>
          <w:sz w:val="20"/>
          <w:szCs w:val="20"/>
        </w:rPr>
        <w:t xml:space="preserve">   </w:t>
      </w:r>
      <w:r>
        <w:rPr>
          <w:rFonts w:ascii="宋体" w:hAnsi="宋体" w:eastAsia="宋体" w:cs="宋体"/>
          <w:spacing w:val="14"/>
          <w:sz w:val="20"/>
          <w:szCs w:val="20"/>
        </w:rPr>
        <w:t>年</w:t>
      </w:r>
      <w:r>
        <w:rPr>
          <w:rFonts w:ascii="宋体" w:hAnsi="宋体" w:eastAsia="宋体" w:cs="宋体"/>
          <w:spacing w:val="83"/>
          <w:sz w:val="20"/>
          <w:szCs w:val="20"/>
        </w:rPr>
        <w:t xml:space="preserve"> </w:t>
      </w:r>
      <w:r>
        <w:rPr>
          <w:rFonts w:ascii="Times New Roman" w:hAnsi="Times New Roman" w:eastAsia="Times New Roman" w:cs="Times New Roman"/>
          <w:spacing w:val="14"/>
          <w:sz w:val="20"/>
          <w:szCs w:val="20"/>
        </w:rPr>
        <w:t>1</w:t>
      </w:r>
      <w:r>
        <w:rPr>
          <w:rFonts w:ascii="Times New Roman" w:hAnsi="Times New Roman" w:eastAsia="Times New Roman" w:cs="Times New Roman"/>
          <w:spacing w:val="2"/>
          <w:sz w:val="20"/>
          <w:szCs w:val="20"/>
        </w:rPr>
        <w:t xml:space="preserve">   </w:t>
      </w:r>
      <w:r>
        <w:rPr>
          <w:rFonts w:ascii="宋体" w:hAnsi="宋体" w:eastAsia="宋体" w:cs="宋体"/>
          <w:spacing w:val="14"/>
          <w:sz w:val="20"/>
          <w:szCs w:val="20"/>
        </w:rPr>
        <w:t>月</w:t>
      </w:r>
      <w:r>
        <w:rPr>
          <w:rFonts w:ascii="宋体" w:hAnsi="宋体" w:eastAsia="宋体" w:cs="宋体"/>
          <w:spacing w:val="85"/>
          <w:sz w:val="20"/>
          <w:szCs w:val="20"/>
        </w:rPr>
        <w:t xml:space="preserve"> </w:t>
      </w:r>
      <w:r>
        <w:rPr>
          <w:rFonts w:ascii="Times New Roman" w:hAnsi="Times New Roman" w:eastAsia="Times New Roman" w:cs="Times New Roman"/>
          <w:spacing w:val="14"/>
          <w:sz w:val="20"/>
          <w:szCs w:val="20"/>
        </w:rPr>
        <w:t xml:space="preserve">1   </w:t>
      </w:r>
      <w:r>
        <w:rPr>
          <w:rFonts w:ascii="宋体" w:hAnsi="宋体" w:eastAsia="宋体" w:cs="宋体"/>
          <w:spacing w:val="14"/>
          <w:sz w:val="20"/>
          <w:szCs w:val="20"/>
        </w:rPr>
        <w:t>日起施行</w:t>
      </w:r>
      <w:r>
        <w:rPr>
          <w:rFonts w:ascii="宋体" w:hAnsi="宋体" w:eastAsia="宋体" w:cs="宋体"/>
          <w:spacing w:val="-43"/>
          <w:sz w:val="20"/>
          <w:szCs w:val="20"/>
        </w:rPr>
        <w:t xml:space="preserve"> </w:t>
      </w:r>
      <w:r>
        <w:rPr>
          <w:rFonts w:ascii="宋体" w:hAnsi="宋体" w:eastAsia="宋体" w:cs="宋体"/>
          <w:spacing w:val="14"/>
          <w:sz w:val="20"/>
          <w:szCs w:val="20"/>
        </w:rPr>
        <w:t>。</w:t>
      </w:r>
      <w:r>
        <w:rPr>
          <w:rFonts w:ascii="宋体" w:hAnsi="宋体" w:eastAsia="宋体" w:cs="宋体"/>
          <w:spacing w:val="-63"/>
          <w:sz w:val="20"/>
          <w:szCs w:val="20"/>
        </w:rPr>
        <w:t xml:space="preserve"> </w:t>
      </w:r>
      <w:r>
        <w:rPr>
          <w:rFonts w:ascii="宋体" w:hAnsi="宋体" w:eastAsia="宋体" w:cs="宋体"/>
          <w:spacing w:val="14"/>
          <w:sz w:val="20"/>
          <w:szCs w:val="20"/>
        </w:rPr>
        <w:t>《</w:t>
      </w:r>
      <w:r>
        <w:rPr>
          <w:rFonts w:ascii="宋体" w:hAnsi="宋体" w:eastAsia="宋体" w:cs="宋体"/>
          <w:spacing w:val="-44"/>
          <w:sz w:val="20"/>
          <w:szCs w:val="20"/>
        </w:rPr>
        <w:t xml:space="preserve"> </w:t>
      </w:r>
      <w:r>
        <w:rPr>
          <w:rFonts w:ascii="宋体" w:hAnsi="宋体" w:eastAsia="宋体" w:cs="宋体"/>
          <w:spacing w:val="14"/>
          <w:sz w:val="20"/>
          <w:szCs w:val="20"/>
        </w:rPr>
        <w:t>财政部</w:t>
      </w:r>
      <w:r>
        <w:rPr>
          <w:rFonts w:ascii="宋体" w:hAnsi="宋体" w:eastAsia="宋体" w:cs="宋体"/>
          <w:spacing w:val="69"/>
          <w:sz w:val="20"/>
          <w:szCs w:val="20"/>
        </w:rPr>
        <w:t xml:space="preserve"> </w:t>
      </w:r>
      <w:r>
        <w:rPr>
          <w:rFonts w:ascii="宋体" w:hAnsi="宋体" w:eastAsia="宋体" w:cs="宋体"/>
          <w:spacing w:val="14"/>
          <w:sz w:val="20"/>
          <w:szCs w:val="20"/>
        </w:rPr>
        <w:t>工</w:t>
      </w:r>
      <w:r>
        <w:rPr>
          <w:rFonts w:ascii="宋体" w:hAnsi="宋体" w:eastAsia="宋体" w:cs="宋体"/>
          <w:spacing w:val="13"/>
          <w:sz w:val="20"/>
          <w:szCs w:val="20"/>
        </w:rPr>
        <w:t>业和信</w:t>
      </w:r>
      <w:r>
        <w:rPr>
          <w:rFonts w:ascii="宋体" w:hAnsi="宋体" w:eastAsia="宋体" w:cs="宋体"/>
          <w:spacing w:val="-55"/>
          <w:sz w:val="20"/>
          <w:szCs w:val="20"/>
        </w:rPr>
        <w:t xml:space="preserve"> </w:t>
      </w:r>
      <w:r>
        <w:rPr>
          <w:rFonts w:ascii="宋体" w:hAnsi="宋体" w:eastAsia="宋体" w:cs="宋体"/>
          <w:spacing w:val="13"/>
          <w:sz w:val="20"/>
          <w:szCs w:val="20"/>
        </w:rPr>
        <w:t>息化部</w:t>
      </w:r>
      <w:r>
        <w:rPr>
          <w:rFonts w:ascii="宋体" w:hAnsi="宋体" w:eastAsia="宋体" w:cs="宋体"/>
          <w:spacing w:val="-59"/>
          <w:sz w:val="20"/>
          <w:szCs w:val="20"/>
        </w:rPr>
        <w:t xml:space="preserve"> </w:t>
      </w:r>
      <w:r>
        <w:rPr>
          <w:rFonts w:ascii="宋体" w:hAnsi="宋体" w:eastAsia="宋体" w:cs="宋体"/>
          <w:spacing w:val="13"/>
          <w:sz w:val="20"/>
          <w:szCs w:val="20"/>
        </w:rPr>
        <w:t>关于</w:t>
      </w:r>
      <w:r>
        <w:rPr>
          <w:rFonts w:ascii="宋体" w:hAnsi="宋体" w:eastAsia="宋体" w:cs="宋体"/>
          <w:spacing w:val="-47"/>
          <w:sz w:val="20"/>
          <w:szCs w:val="20"/>
        </w:rPr>
        <w:t xml:space="preserve"> </w:t>
      </w:r>
      <w:r>
        <w:rPr>
          <w:rFonts w:ascii="宋体" w:hAnsi="宋体" w:eastAsia="宋体" w:cs="宋体"/>
          <w:spacing w:val="13"/>
          <w:sz w:val="20"/>
          <w:szCs w:val="20"/>
        </w:rPr>
        <w:t>印发</w:t>
      </w:r>
      <w:r>
        <w:rPr>
          <w:rFonts w:ascii="宋体" w:hAnsi="宋体" w:eastAsia="宋体" w:cs="宋体"/>
          <w:spacing w:val="19"/>
          <w:sz w:val="20"/>
          <w:szCs w:val="20"/>
        </w:rPr>
        <w:t>〈政府采购促进中小企业发展暂行办法〉</w:t>
      </w:r>
      <w:r>
        <w:rPr>
          <w:rFonts w:ascii="宋体" w:hAnsi="宋体" w:eastAsia="宋体" w:cs="宋体"/>
          <w:spacing w:val="-15"/>
          <w:sz w:val="20"/>
          <w:szCs w:val="20"/>
        </w:rPr>
        <w:t xml:space="preserve"> </w:t>
      </w:r>
      <w:r>
        <w:rPr>
          <w:rFonts w:ascii="宋体" w:hAnsi="宋体" w:eastAsia="宋体" w:cs="宋体"/>
          <w:spacing w:val="19"/>
          <w:sz w:val="20"/>
          <w:szCs w:val="20"/>
        </w:rPr>
        <w:t>的通知》</w:t>
      </w:r>
      <w:r>
        <w:rPr>
          <w:rFonts w:ascii="宋体" w:hAnsi="宋体" w:eastAsia="宋体" w:cs="宋体"/>
          <w:spacing w:val="-36"/>
          <w:sz w:val="20"/>
          <w:szCs w:val="20"/>
        </w:rPr>
        <w:t xml:space="preserve"> </w:t>
      </w:r>
      <w:r>
        <w:rPr>
          <w:rFonts w:ascii="宋体" w:hAnsi="宋体" w:eastAsia="宋体" w:cs="宋体"/>
          <w:spacing w:val="19"/>
          <w:sz w:val="20"/>
          <w:szCs w:val="20"/>
        </w:rPr>
        <w:t>（财库</w:t>
      </w:r>
      <w:r>
        <w:rPr>
          <w:rFonts w:ascii="宋体" w:hAnsi="宋体" w:eastAsia="宋体" w:cs="宋体"/>
          <w:spacing w:val="-72"/>
          <w:sz w:val="20"/>
          <w:szCs w:val="20"/>
        </w:rPr>
        <w:t xml:space="preserve"> </w:t>
      </w:r>
      <w:r>
        <w:rPr>
          <w:rFonts w:ascii="宋体" w:hAnsi="宋体" w:eastAsia="宋体" w:cs="宋体"/>
          <w:spacing w:val="19"/>
          <w:sz w:val="20"/>
          <w:szCs w:val="20"/>
        </w:rPr>
        <w:t>﹝</w:t>
      </w:r>
      <w:r>
        <w:rPr>
          <w:rFonts w:ascii="宋体" w:hAnsi="宋体" w:eastAsia="宋体" w:cs="宋体"/>
          <w:spacing w:val="-65"/>
          <w:sz w:val="20"/>
          <w:szCs w:val="20"/>
        </w:rPr>
        <w:t xml:space="preserve"> </w:t>
      </w:r>
      <w:r>
        <w:rPr>
          <w:rFonts w:ascii="Times New Roman" w:hAnsi="Times New Roman" w:eastAsia="Times New Roman" w:cs="Times New Roman"/>
          <w:spacing w:val="19"/>
          <w:sz w:val="20"/>
          <w:szCs w:val="20"/>
        </w:rPr>
        <w:t>201</w:t>
      </w:r>
      <w:r>
        <w:rPr>
          <w:rFonts w:ascii="Times New Roman" w:hAnsi="Times New Roman" w:eastAsia="Times New Roman" w:cs="Times New Roman"/>
          <w:spacing w:val="18"/>
          <w:sz w:val="20"/>
          <w:szCs w:val="20"/>
        </w:rPr>
        <w:t>1</w:t>
      </w:r>
      <w:r>
        <w:rPr>
          <w:rFonts w:ascii="Times New Roman" w:hAnsi="Times New Roman" w:eastAsia="Times New Roman" w:cs="Times New Roman"/>
          <w:spacing w:val="-28"/>
          <w:sz w:val="20"/>
          <w:szCs w:val="20"/>
        </w:rPr>
        <w:t xml:space="preserve"> </w:t>
      </w:r>
      <w:r>
        <w:rPr>
          <w:rFonts w:ascii="宋体" w:hAnsi="宋体" w:eastAsia="宋体" w:cs="宋体"/>
          <w:spacing w:val="18"/>
          <w:sz w:val="20"/>
          <w:szCs w:val="20"/>
        </w:rPr>
        <w:t>﹞</w:t>
      </w:r>
      <w:r>
        <w:rPr>
          <w:rFonts w:ascii="宋体" w:hAnsi="宋体" w:eastAsia="宋体" w:cs="宋体"/>
          <w:spacing w:val="-47"/>
          <w:sz w:val="20"/>
          <w:szCs w:val="20"/>
        </w:rPr>
        <w:t xml:space="preserve"> </w:t>
      </w:r>
      <w:r>
        <w:rPr>
          <w:rFonts w:ascii="Times New Roman" w:hAnsi="Times New Roman" w:eastAsia="Times New Roman" w:cs="Times New Roman"/>
          <w:spacing w:val="18"/>
          <w:sz w:val="20"/>
          <w:szCs w:val="20"/>
        </w:rPr>
        <w:t>181</w:t>
      </w:r>
      <w:r>
        <w:rPr>
          <w:rFonts w:ascii="Times New Roman" w:hAnsi="Times New Roman" w:eastAsia="Times New Roman" w:cs="Times New Roman"/>
          <w:spacing w:val="3"/>
          <w:sz w:val="20"/>
          <w:szCs w:val="20"/>
        </w:rPr>
        <w:t xml:space="preserve">   </w:t>
      </w:r>
      <w:r>
        <w:rPr>
          <w:rFonts w:ascii="宋体" w:hAnsi="宋体" w:eastAsia="宋体" w:cs="宋体"/>
          <w:spacing w:val="18"/>
          <w:sz w:val="20"/>
          <w:szCs w:val="20"/>
        </w:rPr>
        <w:t>号</w:t>
      </w:r>
      <w:r>
        <w:rPr>
          <w:rFonts w:ascii="宋体" w:hAnsi="宋体" w:eastAsia="宋体" w:cs="宋体"/>
          <w:spacing w:val="-46"/>
          <w:sz w:val="20"/>
          <w:szCs w:val="20"/>
        </w:rPr>
        <w:t xml:space="preserve"> </w:t>
      </w:r>
      <w:r>
        <w:rPr>
          <w:rFonts w:ascii="宋体" w:hAnsi="宋体" w:eastAsia="宋体" w:cs="宋体"/>
          <w:spacing w:val="18"/>
          <w:sz w:val="20"/>
          <w:szCs w:val="20"/>
        </w:rPr>
        <w:t>）</w:t>
      </w:r>
      <w:r>
        <w:rPr>
          <w:rFonts w:ascii="宋体" w:hAnsi="宋体" w:eastAsia="宋体" w:cs="宋体"/>
          <w:spacing w:val="-40"/>
          <w:sz w:val="20"/>
          <w:szCs w:val="20"/>
        </w:rPr>
        <w:t xml:space="preserve"> </w:t>
      </w:r>
      <w:r>
        <w:rPr>
          <w:rFonts w:ascii="宋体" w:hAnsi="宋体" w:eastAsia="宋体" w:cs="宋体"/>
          <w:spacing w:val="18"/>
          <w:sz w:val="20"/>
          <w:szCs w:val="20"/>
        </w:rPr>
        <w:t>同时废止。</w:t>
      </w:r>
    </w:p>
    <w:p w14:paraId="1A4EA1A5">
      <w:pPr>
        <w:spacing w:line="251" w:lineRule="auto"/>
        <w:rPr>
          <w:rFonts w:ascii="宋体" w:hAnsi="宋体" w:eastAsia="宋体" w:cs="宋体"/>
          <w:sz w:val="20"/>
          <w:szCs w:val="20"/>
        </w:rPr>
        <w:sectPr>
          <w:footerReference r:id="rId84" w:type="default"/>
          <w:pgSz w:w="11906" w:h="16839"/>
          <w:pgMar w:top="1123" w:right="1339" w:bottom="1038" w:left="1425" w:header="0" w:footer="787" w:gutter="0"/>
          <w:cols w:space="720" w:num="1"/>
        </w:sectPr>
      </w:pPr>
    </w:p>
    <w:p w14:paraId="1136CB21">
      <w:pPr>
        <w:spacing w:before="64" w:line="223" w:lineRule="auto"/>
        <w:ind w:left="30"/>
        <w:rPr>
          <w:rFonts w:ascii="宋体" w:hAnsi="宋体" w:eastAsia="宋体" w:cs="宋体"/>
          <w:sz w:val="31"/>
          <w:szCs w:val="31"/>
        </w:rPr>
      </w:pPr>
      <w:r>
        <w:rPr>
          <w:rFonts w:ascii="宋体" w:hAnsi="宋体" w:eastAsia="宋体" w:cs="宋体"/>
          <w:spacing w:val="4"/>
          <w:sz w:val="31"/>
          <w:szCs w:val="31"/>
        </w:rPr>
        <w:t>附表：二次报价</w:t>
      </w:r>
    </w:p>
    <w:p w14:paraId="5D26D41E">
      <w:pPr>
        <w:pStyle w:val="3"/>
        <w:spacing w:line="262" w:lineRule="auto"/>
      </w:pPr>
    </w:p>
    <w:p w14:paraId="7445E024">
      <w:pPr>
        <w:pStyle w:val="3"/>
        <w:spacing w:line="262" w:lineRule="auto"/>
      </w:pPr>
    </w:p>
    <w:p w14:paraId="2D7088E2">
      <w:pPr>
        <w:pStyle w:val="3"/>
        <w:spacing w:line="262" w:lineRule="auto"/>
      </w:pPr>
    </w:p>
    <w:p w14:paraId="3CE1AB8D">
      <w:pPr>
        <w:pStyle w:val="3"/>
        <w:spacing w:line="262" w:lineRule="auto"/>
      </w:pPr>
    </w:p>
    <w:p w14:paraId="748F7158">
      <w:pPr>
        <w:pStyle w:val="3"/>
        <w:spacing w:line="263" w:lineRule="auto"/>
      </w:pPr>
    </w:p>
    <w:p w14:paraId="56C4363D">
      <w:pPr>
        <w:pStyle w:val="3"/>
        <w:spacing w:line="263" w:lineRule="auto"/>
      </w:pPr>
    </w:p>
    <w:p w14:paraId="198DC5B0">
      <w:pPr>
        <w:pStyle w:val="3"/>
        <w:spacing w:line="263" w:lineRule="auto"/>
      </w:pPr>
    </w:p>
    <w:p w14:paraId="5D8877FA">
      <w:pPr>
        <w:spacing w:before="65" w:line="503" w:lineRule="auto"/>
        <w:ind w:firstLine="483"/>
        <w:jc w:val="both"/>
        <w:rPr>
          <w:rFonts w:ascii="宋体" w:hAnsi="宋体" w:eastAsia="宋体" w:cs="宋体"/>
          <w:sz w:val="20"/>
          <w:szCs w:val="20"/>
        </w:rPr>
      </w:pPr>
      <w:r>
        <w:rPr>
          <w:rFonts w:ascii="宋体" w:hAnsi="宋体" w:eastAsia="宋体" w:cs="宋体"/>
          <w:spacing w:val="10"/>
          <w:sz w:val="20"/>
          <w:szCs w:val="20"/>
        </w:rPr>
        <w:t>供应商通过政府采购云平台（网址：</w:t>
      </w:r>
      <w:r>
        <w:fldChar w:fldCharType="begin"/>
      </w:r>
      <w:r>
        <w:instrText xml:space="preserve"> HYPERLINK "http://www.zcygov.cn" </w:instrText>
      </w:r>
      <w:r>
        <w:fldChar w:fldCharType="separate"/>
      </w:r>
      <w:r>
        <w:rPr>
          <w:rFonts w:ascii="宋体" w:hAnsi="宋体" w:eastAsia="宋体" w:cs="宋体"/>
          <w:sz w:val="20"/>
          <w:szCs w:val="20"/>
        </w:rPr>
        <w:t>http</w:t>
      </w:r>
      <w:r>
        <w:rPr>
          <w:rFonts w:ascii="宋体" w:hAnsi="宋体" w:eastAsia="宋体" w:cs="宋体"/>
          <w:spacing w:val="10"/>
          <w:sz w:val="20"/>
          <w:szCs w:val="20"/>
        </w:rPr>
        <w:t>://</w:t>
      </w:r>
      <w:r>
        <w:rPr>
          <w:rFonts w:ascii="宋体" w:hAnsi="宋体" w:eastAsia="宋体" w:cs="宋体"/>
          <w:sz w:val="20"/>
          <w:szCs w:val="20"/>
        </w:rPr>
        <w:t>www</w:t>
      </w:r>
      <w:r>
        <w:rPr>
          <w:rFonts w:ascii="宋体" w:hAnsi="宋体" w:eastAsia="宋体" w:cs="宋体"/>
          <w:spacing w:val="10"/>
          <w:sz w:val="20"/>
          <w:szCs w:val="20"/>
        </w:rPr>
        <w:t>.</w:t>
      </w:r>
      <w:r>
        <w:rPr>
          <w:rFonts w:ascii="宋体" w:hAnsi="宋体" w:eastAsia="宋体" w:cs="宋体"/>
          <w:sz w:val="20"/>
          <w:szCs w:val="20"/>
        </w:rPr>
        <w:t>zcygov</w:t>
      </w:r>
      <w:r>
        <w:rPr>
          <w:rFonts w:ascii="宋体" w:hAnsi="宋体" w:eastAsia="宋体" w:cs="宋体"/>
          <w:spacing w:val="10"/>
          <w:sz w:val="20"/>
          <w:szCs w:val="20"/>
        </w:rPr>
        <w:t>.</w:t>
      </w:r>
      <w:r>
        <w:rPr>
          <w:rFonts w:ascii="宋体" w:hAnsi="宋体" w:eastAsia="宋体" w:cs="宋体"/>
          <w:sz w:val="20"/>
          <w:szCs w:val="20"/>
        </w:rPr>
        <w:t>cn</w:t>
      </w:r>
      <w:r>
        <w:rPr>
          <w:rFonts w:ascii="宋体" w:hAnsi="宋体" w:eastAsia="宋体" w:cs="宋体"/>
          <w:sz w:val="20"/>
          <w:szCs w:val="20"/>
        </w:rPr>
        <w:fldChar w:fldCharType="end"/>
      </w:r>
      <w:r>
        <w:rPr>
          <w:rFonts w:ascii="宋体" w:hAnsi="宋体" w:eastAsia="宋体" w:cs="宋体"/>
          <w:spacing w:val="10"/>
          <w:sz w:val="20"/>
          <w:szCs w:val="20"/>
        </w:rPr>
        <w:t>）进行最后磋商报价，在采购代理</w:t>
      </w:r>
      <w:r>
        <w:rPr>
          <w:rFonts w:ascii="宋体" w:hAnsi="宋体" w:eastAsia="宋体" w:cs="宋体"/>
          <w:spacing w:val="11"/>
          <w:sz w:val="20"/>
          <w:szCs w:val="20"/>
        </w:rPr>
        <w:t>机构发起新一轮报价（即为最后磋商报价）后，供应商应在规定</w:t>
      </w:r>
      <w:r>
        <w:rPr>
          <w:rFonts w:ascii="宋体" w:hAnsi="宋体" w:eastAsia="宋体" w:cs="宋体"/>
          <w:spacing w:val="10"/>
          <w:sz w:val="20"/>
          <w:szCs w:val="20"/>
        </w:rPr>
        <w:t>时间内完成新一轮报价（即为最后磋商报价</w:t>
      </w:r>
      <w:r>
        <w:rPr>
          <w:rFonts w:ascii="宋体" w:hAnsi="宋体" w:eastAsia="宋体" w:cs="宋体"/>
          <w:spacing w:val="17"/>
          <w:sz w:val="20"/>
          <w:szCs w:val="20"/>
        </w:rPr>
        <w:t>）；</w:t>
      </w:r>
      <w:r>
        <w:rPr>
          <w:rFonts w:ascii="宋体" w:hAnsi="宋体" w:eastAsia="宋体" w:cs="宋体"/>
          <w:spacing w:val="10"/>
          <w:sz w:val="20"/>
          <w:szCs w:val="20"/>
        </w:rPr>
        <w:t>供应商如逾期未完成报价的（未参加二次报价</w:t>
      </w:r>
      <w:r>
        <w:rPr>
          <w:rFonts w:ascii="宋体" w:hAnsi="宋体" w:eastAsia="宋体" w:cs="宋体"/>
          <w:spacing w:val="17"/>
          <w:sz w:val="20"/>
          <w:szCs w:val="20"/>
        </w:rPr>
        <w:t>），</w:t>
      </w:r>
      <w:r>
        <w:rPr>
          <w:rFonts w:ascii="宋体" w:hAnsi="宋体" w:eastAsia="宋体" w:cs="宋体"/>
          <w:spacing w:val="10"/>
          <w:sz w:val="20"/>
          <w:szCs w:val="20"/>
        </w:rPr>
        <w:t>应视为放弃响应资格，不能以第一</w:t>
      </w:r>
      <w:r>
        <w:rPr>
          <w:rFonts w:ascii="宋体" w:hAnsi="宋体" w:eastAsia="宋体" w:cs="宋体"/>
          <w:spacing w:val="9"/>
          <w:sz w:val="20"/>
          <w:szCs w:val="20"/>
        </w:rPr>
        <w:t>次报价作为评审报价。（供应商须在响应文件远程解密后于</w:t>
      </w:r>
      <w:r>
        <w:rPr>
          <w:rFonts w:ascii="宋体" w:hAnsi="宋体" w:eastAsia="宋体" w:cs="宋体"/>
          <w:spacing w:val="-33"/>
          <w:sz w:val="20"/>
          <w:szCs w:val="20"/>
        </w:rPr>
        <w:t xml:space="preserve"> </w:t>
      </w:r>
      <w:r>
        <w:rPr>
          <w:rFonts w:ascii="宋体" w:hAnsi="宋体" w:eastAsia="宋体" w:cs="宋体"/>
          <w:spacing w:val="9"/>
          <w:sz w:val="20"/>
          <w:szCs w:val="20"/>
        </w:rPr>
        <w:t>3 日内将二次报价相符的工</w:t>
      </w:r>
      <w:r>
        <w:rPr>
          <w:rFonts w:ascii="宋体" w:hAnsi="宋体" w:eastAsia="宋体" w:cs="宋体"/>
          <w:spacing w:val="8"/>
          <w:sz w:val="20"/>
          <w:szCs w:val="20"/>
        </w:rPr>
        <w:t>程量清单加</w:t>
      </w:r>
      <w:r>
        <w:rPr>
          <w:rFonts w:ascii="宋体" w:hAnsi="宋体" w:eastAsia="宋体" w:cs="宋体"/>
          <w:spacing w:val="9"/>
          <w:sz w:val="20"/>
          <w:szCs w:val="20"/>
        </w:rPr>
        <w:t>盖供应商公章及国家注册造价工程师执业印章并签字递交至采购代理机构）</w:t>
      </w:r>
    </w:p>
    <w:p w14:paraId="1E0DA2F0">
      <w:pPr>
        <w:spacing w:line="503" w:lineRule="auto"/>
        <w:rPr>
          <w:rFonts w:ascii="宋体" w:hAnsi="宋体" w:eastAsia="宋体" w:cs="宋体"/>
          <w:sz w:val="20"/>
          <w:szCs w:val="20"/>
        </w:rPr>
        <w:sectPr>
          <w:footerReference r:id="rId85" w:type="default"/>
          <w:pgSz w:w="11906" w:h="16839"/>
          <w:pgMar w:top="1120" w:right="1417" w:bottom="1038" w:left="1425" w:header="0" w:footer="787" w:gutter="0"/>
          <w:cols w:space="720" w:num="1"/>
        </w:sectPr>
      </w:pPr>
    </w:p>
    <w:p w14:paraId="4B64C731">
      <w:pPr>
        <w:spacing w:before="60" w:line="219" w:lineRule="auto"/>
        <w:ind w:left="2616"/>
        <w:rPr>
          <w:rFonts w:ascii="宋体" w:hAnsi="宋体" w:eastAsia="宋体" w:cs="宋体"/>
          <w:sz w:val="30"/>
          <w:szCs w:val="30"/>
        </w:rPr>
      </w:pPr>
      <w:r>
        <w:rPr>
          <w:rFonts w:ascii="宋体" w:hAnsi="宋体" w:eastAsia="宋体" w:cs="宋体"/>
          <w:b/>
          <w:bCs/>
          <w:spacing w:val="-6"/>
          <w:sz w:val="30"/>
          <w:szCs w:val="30"/>
        </w:rPr>
        <w:t>电子响应文件编制及报送要求</w:t>
      </w:r>
    </w:p>
    <w:p w14:paraId="1FB34D00">
      <w:pPr>
        <w:pStyle w:val="3"/>
        <w:spacing w:line="410" w:lineRule="auto"/>
      </w:pPr>
    </w:p>
    <w:p w14:paraId="1F3B9C43">
      <w:pPr>
        <w:spacing w:before="78" w:line="359" w:lineRule="auto"/>
        <w:ind w:firstLine="484"/>
        <w:rPr>
          <w:rFonts w:ascii="宋体" w:hAnsi="宋体" w:eastAsia="宋体" w:cs="宋体"/>
          <w:sz w:val="24"/>
          <w:szCs w:val="24"/>
        </w:rPr>
      </w:pPr>
      <w:r>
        <w:rPr>
          <w:rFonts w:ascii="宋体" w:hAnsi="宋体" w:eastAsia="宋体" w:cs="宋体"/>
          <w:spacing w:val="-8"/>
          <w:sz w:val="24"/>
          <w:szCs w:val="24"/>
        </w:rPr>
        <w:t>一、供应商应按竞争性磋商文件要求编制响应文件，将所有响应</w:t>
      </w:r>
      <w:r>
        <w:rPr>
          <w:rFonts w:ascii="宋体" w:hAnsi="宋体" w:eastAsia="宋体" w:cs="宋体"/>
          <w:spacing w:val="-9"/>
          <w:sz w:val="24"/>
          <w:szCs w:val="24"/>
        </w:rPr>
        <w:t>文件内容上传至“政</w:t>
      </w:r>
      <w:r>
        <w:rPr>
          <w:rFonts w:ascii="宋体" w:hAnsi="宋体" w:eastAsia="宋体" w:cs="宋体"/>
          <w:spacing w:val="-4"/>
          <w:sz w:val="24"/>
          <w:szCs w:val="24"/>
        </w:rPr>
        <w:t>采云</w:t>
      </w:r>
      <w:r>
        <w:rPr>
          <w:rFonts w:ascii="宋体" w:hAnsi="宋体" w:eastAsia="宋体" w:cs="宋体"/>
          <w:spacing w:val="-88"/>
          <w:sz w:val="24"/>
          <w:szCs w:val="24"/>
        </w:rPr>
        <w:t xml:space="preserve"> </w:t>
      </w:r>
      <w:r>
        <w:rPr>
          <w:rFonts w:ascii="宋体" w:hAnsi="宋体" w:eastAsia="宋体" w:cs="宋体"/>
          <w:spacing w:val="-4"/>
          <w:sz w:val="24"/>
          <w:szCs w:val="24"/>
        </w:rPr>
        <w:t>”平台，并使用制作响应文件时用来加密的有效数字证书（CA</w:t>
      </w:r>
      <w:r>
        <w:rPr>
          <w:rFonts w:ascii="宋体" w:hAnsi="宋体" w:eastAsia="宋体" w:cs="宋体"/>
          <w:spacing w:val="-50"/>
          <w:sz w:val="24"/>
          <w:szCs w:val="24"/>
        </w:rPr>
        <w:t xml:space="preserve"> </w:t>
      </w:r>
      <w:r>
        <w:rPr>
          <w:rFonts w:ascii="宋体" w:hAnsi="宋体" w:eastAsia="宋体" w:cs="宋体"/>
          <w:spacing w:val="-4"/>
          <w:sz w:val="24"/>
          <w:szCs w:val="24"/>
        </w:rPr>
        <w:t>认证）</w:t>
      </w:r>
      <w:r>
        <w:rPr>
          <w:rFonts w:ascii="宋体" w:hAnsi="宋体" w:eastAsia="宋体" w:cs="宋体"/>
          <w:spacing w:val="-5"/>
          <w:sz w:val="24"/>
          <w:szCs w:val="24"/>
        </w:rPr>
        <w:t>对响应文件进</w:t>
      </w:r>
      <w:r>
        <w:rPr>
          <w:rFonts w:ascii="宋体" w:hAnsi="宋体" w:eastAsia="宋体" w:cs="宋体"/>
          <w:spacing w:val="-3"/>
          <w:sz w:val="24"/>
          <w:szCs w:val="24"/>
        </w:rPr>
        <w:t>行解密。</w:t>
      </w:r>
    </w:p>
    <w:p w14:paraId="0194AEBA">
      <w:pPr>
        <w:spacing w:line="359" w:lineRule="auto"/>
        <w:ind w:left="2" w:firstLine="481"/>
        <w:rPr>
          <w:rFonts w:ascii="宋体" w:hAnsi="宋体" w:eastAsia="宋体" w:cs="宋体"/>
          <w:sz w:val="24"/>
          <w:szCs w:val="24"/>
        </w:rPr>
      </w:pPr>
      <w:r>
        <w:rPr>
          <w:rFonts w:ascii="宋体" w:hAnsi="宋体" w:eastAsia="宋体" w:cs="宋体"/>
          <w:spacing w:val="-2"/>
          <w:sz w:val="24"/>
          <w:szCs w:val="24"/>
        </w:rPr>
        <w:t>二、电子响应文件中反映供应商资格审查的图片、扫描件、文字描述等，必须清晰</w:t>
      </w:r>
      <w:r>
        <w:rPr>
          <w:rFonts w:ascii="宋体" w:hAnsi="宋体" w:eastAsia="宋体" w:cs="宋体"/>
          <w:spacing w:val="-1"/>
          <w:sz w:val="24"/>
          <w:szCs w:val="24"/>
        </w:rPr>
        <w:t>可见。其中所有证书和执照必须为原件扫描。</w:t>
      </w:r>
    </w:p>
    <w:p w14:paraId="74F0E10D">
      <w:pPr>
        <w:spacing w:line="359" w:lineRule="auto"/>
        <w:ind w:firstLine="480"/>
        <w:rPr>
          <w:rFonts w:ascii="宋体" w:hAnsi="宋体" w:eastAsia="宋体" w:cs="宋体"/>
          <w:sz w:val="24"/>
          <w:szCs w:val="24"/>
        </w:rPr>
      </w:pPr>
      <w:r>
        <w:rPr>
          <w:rFonts w:ascii="宋体" w:hAnsi="宋体" w:eastAsia="宋体" w:cs="宋体"/>
          <w:spacing w:val="-2"/>
          <w:sz w:val="24"/>
          <w:szCs w:val="24"/>
        </w:rPr>
        <w:t>三、供应商应在竞争性磋商文件要求提交响应文件的截止时间前，完成电子响应文</w:t>
      </w:r>
      <w:r>
        <w:rPr>
          <w:rFonts w:ascii="宋体" w:hAnsi="宋体" w:eastAsia="宋体" w:cs="宋体"/>
          <w:spacing w:val="-3"/>
          <w:sz w:val="24"/>
          <w:szCs w:val="24"/>
        </w:rPr>
        <w:t>件上传。</w:t>
      </w:r>
    </w:p>
    <w:p w14:paraId="0417A606">
      <w:pPr>
        <w:spacing w:before="2" w:line="359" w:lineRule="auto"/>
        <w:ind w:left="2" w:firstLine="500"/>
        <w:rPr>
          <w:rFonts w:ascii="宋体" w:hAnsi="宋体" w:eastAsia="宋体" w:cs="宋体"/>
          <w:sz w:val="24"/>
          <w:szCs w:val="24"/>
        </w:rPr>
      </w:pPr>
      <w:r>
        <w:rPr>
          <w:rFonts w:ascii="宋体" w:hAnsi="宋体" w:eastAsia="宋体" w:cs="宋体"/>
          <w:spacing w:val="-2"/>
          <w:sz w:val="24"/>
          <w:szCs w:val="24"/>
        </w:rPr>
        <w:t>四、若供应商上传的电子响应文件因无法解密而对响应</w:t>
      </w:r>
      <w:r>
        <w:rPr>
          <w:rFonts w:ascii="宋体" w:hAnsi="宋体" w:eastAsia="宋体" w:cs="宋体"/>
          <w:spacing w:val="-3"/>
          <w:sz w:val="24"/>
          <w:szCs w:val="24"/>
        </w:rPr>
        <w:t>文件无法进行评价的，采购</w:t>
      </w:r>
      <w:r>
        <w:rPr>
          <w:rFonts w:ascii="宋体" w:hAnsi="宋体" w:eastAsia="宋体" w:cs="宋体"/>
          <w:spacing w:val="-1"/>
          <w:sz w:val="24"/>
          <w:szCs w:val="24"/>
        </w:rPr>
        <w:t>人可以拒绝该供应商投标。</w:t>
      </w:r>
    </w:p>
    <w:sectPr>
      <w:footerReference r:id="rId86" w:type="default"/>
      <w:pgSz w:w="11906" w:h="16839"/>
      <w:pgMar w:top="1118" w:right="1417" w:bottom="1038" w:left="1426" w:header="0" w:footer="78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2A6CD">
    <w:pPr>
      <w:pStyle w:val="3"/>
      <w:spacing w:line="243" w:lineRule="exact"/>
      <w:ind w:left="4431"/>
      <w:rPr>
        <w:sz w:val="18"/>
        <w:szCs w:val="18"/>
      </w:rPr>
    </w:pPr>
    <w:r>
      <w:rPr>
        <w:position w:val="1"/>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CBE02">
    <w:pPr>
      <w:pStyle w:val="3"/>
      <w:spacing w:line="243" w:lineRule="exact"/>
      <w:ind w:left="4133"/>
      <w:rPr>
        <w:sz w:val="18"/>
        <w:szCs w:val="18"/>
      </w:rPr>
    </w:pPr>
    <w:r>
      <w:rPr>
        <w:position w:val="1"/>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7E71C">
    <w:pPr>
      <w:pStyle w:val="3"/>
      <w:spacing w:line="240" w:lineRule="exact"/>
      <w:ind w:left="4132"/>
      <w:rPr>
        <w:sz w:val="18"/>
        <w:szCs w:val="18"/>
      </w:rPr>
    </w:pPr>
    <w:r>
      <w:rPr>
        <w:position w:val="1"/>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295C3">
    <w:pPr>
      <w:pStyle w:val="3"/>
      <w:spacing w:line="240" w:lineRule="exact"/>
      <w:ind w:left="4778"/>
      <w:rPr>
        <w:sz w:val="18"/>
        <w:szCs w:val="18"/>
      </w:rPr>
    </w:pPr>
    <w:r>
      <w:rPr>
        <w:position w:val="1"/>
        <w:sz w:val="18"/>
        <w:szCs w:val="18"/>
      </w:rPr>
      <w:t>6</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5A646">
    <w:pPr>
      <w:pStyle w:val="3"/>
      <w:spacing w:line="240" w:lineRule="exact"/>
      <w:ind w:left="4859"/>
      <w:rPr>
        <w:sz w:val="18"/>
        <w:szCs w:val="18"/>
      </w:rPr>
    </w:pPr>
    <w:r>
      <w:rPr>
        <w:position w:val="1"/>
        <w:sz w:val="18"/>
        <w:szCs w:val="18"/>
      </w:rPr>
      <w:t>8</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A625A">
    <w:pPr>
      <w:pStyle w:val="3"/>
      <w:spacing w:line="240" w:lineRule="exact"/>
      <w:ind w:left="4828"/>
      <w:rPr>
        <w:sz w:val="18"/>
        <w:szCs w:val="18"/>
      </w:rPr>
    </w:pPr>
    <w:r>
      <w:rPr>
        <w:spacing w:val="-17"/>
        <w:position w:val="1"/>
        <w:sz w:val="18"/>
        <w:szCs w:val="18"/>
      </w:rPr>
      <w:t>10</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0CF7A">
    <w:pPr>
      <w:pStyle w:val="3"/>
      <w:spacing w:line="243" w:lineRule="exact"/>
      <w:ind w:left="4828"/>
      <w:rPr>
        <w:sz w:val="18"/>
        <w:szCs w:val="18"/>
      </w:rPr>
    </w:pPr>
    <w:r>
      <w:rPr>
        <w:spacing w:val="-17"/>
        <w:position w:val="1"/>
        <w:sz w:val="18"/>
        <w:szCs w:val="18"/>
      </w:rPr>
      <w:t>11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CDC3E">
    <w:pPr>
      <w:pStyle w:val="3"/>
      <w:spacing w:line="243" w:lineRule="exact"/>
      <w:ind w:left="4828"/>
      <w:rPr>
        <w:sz w:val="18"/>
        <w:szCs w:val="18"/>
      </w:rPr>
    </w:pPr>
    <w:r>
      <w:rPr>
        <w:spacing w:val="-17"/>
        <w:position w:val="1"/>
        <w:sz w:val="18"/>
        <w:szCs w:val="18"/>
      </w:rPr>
      <w:t>12</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4E914">
    <w:pPr>
      <w:pStyle w:val="3"/>
      <w:spacing w:line="240" w:lineRule="exact"/>
      <w:ind w:left="4757"/>
      <w:rPr>
        <w:sz w:val="18"/>
        <w:szCs w:val="18"/>
      </w:rPr>
    </w:pPr>
    <w:r>
      <w:rPr>
        <w:spacing w:val="-17"/>
        <w:position w:val="1"/>
        <w:sz w:val="18"/>
        <w:szCs w:val="18"/>
      </w:rPr>
      <w:t>13</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9F054">
    <w:pPr>
      <w:pStyle w:val="3"/>
      <w:spacing w:line="243" w:lineRule="exact"/>
      <w:ind w:left="4743"/>
      <w:rPr>
        <w:sz w:val="18"/>
        <w:szCs w:val="18"/>
      </w:rPr>
    </w:pPr>
    <w:r>
      <w:rPr>
        <w:spacing w:val="-17"/>
        <w:position w:val="1"/>
        <w:sz w:val="18"/>
        <w:szCs w:val="18"/>
      </w:rPr>
      <w:t>14</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7549B">
    <w:pPr>
      <w:pStyle w:val="3"/>
      <w:spacing w:line="240" w:lineRule="exact"/>
      <w:ind w:left="4747"/>
      <w:rPr>
        <w:sz w:val="18"/>
        <w:szCs w:val="18"/>
      </w:rPr>
    </w:pPr>
    <w:r>
      <w:rPr>
        <w:spacing w:val="-17"/>
        <w:position w:val="1"/>
        <w:sz w:val="18"/>
        <w:szCs w:val="18"/>
      </w:rPr>
      <w:t>15</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FFAD3">
    <w:pPr>
      <w:pStyle w:val="3"/>
      <w:spacing w:line="240" w:lineRule="exact"/>
      <w:ind w:left="4747"/>
      <w:rPr>
        <w:sz w:val="18"/>
        <w:szCs w:val="18"/>
      </w:rPr>
    </w:pPr>
    <w:r>
      <w:rPr>
        <w:spacing w:val="-17"/>
        <w:position w:val="1"/>
        <w:sz w:val="18"/>
        <w:szCs w:val="18"/>
      </w:rPr>
      <w:t>16</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9AFA3">
    <w:pPr>
      <w:pStyle w:val="3"/>
      <w:spacing w:line="243" w:lineRule="exact"/>
      <w:ind w:left="4747"/>
      <w:rPr>
        <w:sz w:val="18"/>
        <w:szCs w:val="18"/>
      </w:rPr>
    </w:pPr>
    <w:r>
      <w:rPr>
        <w:spacing w:val="-17"/>
        <w:position w:val="1"/>
        <w:sz w:val="18"/>
        <w:szCs w:val="18"/>
      </w:rPr>
      <w:t>17</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3FE02">
    <w:pPr>
      <w:pStyle w:val="3"/>
      <w:spacing w:line="240" w:lineRule="exact"/>
      <w:ind w:left="4747"/>
      <w:rPr>
        <w:sz w:val="18"/>
        <w:szCs w:val="18"/>
      </w:rPr>
    </w:pPr>
    <w:r>
      <w:rPr>
        <w:spacing w:val="-17"/>
        <w:position w:val="1"/>
        <w:sz w:val="18"/>
        <w:szCs w:val="18"/>
      </w:rPr>
      <w:t>18</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E29E2">
    <w:pPr>
      <w:pStyle w:val="3"/>
      <w:spacing w:line="240" w:lineRule="exact"/>
      <w:ind w:left="4747"/>
      <w:rPr>
        <w:sz w:val="18"/>
        <w:szCs w:val="18"/>
      </w:rPr>
    </w:pPr>
    <w:r>
      <w:rPr>
        <w:spacing w:val="-17"/>
        <w:position w:val="1"/>
        <w:sz w:val="18"/>
        <w:szCs w:val="18"/>
      </w:rPr>
      <w:t>19</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8F489">
    <w:pPr>
      <w:pStyle w:val="3"/>
      <w:spacing w:line="240" w:lineRule="exact"/>
      <w:ind w:left="4734"/>
      <w:rPr>
        <w:sz w:val="18"/>
        <w:szCs w:val="18"/>
      </w:rPr>
    </w:pPr>
    <w:r>
      <w:rPr>
        <w:spacing w:val="-11"/>
        <w:position w:val="1"/>
        <w:sz w:val="18"/>
        <w:szCs w:val="18"/>
      </w:rPr>
      <w:t>20</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D3F8B">
    <w:pPr>
      <w:pStyle w:val="3"/>
      <w:spacing w:line="243" w:lineRule="exact"/>
      <w:ind w:left="4742"/>
      <w:rPr>
        <w:sz w:val="18"/>
        <w:szCs w:val="18"/>
      </w:rPr>
    </w:pPr>
    <w:r>
      <w:rPr>
        <w:spacing w:val="-11"/>
        <w:position w:val="1"/>
        <w:sz w:val="18"/>
        <w:szCs w:val="18"/>
      </w:rPr>
      <w:t>21</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DE1A3">
    <w:pPr>
      <w:pStyle w:val="3"/>
      <w:spacing w:line="243" w:lineRule="exact"/>
      <w:ind w:left="4734"/>
      <w:rPr>
        <w:sz w:val="18"/>
        <w:szCs w:val="18"/>
      </w:rPr>
    </w:pPr>
    <w:r>
      <w:rPr>
        <w:spacing w:val="-11"/>
        <w:position w:val="1"/>
        <w:sz w:val="18"/>
        <w:szCs w:val="18"/>
      </w:rPr>
      <w:t>22</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03570">
    <w:pPr>
      <w:pStyle w:val="3"/>
      <w:spacing w:line="240" w:lineRule="exact"/>
      <w:ind w:left="4733"/>
      <w:rPr>
        <w:sz w:val="18"/>
        <w:szCs w:val="18"/>
      </w:rPr>
    </w:pPr>
    <w:r>
      <w:rPr>
        <w:spacing w:val="-11"/>
        <w:position w:val="1"/>
        <w:sz w:val="18"/>
        <w:szCs w:val="18"/>
      </w:rPr>
      <w:t>23</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2530A">
    <w:pPr>
      <w:pStyle w:val="3"/>
      <w:spacing w:line="243" w:lineRule="exact"/>
      <w:ind w:left="4733"/>
      <w:rPr>
        <w:sz w:val="18"/>
        <w:szCs w:val="18"/>
      </w:rPr>
    </w:pPr>
    <w:r>
      <w:rPr>
        <w:spacing w:val="-6"/>
        <w:w w:val="95"/>
        <w:position w:val="1"/>
        <w:sz w:val="18"/>
        <w:szCs w:val="18"/>
      </w:rPr>
      <w:t>24</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429C2">
    <w:pPr>
      <w:pStyle w:val="3"/>
      <w:spacing w:line="240" w:lineRule="exact"/>
      <w:ind w:left="4772"/>
      <w:rPr>
        <w:sz w:val="18"/>
        <w:szCs w:val="18"/>
      </w:rPr>
    </w:pPr>
    <w:r>
      <w:rPr>
        <w:spacing w:val="-11"/>
        <w:position w:val="1"/>
        <w:sz w:val="18"/>
        <w:szCs w:val="18"/>
      </w:rPr>
      <w:t>25</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E487B">
    <w:pPr>
      <w:pStyle w:val="3"/>
      <w:spacing w:line="240" w:lineRule="exact"/>
      <w:ind w:left="4733"/>
      <w:rPr>
        <w:sz w:val="18"/>
        <w:szCs w:val="18"/>
      </w:rPr>
    </w:pPr>
    <w:r>
      <w:rPr>
        <w:spacing w:val="-11"/>
        <w:position w:val="1"/>
        <w:sz w:val="18"/>
        <w:szCs w:val="18"/>
      </w:rPr>
      <w:t>26</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CFABB">
    <w:pPr>
      <w:pStyle w:val="3"/>
      <w:spacing w:line="243" w:lineRule="exact"/>
      <w:ind w:left="4722"/>
      <w:rPr>
        <w:sz w:val="18"/>
        <w:szCs w:val="18"/>
      </w:rPr>
    </w:pPr>
    <w:r>
      <w:rPr>
        <w:spacing w:val="-11"/>
        <w:position w:val="1"/>
        <w:sz w:val="18"/>
        <w:szCs w:val="18"/>
      </w:rPr>
      <w:t>27</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9D5E0">
    <w:pPr>
      <w:pStyle w:val="3"/>
      <w:spacing w:line="240" w:lineRule="exact"/>
      <w:ind w:left="4852"/>
      <w:rPr>
        <w:sz w:val="18"/>
        <w:szCs w:val="18"/>
      </w:rPr>
    </w:pPr>
    <w:r>
      <w:rPr>
        <w:spacing w:val="-11"/>
        <w:position w:val="1"/>
        <w:sz w:val="18"/>
        <w:szCs w:val="18"/>
      </w:rPr>
      <w:t>28</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A0E75">
    <w:pPr>
      <w:pStyle w:val="3"/>
      <w:spacing w:line="240" w:lineRule="exact"/>
      <w:ind w:left="4732"/>
      <w:rPr>
        <w:sz w:val="18"/>
        <w:szCs w:val="18"/>
      </w:rPr>
    </w:pPr>
    <w:r>
      <w:rPr>
        <w:spacing w:val="-11"/>
        <w:position w:val="1"/>
        <w:sz w:val="18"/>
        <w:szCs w:val="18"/>
      </w:rPr>
      <w:t>29</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F2488">
    <w:pPr>
      <w:pStyle w:val="3"/>
      <w:spacing w:line="240" w:lineRule="exact"/>
      <w:ind w:left="4721"/>
      <w:rPr>
        <w:sz w:val="18"/>
        <w:szCs w:val="18"/>
      </w:rPr>
    </w:pPr>
    <w:r>
      <w:rPr>
        <w:spacing w:val="-11"/>
        <w:position w:val="1"/>
        <w:sz w:val="18"/>
        <w:szCs w:val="18"/>
      </w:rPr>
      <w:t>30</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6052D">
    <w:pPr>
      <w:pStyle w:val="3"/>
      <w:spacing w:line="240" w:lineRule="exact"/>
      <w:ind w:left="4727"/>
      <w:rPr>
        <w:sz w:val="18"/>
        <w:szCs w:val="18"/>
      </w:rPr>
    </w:pPr>
    <w:r>
      <w:rPr>
        <w:spacing w:val="-11"/>
        <w:position w:val="1"/>
        <w:sz w:val="18"/>
        <w:szCs w:val="18"/>
      </w:rPr>
      <w:t>31</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E0BC1">
    <w:pPr>
      <w:pStyle w:val="3"/>
      <w:spacing w:line="240" w:lineRule="exact"/>
      <w:ind w:left="4714"/>
      <w:rPr>
        <w:sz w:val="18"/>
        <w:szCs w:val="18"/>
      </w:rPr>
    </w:pPr>
    <w:r>
      <w:rPr>
        <w:spacing w:val="-11"/>
        <w:position w:val="1"/>
        <w:sz w:val="18"/>
        <w:szCs w:val="18"/>
      </w:rPr>
      <w:t>32</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35C47">
    <w:pPr>
      <w:pStyle w:val="3"/>
      <w:spacing w:line="240" w:lineRule="exact"/>
      <w:ind w:left="4842"/>
      <w:rPr>
        <w:sz w:val="18"/>
        <w:szCs w:val="18"/>
      </w:rPr>
    </w:pPr>
    <w:r>
      <w:rPr>
        <w:spacing w:val="-11"/>
        <w:position w:val="1"/>
        <w:sz w:val="18"/>
        <w:szCs w:val="18"/>
      </w:rPr>
      <w:t>35</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44B7C">
    <w:pPr>
      <w:pStyle w:val="3"/>
      <w:spacing w:line="240" w:lineRule="exact"/>
      <w:ind w:left="4737"/>
      <w:rPr>
        <w:sz w:val="18"/>
        <w:szCs w:val="18"/>
      </w:rPr>
    </w:pPr>
    <w:r>
      <w:rPr>
        <w:spacing w:val="-10"/>
        <w:position w:val="1"/>
        <w:sz w:val="18"/>
        <w:szCs w:val="18"/>
      </w:rPr>
      <w:t>40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8EDE6">
    <w:pPr>
      <w:pStyle w:val="3"/>
      <w:spacing w:line="243" w:lineRule="exact"/>
      <w:ind w:left="4730"/>
      <w:rPr>
        <w:sz w:val="18"/>
        <w:szCs w:val="18"/>
      </w:rPr>
    </w:pPr>
    <w:r>
      <w:rPr>
        <w:spacing w:val="-10"/>
        <w:position w:val="1"/>
        <w:sz w:val="18"/>
        <w:szCs w:val="18"/>
      </w:rPr>
      <w:t>41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CABF9">
    <w:pPr>
      <w:pStyle w:val="3"/>
      <w:spacing w:line="243" w:lineRule="exact"/>
      <w:ind w:left="4731"/>
      <w:rPr>
        <w:sz w:val="18"/>
        <w:szCs w:val="18"/>
      </w:rPr>
    </w:pPr>
    <w:r>
      <w:rPr>
        <w:spacing w:val="-6"/>
        <w:w w:val="96"/>
        <w:position w:val="1"/>
        <w:sz w:val="18"/>
        <w:szCs w:val="18"/>
      </w:rPr>
      <w:t>42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DCCDC">
    <w:pPr>
      <w:pStyle w:val="3"/>
      <w:spacing w:line="240" w:lineRule="exact"/>
      <w:ind w:left="4732"/>
      <w:rPr>
        <w:sz w:val="18"/>
        <w:szCs w:val="18"/>
      </w:rPr>
    </w:pPr>
    <w:r>
      <w:rPr>
        <w:spacing w:val="-10"/>
        <w:position w:val="1"/>
        <w:sz w:val="18"/>
        <w:szCs w:val="18"/>
      </w:rPr>
      <w:t>43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F574D">
    <w:pPr>
      <w:pStyle w:val="3"/>
      <w:spacing w:line="243" w:lineRule="exact"/>
      <w:ind w:left="4444"/>
      <w:rPr>
        <w:sz w:val="18"/>
        <w:szCs w:val="18"/>
      </w:rPr>
    </w:pPr>
    <w:r>
      <w:rPr>
        <w:spacing w:val="-3"/>
        <w:w w:val="93"/>
        <w:position w:val="1"/>
        <w:sz w:val="18"/>
        <w:szCs w:val="18"/>
      </w:rPr>
      <w:t>44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2819A">
    <w:pPr>
      <w:pStyle w:val="3"/>
      <w:spacing w:line="240" w:lineRule="exact"/>
      <w:ind w:left="4086"/>
      <w:rPr>
        <w:sz w:val="18"/>
        <w:szCs w:val="18"/>
      </w:rPr>
    </w:pPr>
    <w:r>
      <w:rPr>
        <w:spacing w:val="-9"/>
        <w:w w:val="99"/>
        <w:position w:val="1"/>
        <w:sz w:val="18"/>
        <w:szCs w:val="18"/>
      </w:rPr>
      <w:t>46</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0FFD7">
    <w:pPr>
      <w:pStyle w:val="3"/>
      <w:spacing w:line="243" w:lineRule="exact"/>
      <w:ind w:left="4086"/>
      <w:rPr>
        <w:sz w:val="18"/>
        <w:szCs w:val="18"/>
      </w:rPr>
    </w:pPr>
    <w:r>
      <w:rPr>
        <w:spacing w:val="-10"/>
        <w:position w:val="1"/>
        <w:sz w:val="18"/>
        <w:szCs w:val="18"/>
      </w:rPr>
      <w:t>47</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C1FC1">
    <w:pPr>
      <w:pStyle w:val="3"/>
      <w:spacing w:line="240" w:lineRule="exact"/>
      <w:ind w:left="4086"/>
      <w:rPr>
        <w:sz w:val="18"/>
        <w:szCs w:val="18"/>
      </w:rPr>
    </w:pPr>
    <w:r>
      <w:rPr>
        <w:spacing w:val="-9"/>
        <w:w w:val="99"/>
        <w:position w:val="1"/>
        <w:sz w:val="18"/>
        <w:szCs w:val="18"/>
      </w:rPr>
      <w:t>48</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3872D">
    <w:pPr>
      <w:pStyle w:val="3"/>
      <w:spacing w:line="240" w:lineRule="exact"/>
      <w:ind w:left="4445"/>
      <w:rPr>
        <w:sz w:val="18"/>
        <w:szCs w:val="18"/>
      </w:rPr>
    </w:pPr>
    <w:r>
      <w:rPr>
        <w:spacing w:val="-10"/>
        <w:position w:val="1"/>
        <w:sz w:val="18"/>
        <w:szCs w:val="18"/>
      </w:rPr>
      <w:t>49</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DB996">
    <w:pPr>
      <w:pStyle w:val="3"/>
      <w:spacing w:line="240" w:lineRule="exact"/>
      <w:ind w:left="4089"/>
      <w:rPr>
        <w:sz w:val="18"/>
        <w:szCs w:val="18"/>
      </w:rPr>
    </w:pPr>
    <w:r>
      <w:rPr>
        <w:spacing w:val="-11"/>
        <w:position w:val="1"/>
        <w:sz w:val="18"/>
        <w:szCs w:val="18"/>
      </w:rPr>
      <w:t>50</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773E0">
    <w:pPr>
      <w:pStyle w:val="3"/>
      <w:spacing w:line="240" w:lineRule="exact"/>
      <w:ind w:left="4089"/>
      <w:rPr>
        <w:sz w:val="18"/>
        <w:szCs w:val="18"/>
      </w:rPr>
    </w:pPr>
    <w:r>
      <w:rPr>
        <w:spacing w:val="-11"/>
        <w:position w:val="1"/>
        <w:sz w:val="18"/>
        <w:szCs w:val="18"/>
      </w:rPr>
      <w:t>51</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BAF56">
    <w:pPr>
      <w:pStyle w:val="3"/>
      <w:spacing w:line="240" w:lineRule="exact"/>
      <w:ind w:left="4089"/>
      <w:rPr>
        <w:sz w:val="18"/>
        <w:szCs w:val="18"/>
      </w:rPr>
    </w:pPr>
    <w:r>
      <w:rPr>
        <w:spacing w:val="-11"/>
        <w:position w:val="1"/>
        <w:sz w:val="18"/>
        <w:szCs w:val="18"/>
      </w:rPr>
      <w:t>52</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0AA39">
    <w:pPr>
      <w:pStyle w:val="3"/>
      <w:spacing w:line="240" w:lineRule="exact"/>
      <w:ind w:left="4089"/>
      <w:rPr>
        <w:sz w:val="18"/>
        <w:szCs w:val="18"/>
      </w:rPr>
    </w:pPr>
    <w:r>
      <w:rPr>
        <w:spacing w:val="-11"/>
        <w:position w:val="1"/>
        <w:sz w:val="18"/>
        <w:szCs w:val="18"/>
      </w:rPr>
      <w:t>53</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AF941">
    <w:pPr>
      <w:pStyle w:val="3"/>
      <w:spacing w:line="240" w:lineRule="exact"/>
      <w:ind w:left="4089"/>
      <w:rPr>
        <w:sz w:val="18"/>
        <w:szCs w:val="18"/>
      </w:rPr>
    </w:pPr>
    <w:r>
      <w:rPr>
        <w:spacing w:val="-8"/>
        <w:w w:val="97"/>
        <w:position w:val="1"/>
        <w:sz w:val="18"/>
        <w:szCs w:val="18"/>
      </w:rPr>
      <w:t>54</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41FB5">
    <w:pPr>
      <w:pStyle w:val="3"/>
      <w:spacing w:line="240" w:lineRule="exact"/>
      <w:ind w:left="4457"/>
      <w:rPr>
        <w:sz w:val="18"/>
        <w:szCs w:val="18"/>
      </w:rPr>
    </w:pPr>
    <w:r>
      <w:rPr>
        <w:spacing w:val="-11"/>
        <w:position w:val="1"/>
        <w:sz w:val="18"/>
        <w:szCs w:val="18"/>
      </w:rPr>
      <w:t>55</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79D31">
    <w:pPr>
      <w:pStyle w:val="3"/>
      <w:spacing w:line="240" w:lineRule="exact"/>
      <w:ind w:left="4569"/>
      <w:rPr>
        <w:sz w:val="18"/>
        <w:szCs w:val="18"/>
      </w:rPr>
    </w:pPr>
    <w:r>
      <w:rPr>
        <w:spacing w:val="-11"/>
        <w:position w:val="1"/>
        <w:sz w:val="18"/>
        <w:szCs w:val="18"/>
      </w:rPr>
      <w:t>56</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1B720">
    <w:pPr>
      <w:pStyle w:val="3"/>
      <w:spacing w:line="240" w:lineRule="exact"/>
      <w:ind w:left="4499"/>
      <w:rPr>
        <w:sz w:val="18"/>
        <w:szCs w:val="18"/>
      </w:rPr>
    </w:pPr>
    <w:r>
      <w:rPr>
        <w:spacing w:val="-11"/>
        <w:position w:val="1"/>
        <w:sz w:val="18"/>
        <w:szCs w:val="18"/>
      </w:rPr>
      <w:t>57</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F66FA">
    <w:pPr>
      <w:pStyle w:val="3"/>
      <w:spacing w:line="240" w:lineRule="exact"/>
      <w:ind w:left="4448"/>
      <w:rPr>
        <w:sz w:val="18"/>
        <w:szCs w:val="18"/>
      </w:rPr>
    </w:pPr>
    <w:r>
      <w:rPr>
        <w:spacing w:val="-11"/>
        <w:position w:val="1"/>
        <w:sz w:val="18"/>
        <w:szCs w:val="18"/>
      </w:rPr>
      <w:t>58</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583FE">
    <w:pPr>
      <w:pStyle w:val="3"/>
      <w:spacing w:line="240" w:lineRule="exact"/>
      <w:ind w:left="4447"/>
      <w:rPr>
        <w:sz w:val="18"/>
        <w:szCs w:val="18"/>
      </w:rPr>
    </w:pPr>
    <w:r>
      <w:rPr>
        <w:spacing w:val="-11"/>
        <w:position w:val="1"/>
        <w:sz w:val="18"/>
        <w:szCs w:val="18"/>
      </w:rPr>
      <w:t>59</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28B23">
    <w:pPr>
      <w:pStyle w:val="3"/>
      <w:spacing w:line="240" w:lineRule="exact"/>
      <w:ind w:left="4446"/>
      <w:rPr>
        <w:sz w:val="18"/>
        <w:szCs w:val="18"/>
      </w:rPr>
    </w:pPr>
    <w:r>
      <w:rPr>
        <w:spacing w:val="-11"/>
        <w:position w:val="1"/>
        <w:sz w:val="18"/>
        <w:szCs w:val="18"/>
      </w:rPr>
      <w:t>60</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206F8">
    <w:pPr>
      <w:pStyle w:val="3"/>
      <w:spacing w:line="240" w:lineRule="exact"/>
      <w:ind w:left="4444"/>
      <w:rPr>
        <w:sz w:val="18"/>
        <w:szCs w:val="18"/>
      </w:rPr>
    </w:pPr>
    <w:r>
      <w:rPr>
        <w:spacing w:val="-11"/>
        <w:position w:val="1"/>
        <w:sz w:val="18"/>
        <w:szCs w:val="18"/>
      </w:rPr>
      <w:t>61</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F21EC">
    <w:pPr>
      <w:pStyle w:val="3"/>
      <w:spacing w:line="240" w:lineRule="exact"/>
      <w:ind w:left="4459"/>
      <w:rPr>
        <w:sz w:val="18"/>
        <w:szCs w:val="18"/>
      </w:rPr>
    </w:pPr>
    <w:r>
      <w:rPr>
        <w:spacing w:val="-11"/>
        <w:position w:val="1"/>
        <w:sz w:val="18"/>
        <w:szCs w:val="18"/>
      </w:rPr>
      <w:t>62</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42E8A">
    <w:pPr>
      <w:pStyle w:val="3"/>
      <w:spacing w:line="240" w:lineRule="exact"/>
      <w:ind w:left="4459"/>
      <w:rPr>
        <w:sz w:val="18"/>
        <w:szCs w:val="18"/>
      </w:rPr>
    </w:pPr>
    <w:r>
      <w:rPr>
        <w:spacing w:val="-11"/>
        <w:position w:val="1"/>
        <w:sz w:val="18"/>
        <w:szCs w:val="18"/>
      </w:rPr>
      <w:t>63</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39DCC">
    <w:pPr>
      <w:pStyle w:val="3"/>
      <w:spacing w:line="240" w:lineRule="exact"/>
      <w:ind w:left="4567"/>
      <w:rPr>
        <w:sz w:val="18"/>
        <w:szCs w:val="18"/>
      </w:rPr>
    </w:pPr>
    <w:r>
      <w:rPr>
        <w:spacing w:val="-8"/>
        <w:w w:val="97"/>
        <w:position w:val="1"/>
        <w:sz w:val="18"/>
        <w:szCs w:val="18"/>
      </w:rPr>
      <w:t>64</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3DD9D">
    <w:pPr>
      <w:pStyle w:val="3"/>
      <w:spacing w:line="240" w:lineRule="exact"/>
      <w:ind w:left="4446"/>
      <w:rPr>
        <w:sz w:val="18"/>
        <w:szCs w:val="18"/>
      </w:rPr>
    </w:pPr>
    <w:r>
      <w:rPr>
        <w:spacing w:val="-11"/>
        <w:position w:val="1"/>
        <w:sz w:val="18"/>
        <w:szCs w:val="18"/>
      </w:rPr>
      <w:t>65</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1E929">
    <w:pPr>
      <w:pStyle w:val="3"/>
      <w:spacing w:line="240" w:lineRule="exact"/>
      <w:ind w:left="4447"/>
      <w:rPr>
        <w:sz w:val="18"/>
        <w:szCs w:val="18"/>
      </w:rPr>
    </w:pPr>
    <w:r>
      <w:rPr>
        <w:spacing w:val="-11"/>
        <w:position w:val="1"/>
        <w:sz w:val="18"/>
        <w:szCs w:val="18"/>
      </w:rPr>
      <w:t>66</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41F3E">
    <w:pPr>
      <w:pStyle w:val="3"/>
      <w:spacing w:line="240" w:lineRule="exact"/>
      <w:ind w:left="4446"/>
      <w:rPr>
        <w:sz w:val="18"/>
        <w:szCs w:val="18"/>
      </w:rPr>
    </w:pPr>
    <w:r>
      <w:rPr>
        <w:spacing w:val="-11"/>
        <w:position w:val="1"/>
        <w:sz w:val="18"/>
        <w:szCs w:val="18"/>
      </w:rPr>
      <w:t>67</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F3F80">
    <w:pPr>
      <w:pStyle w:val="3"/>
      <w:spacing w:line="240" w:lineRule="exact"/>
      <w:ind w:left="4446"/>
      <w:rPr>
        <w:sz w:val="18"/>
        <w:szCs w:val="18"/>
      </w:rPr>
    </w:pPr>
    <w:r>
      <w:rPr>
        <w:spacing w:val="-11"/>
        <w:position w:val="1"/>
        <w:sz w:val="18"/>
        <w:szCs w:val="18"/>
      </w:rPr>
      <w:t>68</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5727E">
    <w:pPr>
      <w:pStyle w:val="3"/>
      <w:spacing w:line="240" w:lineRule="exact"/>
      <w:ind w:left="4444"/>
      <w:rPr>
        <w:sz w:val="18"/>
        <w:szCs w:val="18"/>
      </w:rPr>
    </w:pPr>
    <w:r>
      <w:rPr>
        <w:spacing w:val="-11"/>
        <w:position w:val="1"/>
        <w:sz w:val="18"/>
        <w:szCs w:val="18"/>
      </w:rPr>
      <w:t>69</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6B933">
    <w:pPr>
      <w:pStyle w:val="3"/>
      <w:spacing w:line="240" w:lineRule="exact"/>
      <w:ind w:left="4444"/>
      <w:rPr>
        <w:sz w:val="18"/>
        <w:szCs w:val="18"/>
      </w:rPr>
    </w:pPr>
    <w:r>
      <w:rPr>
        <w:spacing w:val="-11"/>
        <w:position w:val="1"/>
        <w:sz w:val="18"/>
        <w:szCs w:val="18"/>
      </w:rPr>
      <w:t>70</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F3A79">
    <w:pPr>
      <w:pStyle w:val="3"/>
      <w:spacing w:line="243" w:lineRule="exact"/>
      <w:ind w:left="4446"/>
      <w:rPr>
        <w:sz w:val="18"/>
        <w:szCs w:val="18"/>
      </w:rPr>
    </w:pPr>
    <w:r>
      <w:rPr>
        <w:spacing w:val="-11"/>
        <w:position w:val="1"/>
        <w:sz w:val="18"/>
        <w:szCs w:val="18"/>
      </w:rPr>
      <w:t>71</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435D8">
    <w:pPr>
      <w:pStyle w:val="3"/>
      <w:spacing w:line="243" w:lineRule="exact"/>
      <w:ind w:left="4445"/>
      <w:rPr>
        <w:sz w:val="18"/>
        <w:szCs w:val="18"/>
      </w:rPr>
    </w:pPr>
    <w:r>
      <w:rPr>
        <w:spacing w:val="-11"/>
        <w:position w:val="1"/>
        <w:sz w:val="18"/>
        <w:szCs w:val="18"/>
      </w:rPr>
      <w:t>72</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C8537">
    <w:pPr>
      <w:pStyle w:val="3"/>
      <w:spacing w:line="240" w:lineRule="exact"/>
      <w:ind w:left="4087"/>
      <w:rPr>
        <w:sz w:val="18"/>
        <w:szCs w:val="18"/>
      </w:rPr>
    </w:pPr>
    <w:r>
      <w:rPr>
        <w:spacing w:val="-11"/>
        <w:position w:val="1"/>
        <w:sz w:val="18"/>
        <w:szCs w:val="18"/>
      </w:rPr>
      <w:t>73</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F49F7">
    <w:pPr>
      <w:pStyle w:val="3"/>
      <w:spacing w:line="243" w:lineRule="exact"/>
      <w:ind w:left="4445"/>
      <w:rPr>
        <w:sz w:val="18"/>
        <w:szCs w:val="18"/>
      </w:rPr>
    </w:pPr>
    <w:r>
      <w:rPr>
        <w:spacing w:val="-11"/>
        <w:position w:val="1"/>
        <w:sz w:val="18"/>
        <w:szCs w:val="18"/>
      </w:rPr>
      <w:t>74</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5D933">
    <w:pPr>
      <w:pStyle w:val="3"/>
      <w:spacing w:line="240" w:lineRule="exact"/>
      <w:ind w:left="4447"/>
      <w:rPr>
        <w:sz w:val="18"/>
        <w:szCs w:val="18"/>
      </w:rPr>
    </w:pPr>
    <w:r>
      <w:rPr>
        <w:spacing w:val="-11"/>
        <w:position w:val="1"/>
        <w:sz w:val="18"/>
        <w:szCs w:val="18"/>
      </w:rPr>
      <w:t>75</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508CF">
    <w:pPr>
      <w:pStyle w:val="3"/>
      <w:spacing w:line="240" w:lineRule="exact"/>
      <w:ind w:left="4485"/>
      <w:rPr>
        <w:sz w:val="18"/>
        <w:szCs w:val="18"/>
      </w:rPr>
    </w:pPr>
    <w:r>
      <w:rPr>
        <w:spacing w:val="-11"/>
        <w:position w:val="1"/>
        <w:sz w:val="18"/>
        <w:szCs w:val="18"/>
      </w:rPr>
      <w:t>76</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57619">
    <w:pPr>
      <w:pStyle w:val="3"/>
      <w:spacing w:line="243" w:lineRule="exact"/>
      <w:ind w:left="4427"/>
      <w:rPr>
        <w:sz w:val="18"/>
        <w:szCs w:val="18"/>
      </w:rPr>
    </w:pPr>
    <w:r>
      <w:rPr>
        <w:spacing w:val="-11"/>
        <w:position w:val="1"/>
        <w:sz w:val="18"/>
        <w:szCs w:val="18"/>
      </w:rPr>
      <w:t>77</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BE395">
    <w:pPr>
      <w:pStyle w:val="3"/>
      <w:spacing w:line="240" w:lineRule="exact"/>
      <w:ind w:left="4448"/>
      <w:rPr>
        <w:sz w:val="18"/>
        <w:szCs w:val="18"/>
      </w:rPr>
    </w:pPr>
    <w:r>
      <w:rPr>
        <w:spacing w:val="-11"/>
        <w:position w:val="1"/>
        <w:sz w:val="18"/>
        <w:szCs w:val="18"/>
      </w:rPr>
      <w:t>78</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9D9EF">
    <w:pPr>
      <w:pStyle w:val="3"/>
      <w:spacing w:line="240" w:lineRule="exact"/>
      <w:ind w:left="4447"/>
      <w:rPr>
        <w:sz w:val="18"/>
        <w:szCs w:val="18"/>
      </w:rPr>
    </w:pPr>
    <w:r>
      <w:rPr>
        <w:spacing w:val="-11"/>
        <w:position w:val="1"/>
        <w:sz w:val="18"/>
        <w:szCs w:val="18"/>
      </w:rPr>
      <w:t>79</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00CA4">
    <w:pPr>
      <w:pStyle w:val="3"/>
      <w:spacing w:line="240" w:lineRule="exact"/>
      <w:ind w:left="4571"/>
      <w:rPr>
        <w:sz w:val="18"/>
        <w:szCs w:val="18"/>
      </w:rPr>
    </w:pPr>
    <w:r>
      <w:rPr>
        <w:spacing w:val="-10"/>
        <w:position w:val="1"/>
        <w:sz w:val="18"/>
        <w:szCs w:val="18"/>
      </w:rPr>
      <w:t>80</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0AC4B">
    <w:pPr>
      <w:pStyle w:val="3"/>
      <w:spacing w:line="240" w:lineRule="exact"/>
      <w:ind w:left="4497"/>
      <w:rPr>
        <w:sz w:val="18"/>
        <w:szCs w:val="18"/>
      </w:rPr>
    </w:pPr>
    <w:r>
      <w:rPr>
        <w:spacing w:val="-10"/>
        <w:position w:val="1"/>
        <w:sz w:val="18"/>
        <w:szCs w:val="18"/>
      </w:rPr>
      <w:t>81</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D3426">
    <w:pPr>
      <w:pStyle w:val="3"/>
      <w:spacing w:line="240" w:lineRule="exact"/>
      <w:ind w:left="4567"/>
      <w:rPr>
        <w:sz w:val="18"/>
        <w:szCs w:val="18"/>
      </w:rPr>
    </w:pPr>
    <w:r>
      <w:rPr>
        <w:spacing w:val="-10"/>
        <w:position w:val="1"/>
        <w:sz w:val="18"/>
        <w:szCs w:val="18"/>
      </w:rPr>
      <w:t>82</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0D7D7">
    <w:pPr>
      <w:pStyle w:val="3"/>
      <w:spacing w:line="240" w:lineRule="exact"/>
      <w:ind w:left="4496"/>
      <w:rPr>
        <w:sz w:val="18"/>
        <w:szCs w:val="18"/>
      </w:rPr>
    </w:pPr>
    <w:r>
      <w:rPr>
        <w:spacing w:val="-10"/>
        <w:position w:val="1"/>
        <w:sz w:val="18"/>
        <w:szCs w:val="18"/>
      </w:rPr>
      <w:t>83</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F7847">
    <w:pPr>
      <w:pStyle w:val="3"/>
      <w:spacing w:line="240" w:lineRule="exact"/>
      <w:ind w:left="4446"/>
      <w:rPr>
        <w:sz w:val="18"/>
        <w:szCs w:val="18"/>
      </w:rPr>
    </w:pPr>
    <w:r>
      <w:rPr>
        <w:spacing w:val="-9"/>
        <w:w w:val="99"/>
        <w:position w:val="1"/>
        <w:sz w:val="18"/>
        <w:szCs w:val="18"/>
      </w:rPr>
      <w:t>84</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D3240">
    <w:pPr>
      <w:pStyle w:val="3"/>
      <w:spacing w:line="240" w:lineRule="exact"/>
      <w:ind w:left="4086"/>
      <w:rPr>
        <w:sz w:val="18"/>
        <w:szCs w:val="18"/>
      </w:rPr>
    </w:pPr>
    <w:r>
      <w:rPr>
        <w:spacing w:val="-10"/>
        <w:position w:val="1"/>
        <w:sz w:val="18"/>
        <w:szCs w:val="18"/>
      </w:rPr>
      <w:t>85</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8D310">
    <w:pPr>
      <w:pStyle w:val="3"/>
      <w:spacing w:line="240" w:lineRule="exact"/>
      <w:ind w:left="4086"/>
      <w:rPr>
        <w:sz w:val="18"/>
        <w:szCs w:val="18"/>
      </w:rPr>
    </w:pPr>
    <w:r>
      <w:rPr>
        <w:spacing w:val="-10"/>
        <w:position w:val="1"/>
        <w:sz w:val="18"/>
        <w:szCs w:val="18"/>
      </w:rPr>
      <w:t>86</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27E3E">
    <w:pPr>
      <w:pStyle w:val="3"/>
      <w:spacing w:line="240" w:lineRule="exact"/>
      <w:ind w:left="4086"/>
      <w:rPr>
        <w:sz w:val="18"/>
        <w:szCs w:val="18"/>
      </w:rPr>
    </w:pPr>
    <w:r>
      <w:rPr>
        <w:spacing w:val="-10"/>
        <w:position w:val="1"/>
        <w:sz w:val="18"/>
        <w:szCs w:val="18"/>
      </w:rPr>
      <w:t>87</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A2A23">
    <w:pPr>
      <w:pStyle w:val="3"/>
      <w:spacing w:line="240" w:lineRule="exact"/>
      <w:ind w:left="4446"/>
      <w:rPr>
        <w:sz w:val="18"/>
        <w:szCs w:val="18"/>
      </w:rPr>
    </w:pPr>
    <w:r>
      <w:rPr>
        <w:spacing w:val="-10"/>
        <w:position w:val="1"/>
        <w:sz w:val="18"/>
        <w:szCs w:val="18"/>
      </w:rPr>
      <w:t>88</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48FBE">
    <w:pPr>
      <w:pStyle w:val="3"/>
      <w:spacing w:line="240" w:lineRule="exact"/>
      <w:ind w:left="4446"/>
      <w:rPr>
        <w:sz w:val="18"/>
        <w:szCs w:val="18"/>
      </w:rPr>
    </w:pPr>
    <w:r>
      <w:rPr>
        <w:spacing w:val="-10"/>
        <w:position w:val="1"/>
        <w:sz w:val="18"/>
        <w:szCs w:val="18"/>
      </w:rPr>
      <w:t>89</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15DB4">
    <w:pPr>
      <w:pStyle w:val="3"/>
      <w:spacing w:line="240" w:lineRule="exact"/>
      <w:ind w:left="4447"/>
      <w:rPr>
        <w:sz w:val="18"/>
        <w:szCs w:val="18"/>
      </w:rPr>
    </w:pPr>
    <w:r>
      <w:rPr>
        <w:spacing w:val="-10"/>
        <w:position w:val="1"/>
        <w:sz w:val="18"/>
        <w:szCs w:val="18"/>
      </w:rPr>
      <w:t>90</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3DA9D">
    <w:pPr>
      <w:pStyle w:val="3"/>
      <w:spacing w:line="240" w:lineRule="exact"/>
      <w:ind w:left="4446"/>
      <w:rPr>
        <w:sz w:val="18"/>
        <w:szCs w:val="18"/>
      </w:rPr>
    </w:pPr>
    <w:r>
      <w:rPr>
        <w:spacing w:val="-10"/>
        <w:position w:val="1"/>
        <w:sz w:val="18"/>
        <w:szCs w:val="18"/>
      </w:rPr>
      <w:t>91</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55C49">
    <w:pPr>
      <w:pStyle w:val="3"/>
      <w:spacing w:line="240" w:lineRule="exact"/>
      <w:ind w:left="4446"/>
      <w:rPr>
        <w:sz w:val="18"/>
        <w:szCs w:val="18"/>
      </w:rPr>
    </w:pPr>
    <w:r>
      <w:rPr>
        <w:spacing w:val="-10"/>
        <w:position w:val="1"/>
        <w:sz w:val="18"/>
        <w:szCs w:val="18"/>
      </w:rPr>
      <w:t>92</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B5F0D">
    <w:pPr>
      <w:pStyle w:val="3"/>
      <w:spacing w:line="240" w:lineRule="exact"/>
      <w:ind w:left="4445"/>
      <w:rPr>
        <w:sz w:val="18"/>
        <w:szCs w:val="18"/>
      </w:rPr>
    </w:pPr>
    <w:r>
      <w:rPr>
        <w:spacing w:val="-10"/>
        <w:position w:val="1"/>
        <w:sz w:val="18"/>
        <w:szCs w:val="18"/>
      </w:rPr>
      <w:t>93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E8BD41"/>
    <w:multiLevelType w:val="singleLevel"/>
    <w:tmpl w:val="50E8BD41"/>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2511F45"/>
    <w:rsid w:val="0385459C"/>
    <w:rsid w:val="08393BA7"/>
    <w:rsid w:val="09061CDB"/>
    <w:rsid w:val="0A7809B7"/>
    <w:rsid w:val="0E0367E9"/>
    <w:rsid w:val="12ED5CBA"/>
    <w:rsid w:val="175D340E"/>
    <w:rsid w:val="17BB6387"/>
    <w:rsid w:val="186407CC"/>
    <w:rsid w:val="1D721295"/>
    <w:rsid w:val="1EF503D0"/>
    <w:rsid w:val="1EF66B46"/>
    <w:rsid w:val="1F7A2683"/>
    <w:rsid w:val="20F326ED"/>
    <w:rsid w:val="21FC1A76"/>
    <w:rsid w:val="22066450"/>
    <w:rsid w:val="22CE3412"/>
    <w:rsid w:val="28BF1074"/>
    <w:rsid w:val="2A7A79DB"/>
    <w:rsid w:val="2ABE1FBE"/>
    <w:rsid w:val="2D115F11"/>
    <w:rsid w:val="2D673A0D"/>
    <w:rsid w:val="305C0E97"/>
    <w:rsid w:val="33723946"/>
    <w:rsid w:val="363E0457"/>
    <w:rsid w:val="3E467EA9"/>
    <w:rsid w:val="418D023F"/>
    <w:rsid w:val="43923B90"/>
    <w:rsid w:val="463D6035"/>
    <w:rsid w:val="46A27595"/>
    <w:rsid w:val="493E459E"/>
    <w:rsid w:val="49D071C0"/>
    <w:rsid w:val="49DC7913"/>
    <w:rsid w:val="4CA949E6"/>
    <w:rsid w:val="4D64034B"/>
    <w:rsid w:val="4E0F6509"/>
    <w:rsid w:val="50F814D6"/>
    <w:rsid w:val="51F15F26"/>
    <w:rsid w:val="565119E7"/>
    <w:rsid w:val="577473DD"/>
    <w:rsid w:val="59301A29"/>
    <w:rsid w:val="5A0C5FF2"/>
    <w:rsid w:val="5AF50835"/>
    <w:rsid w:val="5BEF6488"/>
    <w:rsid w:val="5CA72002"/>
    <w:rsid w:val="5CB32755"/>
    <w:rsid w:val="5D1F603D"/>
    <w:rsid w:val="5EB21E91"/>
    <w:rsid w:val="618E3791"/>
    <w:rsid w:val="6260512D"/>
    <w:rsid w:val="6333639E"/>
    <w:rsid w:val="65DA51F7"/>
    <w:rsid w:val="65F362B8"/>
    <w:rsid w:val="6E3D60FA"/>
    <w:rsid w:val="6E810905"/>
    <w:rsid w:val="70840239"/>
    <w:rsid w:val="779E42D6"/>
    <w:rsid w:val="78F817C4"/>
    <w:rsid w:val="7A4822D7"/>
    <w:rsid w:val="7AB14320"/>
    <w:rsid w:val="7E6E42D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2" Type="http://schemas.openxmlformats.org/officeDocument/2006/relationships/fontTable" Target="fontTable.xml"/><Relationship Id="rId91" Type="http://schemas.openxmlformats.org/officeDocument/2006/relationships/customXml" Target="../customXml/item2.xml"/><Relationship Id="rId90" Type="http://schemas.openxmlformats.org/officeDocument/2006/relationships/numbering" Target="numbering.xml"/><Relationship Id="rId9" Type="http://schemas.openxmlformats.org/officeDocument/2006/relationships/footer" Target="footer5.xml"/><Relationship Id="rId89" Type="http://schemas.openxmlformats.org/officeDocument/2006/relationships/customXml" Target="../customXml/item1.xml"/><Relationship Id="rId88" Type="http://schemas.openxmlformats.org/officeDocument/2006/relationships/image" Target="media/image1.png"/><Relationship Id="rId87" Type="http://schemas.openxmlformats.org/officeDocument/2006/relationships/theme" Target="theme/theme1.xml"/><Relationship Id="rId86" Type="http://schemas.openxmlformats.org/officeDocument/2006/relationships/footer" Target="footer82.xml"/><Relationship Id="rId85" Type="http://schemas.openxmlformats.org/officeDocument/2006/relationships/footer" Target="footer81.xml"/><Relationship Id="rId84" Type="http://schemas.openxmlformats.org/officeDocument/2006/relationships/footer" Target="footer80.xml"/><Relationship Id="rId83" Type="http://schemas.openxmlformats.org/officeDocument/2006/relationships/footer" Target="footer79.xml"/><Relationship Id="rId82" Type="http://schemas.openxmlformats.org/officeDocument/2006/relationships/footer" Target="footer78.xml"/><Relationship Id="rId81" Type="http://schemas.openxmlformats.org/officeDocument/2006/relationships/footer" Target="footer77.xml"/><Relationship Id="rId80" Type="http://schemas.openxmlformats.org/officeDocument/2006/relationships/footer" Target="footer76.xml"/><Relationship Id="rId8" Type="http://schemas.openxmlformats.org/officeDocument/2006/relationships/footer" Target="footer4.xml"/><Relationship Id="rId79" Type="http://schemas.openxmlformats.org/officeDocument/2006/relationships/footer" Target="footer75.xml"/><Relationship Id="rId78" Type="http://schemas.openxmlformats.org/officeDocument/2006/relationships/footer" Target="footer74.xml"/><Relationship Id="rId77" Type="http://schemas.openxmlformats.org/officeDocument/2006/relationships/footer" Target="footer73.xml"/><Relationship Id="rId76" Type="http://schemas.openxmlformats.org/officeDocument/2006/relationships/footer" Target="footer72.xml"/><Relationship Id="rId75" Type="http://schemas.openxmlformats.org/officeDocument/2006/relationships/footer" Target="footer71.xml"/><Relationship Id="rId74" Type="http://schemas.openxmlformats.org/officeDocument/2006/relationships/footer" Target="footer70.xml"/><Relationship Id="rId73" Type="http://schemas.openxmlformats.org/officeDocument/2006/relationships/footer" Target="footer69.xml"/><Relationship Id="rId72" Type="http://schemas.openxmlformats.org/officeDocument/2006/relationships/footer" Target="footer68.xml"/><Relationship Id="rId71" Type="http://schemas.openxmlformats.org/officeDocument/2006/relationships/footer" Target="footer67.xml"/><Relationship Id="rId70" Type="http://schemas.openxmlformats.org/officeDocument/2006/relationships/footer" Target="footer66.xml"/><Relationship Id="rId7" Type="http://schemas.openxmlformats.org/officeDocument/2006/relationships/footer" Target="footer3.xml"/><Relationship Id="rId69" Type="http://schemas.openxmlformats.org/officeDocument/2006/relationships/footer" Target="footer65.xml"/><Relationship Id="rId68" Type="http://schemas.openxmlformats.org/officeDocument/2006/relationships/footer" Target="footer64.xml"/><Relationship Id="rId67" Type="http://schemas.openxmlformats.org/officeDocument/2006/relationships/footer" Target="footer63.xml"/><Relationship Id="rId66" Type="http://schemas.openxmlformats.org/officeDocument/2006/relationships/footer" Target="footer62.xml"/><Relationship Id="rId65" Type="http://schemas.openxmlformats.org/officeDocument/2006/relationships/footer" Target="footer6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77661230-c877-4623-88da-45f8e997fe24</errorID>
      <errorWord>-</errorWord>
      <group>L1_Format</group>
      <groupName>格式问题</groupName>
      <ability>L2_HalfPunc_CN</ability>
      <abilityName>全半角问题</abilityName>
      <candidateList>
        <item>－</item>
      </candidateList>
      <explain>文本全半角错误。</explain>
      <paraID>58DB4848</paraID>
      <start>9</start>
      <end>10</end>
      <status>unmodified</status>
      <modifiedWord/>
      <trackRevisions>false</trackRevisions>
    </reviewItem>
    <reviewItem>
      <errorID>beb4f07c-d9fc-43e8-b9a7-055a32bceb83</errorID>
      <errorWord>[2026]</errorWord>
      <group>L1_Punc</group>
      <groupName>标点问题</groupName>
      <ability>L2_Punc_CN</ability>
      <abilityName>标点符号问题</abilityName>
      <candidateList>
        <item>〔2026〕</item>
      </candidateList>
      <explain/>
      <paraID>58DB4848</paraID>
      <start>10</start>
      <end>44</end>
      <status>unmodified</status>
      <modifiedWord/>
      <trackRevisions>false</trackRevisions>
    </reviewItem>
    <reviewItem>
      <errorID>a0f36f52-d2b5-47a2-89be-4a6eae26ff47</errorID>
      <errorWord>(</errorWord>
      <group>L1_Format</group>
      <groupName>格式问题</groupName>
      <ability>L2_HalfPunc_CN</ability>
      <abilityName>全半角问题</abilityName>
      <candidateList>
        <item>（</item>
      </candidateList>
      <explain>文本全半角错误。</explain>
      <paraID>71988070</paraID>
      <start>38</start>
      <end>39</end>
      <status>unmodified</status>
      <modifiedWord/>
      <trackRevisions>false</trackRevisions>
    </reviewItem>
    <reviewItem>
      <errorID>3dc202dc-4d4f-4abc-8403-62ecaecbd0aa</errorID>
      <errorWord>)</errorWord>
      <group>L1_Format</group>
      <groupName>格式问题</groupName>
      <ability>L2_HalfPunc_CN</ability>
      <abilityName>全半角问题</abilityName>
      <candidateList>
        <item>）</item>
      </candidateList>
      <explain>文本全半角错误。</explain>
      <paraID>71988070</paraID>
      <start>44</start>
      <end>45</end>
      <status>unmodified</status>
      <modifiedWord/>
      <trackRevisions>false</trackRevisions>
    </reviewItem>
    <reviewItem>
      <errorID>f15c9de3-470c-421c-9abb-b63185618d4e</errorID>
      <errorWord>(</errorWord>
      <group>L1_Format</group>
      <groupName>格式问题</groupName>
      <ability>L2_HalfPunc_CN</ability>
      <abilityName>全半角问题</abilityName>
      <candidateList>
        <item>（</item>
      </candidateList>
      <explain>文本全半角错误。</explain>
      <paraID>6C6FA300</paraID>
      <start>34</start>
      <end>35</end>
      <status>unmodified</status>
      <modifiedWord/>
      <trackRevisions>false</trackRevisions>
    </reviewItem>
    <reviewItem>
      <errorID>2db7f6f3-4915-4e89-bec4-533470e145f8</errorID>
      <errorWord>)</errorWord>
      <group>L1_Format</group>
      <groupName>格式问题</groupName>
      <ability>L2_HalfPunc_CN</ability>
      <abilityName>全半角问题</abilityName>
      <candidateList>
        <item>）</item>
      </candidateList>
      <explain>文本全半角错误。</explain>
      <paraID>6C6FA300</paraID>
      <start>40</start>
      <end>41</end>
      <status>unmodified</status>
      <modifiedWord/>
      <trackRevisions>false</trackRevisions>
    </reviewItem>
    <reviewItem>
      <errorID>70ead47a-77bd-486a-95cc-3722f9ec088c</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29EC3CBA</paraID>
      <start>30</start>
      <end>32</end>
      <status>unmodified</status>
      <modifiedWord/>
      <trackRevisions>false</trackRevisions>
    </reviewItem>
    <reviewItem>
      <errorID>c4e1f39b-e5db-464e-b45f-eb7f5e1df342</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4C5691FA</paraID>
      <start>30</start>
      <end>32</end>
      <status>unmodified</status>
      <modifiedWord/>
      <trackRevisions>false</trackRevisions>
    </reviewItem>
    <reviewItem>
      <errorID>a61a747f-bffd-4edf-8b93-2ead3929d94b</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41944EE9</paraID>
      <start>30</start>
      <end>32</end>
      <status>unmodified</status>
      <modifiedWord/>
      <trackRevisions>false</trackRevisions>
    </reviewItem>
    <reviewItem>
      <errorID>531beb8d-4139-41eb-a03c-b17500eb9727</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758D1350</paraID>
      <start>30</start>
      <end>32</end>
      <status>unmodified</status>
      <modifiedWord/>
      <trackRevisions>false</trackRevisions>
    </reviewItem>
    <reviewItem>
      <errorID>5d04bd45-ac27-48f2-ac45-1d9113d7e890</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4305A74A</paraID>
      <start>30</start>
      <end>32</end>
      <status>unmodified</status>
      <modifiedWord/>
      <trackRevisions>false</trackRevisions>
    </reviewItem>
    <reviewItem>
      <errorID>e7ab369b-9dff-4b73-b5d0-5b095db68701</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39D61C9</paraID>
      <start>30</start>
      <end>32</end>
      <status>unmodified</status>
      <modifiedWord/>
      <trackRevisions>false</trackRevisions>
    </reviewItem>
    <reviewItem>
      <errorID>db8ddfdf-26fb-4edd-b94e-f3899365c5ec</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6883CCE9</paraID>
      <start>30</start>
      <end>32</end>
      <status>unmodified</status>
      <modifiedWord/>
      <trackRevisions>false</trackRevisions>
    </reviewItem>
    <reviewItem>
      <errorID>a2ce6f9a-9658-4e4a-abf3-7c6b9612ddf2</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1BCF1984</paraID>
      <start>30</start>
      <end>32</end>
      <status>unmodified</status>
      <modifiedWord/>
      <trackRevisions>false</trackRevisions>
    </reviewItem>
    <reviewItem>
      <errorID>1ff14afa-90ae-4a9e-b45e-41ae7a70ba24</errorID>
      <errorWord>-</errorWord>
      <group>L1_Format</group>
      <groupName>格式问题</groupName>
      <ability>L2_HalfPunc_CN</ability>
      <abilityName>全半角问题</abilityName>
      <candidateList>
        <item>－</item>
      </candidateList>
      <explain>文本全半角错误。</explain>
      <paraID>18AE26B3</paraID>
      <start>11</start>
      <end>12</end>
      <status>unmodified</status>
      <modifiedWord/>
      <trackRevisions>false</trackRevisions>
    </reviewItem>
    <reviewItem>
      <errorID>a5bfb54f-de1c-4fc9-b17f-be7a7680154a</errorID>
      <errorWord>[2026]</errorWord>
      <group>L1_Punc</group>
      <groupName>标点问题</groupName>
      <ability>L2_Punc_CN</ability>
      <abilityName>标点符号问题</abilityName>
      <candidateList>
        <item>〔2026〕</item>
      </candidateList>
      <explain/>
      <paraID>18AE26B3</paraID>
      <start>12</start>
      <end>47</end>
      <status>unmodified</status>
      <modifiedWord/>
      <trackRevisions>false</trackRevisions>
    </reviewItem>
    <reviewItem>
      <errorID>3569e6fe-5990-49fb-98c3-bccc12c4054b</errorID>
      <errorWord>(</errorWord>
      <group>L1_Format</group>
      <groupName>格式问题</groupName>
      <ability>L2_HalfPunc_CN</ability>
      <abilityName>全半角问题</abilityName>
      <candidateList>
        <item>（</item>
      </candidateList>
      <explain>文本全半角错误。</explain>
      <paraID>600F706B</paraID>
      <start>19</start>
      <end>20</end>
      <status>unmodified</status>
      <modifiedWord/>
      <trackRevisions>false</trackRevisions>
    </reviewItem>
    <reviewItem>
      <errorID>64147175-d6e0-4abd-b86a-f3a8ae6b1bcd</errorID>
      <errorWord>)</errorWord>
      <group>L1_Format</group>
      <groupName>格式问题</groupName>
      <ability>L2_HalfPunc_CN</ability>
      <abilityName>全半角问题</abilityName>
      <candidateList>
        <item>）</item>
      </candidateList>
      <explain>文本全半角错误。</explain>
      <paraID>600F706B</paraID>
      <start>32</start>
      <end>33</end>
      <status>unmodified</status>
      <modifiedWord/>
      <trackRevisions>false</trackRevisions>
    </reviewItem>
    <reviewItem>
      <errorID>acc73386-14f9-429c-a0a1-212045f40872</errorID>
      <errorWord>(</errorWord>
      <group>L1_Format</group>
      <groupName>格式问题</groupName>
      <ability>L2_HalfPunc_CN</ability>
      <abilityName>全半角问题</abilityName>
      <candidateList>
        <item>（</item>
      </candidateList>
      <explain>文本全半角错误。</explain>
      <paraID>600F706B</paraID>
      <start>55</start>
      <end>56</end>
      <status>unmodified</status>
      <modifiedWord/>
      <trackRevisions>false</trackRevisions>
    </reviewItem>
    <reviewItem>
      <errorID>11aed022-f99b-4138-b43c-4b8793eccef2</errorID>
      <errorWord>[2017]</errorWord>
      <group>L1_Punc</group>
      <groupName>标点问题</groupName>
      <ability>L2_Punc_CN</ability>
      <abilityName>标点符号问题</abilityName>
      <candidateList>
        <item>〔2017〕</item>
      </candidateList>
      <explain/>
      <paraID>600F706B</paraID>
      <start>58</start>
      <end>93</end>
      <status>unmodified</status>
      <modifiedWord/>
      <trackRevisions>false</trackRevisions>
    </reviewItem>
    <reviewItem>
      <errorID>248eac0d-a1bf-45a2-aa4f-c0a953a56cb8</errorID>
      <errorWord>)</errorWord>
      <group>L1_Format</group>
      <groupName>格式问题</groupName>
      <ability>L2_HalfPunc_CN</ability>
      <abilityName>全半角问题</abilityName>
      <candidateList>
        <item>）</item>
      </candidateList>
      <explain>文本全半角错误。</explain>
      <paraID>600F706B</paraID>
      <start>99</start>
      <end>100</end>
      <status>unmodified</status>
      <modifiedWord/>
      <trackRevisions>false</trackRevisions>
    </reviewItem>
    <reviewItem>
      <errorID>749e5a01-c194-4c92-b691-0cc07f86102b</errorID>
      <errorWord>(</errorWord>
      <group>L1_Format</group>
      <groupName>格式问题</groupName>
      <ability>L2_HalfPunc_CN</ability>
      <abilityName>全半角问题</abilityName>
      <candidateList>
        <item>（</item>
      </candidateList>
      <explain>文本全半角错误。</explain>
      <paraID>600F706B</paraID>
      <start>125</start>
      <end>126</end>
      <status>unmodified</status>
      <modifiedWord/>
      <trackRevisions>false</trackRevisions>
    </reviewItem>
    <reviewItem>
      <errorID>01804661-c128-456f-87ca-b4dcd150b5ff</errorID>
      <errorWord>[2014]</errorWord>
      <group>L1_Punc</group>
      <groupName>标点问题</groupName>
      <ability>L2_Punc_CN</ability>
      <abilityName>标点符号问题</abilityName>
      <candidateList>
        <item>〔2014〕</item>
      </candidateList>
      <explain/>
      <paraID>600F706B</paraID>
      <start>128</start>
      <end>163</end>
      <status>unmodified</status>
      <modifiedWord/>
      <trackRevisions>false</trackRevisions>
    </reviewItem>
    <reviewItem>
      <errorID>fe6034cf-fe7e-4bb7-8d11-60b0bbe64f14</errorID>
      <errorWord>)</errorWord>
      <group>L1_Format</group>
      <groupName>格式问题</groupName>
      <ability>L2_HalfPunc_CN</ability>
      <abilityName>全半角问题</abilityName>
      <candidateList>
        <item>）</item>
      </candidateList>
      <explain>文本全半角错误。</explain>
      <paraID>600F706B</paraID>
      <start>168</start>
      <end>169</end>
      <status>unmodified</status>
      <modifiedWord/>
      <trackRevisions>false</trackRevisions>
    </reviewItem>
    <reviewItem>
      <errorID>6330233a-5cdf-4f95-a7bd-0bcde939e0f3</errorID>
      <errorWord>(</errorWord>
      <group>L1_Format</group>
      <groupName>格式问题</groupName>
      <ability>L2_HalfPunc_CN</ability>
      <abilityName>全半角问题</abilityName>
      <candidateList>
        <item>（</item>
      </candidateList>
      <explain>文本全半角错误。</explain>
      <paraID>600F706B</paraID>
      <start>202</start>
      <end>203</end>
      <status>unmodified</status>
      <modifiedWord/>
      <trackRevisions>false</trackRevisions>
    </reviewItem>
    <reviewItem>
      <errorID>60fc534a-6b80-4353-b816-397572b923bc</errorID>
      <errorWord>[2019]</errorWord>
      <group>L1_Punc</group>
      <groupName>标点问题</groupName>
      <ability>L2_Punc_CN</ability>
      <abilityName>标点符号问题</abilityName>
      <candidateList>
        <item>〔2019〕</item>
      </candidateList>
      <explain/>
      <paraID>600F706B</paraID>
      <start>205</start>
      <end>240</end>
      <status>unmodified</status>
      <modifiedWord/>
      <trackRevisions>false</trackRevisions>
    </reviewItem>
    <reviewItem>
      <errorID>27808a47-b0cc-4411-bafa-ada90a315032</errorID>
      <errorWord>)</errorWord>
      <group>L1_Format</group>
      <groupName>格式问题</groupName>
      <ability>L2_HalfPunc_CN</ability>
      <abilityName>全半角问题</abilityName>
      <candidateList>
        <item>）</item>
      </candidateList>
      <explain>文本全半角错误。</explain>
      <paraID>600F706B</paraID>
      <start>244</start>
      <end>245</end>
      <status>unmodified</status>
      <modifiedWord/>
      <trackRevisions>false</trackRevisions>
    </reviewItem>
    <reviewItem>
      <errorID>ebf7b531-a2f6-4c14-a25e-c3f35ad1e9bf</errorID>
      <errorWord>建设行政主管部门核发的建设行政主管部门核发的</errorWord>
      <group>L1_Word</group>
      <groupName>字词问题</groupName>
      <ability>L2_Typo</ability>
      <abilityName>字词错误</abilityName>
      <candidateList>
        <item>建设行政主管部门核发的</item>
      </candidateList>
      <explain/>
      <paraID>5BD8FDE2</paraID>
      <start>11</start>
      <end>33</end>
      <status>unmodified</status>
      <modifiedWord/>
      <trackRevisions>false</trackRevisions>
    </reviewItem>
    <reviewItem>
      <errorID>b4b3ec3c-e7af-4166-b96c-5d5ff155b420</errorID>
      <errorWord>(</errorWord>
      <group>L1_Format</group>
      <groupName>格式问题</groupName>
      <ability>L2_HalfPunc_CN</ability>
      <abilityName>全半角问题</abilityName>
      <candidateList>
        <item>（</item>
      </candidateList>
      <explain>文本全半角错误。</explain>
      <paraID>6C0927B6</paraID>
      <start>34</start>
      <end>35</end>
      <status>unmodified</status>
      <modifiedWord/>
      <trackRevisions>false</trackRevisions>
    </reviewItem>
    <reviewItem>
      <errorID>7c79f174-e143-435c-8a44-a57fe9e6835b</errorID>
      <errorWord>)</errorWord>
      <group>L1_Format</group>
      <groupName>格式问题</groupName>
      <ability>L2_HalfPunc_CN</ability>
      <abilityName>全半角问题</abilityName>
      <candidateList>
        <item>）</item>
      </candidateList>
      <explain>文本全半角错误。</explain>
      <paraID>6C0927B6</paraID>
      <start>89</start>
      <end>90</end>
      <status>unmodified</status>
      <modifiedWord/>
      <trackRevisions>false</trackRevisions>
    </reviewItem>
    <reviewItem>
      <errorID>6f12ce8f-f2ac-4254-9d75-11a0add3c080</errorID>
      <errorWord>-</errorWord>
      <group>L1_Format</group>
      <groupName>格式问题</groupName>
      <ability>L2_HalfPunc_CN</ability>
      <abilityName>全半角问题</abilityName>
      <candidateList>
        <item>－</item>
      </candidateList>
      <explain>文本全半角错误。</explain>
      <paraID>3184DA9E</paraID>
      <start>117</start>
      <end>118</end>
      <status>unmodified</status>
      <modifiedWord/>
      <trackRevisions>false</trackRevisions>
    </reviewItem>
    <reviewItem>
      <errorID>ccfe8a82-9fc1-4411-9a9e-e4b988284575</errorID>
      <errorWord>-</errorWord>
      <group>L1_Format</group>
      <groupName>格式问题</groupName>
      <ability>L2_HalfPunc_CN</ability>
      <abilityName>全半角问题</abilityName>
      <candidateList>
        <item>－</item>
      </candidateList>
      <explain>文本全半角错误。</explain>
      <paraID>3184DA9E</paraID>
      <start>122</start>
      <end>123</end>
      <status>unmodified</status>
      <modifiedWord/>
      <trackRevisions>false</trackRevisions>
    </reviewItem>
    <reviewItem>
      <errorID>b5be1a89-0718-48c1-80a3-80aad99d28f3</errorID>
      <errorWord>-</errorWord>
      <group>L1_Format</group>
      <groupName>格式问题</groupName>
      <ability>L2_HalfPunc_CN</ability>
      <abilityName>全半角问题</abilityName>
      <candidateList>
        <item>－</item>
      </candidateList>
      <explain>文本全半角错误。</explain>
      <paraID>3184DA9E</paraID>
      <start>129</start>
      <end>130</end>
      <status>unmodified</status>
      <modifiedWord/>
      <trackRevisions>false</trackRevisions>
    </reviewItem>
    <reviewItem>
      <errorID>18ba1b50-ee3e-41e8-bfe0-56a7ccdc6606</errorID>
      <errorWord>-</errorWord>
      <group>L1_Format</group>
      <groupName>格式问题</groupName>
      <ability>L2_HalfPunc_CN</ability>
      <abilityName>全半角问题</abilityName>
      <candidateList>
        <item>－</item>
      </candidateList>
      <explain>文本全半角错误。</explain>
      <paraID>3184DA9E</paraID>
      <start>135</start>
      <end>136</end>
      <status>unmodified</status>
      <modifiedWord/>
      <trackRevisions>false</trackRevisions>
    </reviewItem>
    <reviewItem>
      <errorID>a7037237-0a48-4590-b445-5f57b9d48a64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2B5361A2</paraID>
      <start>0</start>
      <end>2</end>
      <status>unmodified</status>
      <modifiedWord/>
      <trackRevisions>false</trackRevisions>
    </reviewItem>
    <reviewItem>
      <errorID>587a405d-8545-4f25-9c49-d8ad8eee43b3</errorID>
      <errorWord>交汇西行</errorWord>
      <group>L1_Word</group>
      <groupName>字词问题</groupName>
      <ability>L2_Typo</ability>
      <abilityName>字词错误</abilityName>
      <candidateList>
        <item>交会西行</item>
      </candidateList>
      <explain/>
      <paraID>5DEB827C</paraID>
      <start>37</start>
      <end>41</end>
      <status>unmodified</status>
      <modifiedWord/>
      <trackRevisions>false</trackRevisions>
    </reviewItem>
    <reviewItem>
      <errorID>3b396151-bb5a-4768-938f-5d4be23e0e47</errorID>
      <errorWord>(</errorWord>
      <group>L1_Format</group>
      <groupName>格式问题</groupName>
      <ability>L2_HalfPunc_CN</ability>
      <abilityName>全半角问题</abilityName>
      <candidateList>
        <item>（</item>
      </candidateList>
      <explain>文本全半角错误。</explain>
      <paraID>23281D45</paraID>
      <start>183</start>
      <end>184</end>
      <status>unmodified</status>
      <modifiedWord/>
      <trackRevisions>false</trackRevisions>
    </reviewItem>
    <reviewItem>
      <errorID>e1a8bd17-3606-4559-b722-9aafacf4357e</errorID>
      <errorWord>)</errorWord>
      <group>L1_Format</group>
      <groupName>格式问题</groupName>
      <ability>L2_HalfPunc_CN</ability>
      <abilityName>全半角问题</abilityName>
      <candidateList>
        <item>）</item>
      </candidateList>
      <explain>文本全半角错误。</explain>
      <paraID>23281D45</paraID>
      <start>188</start>
      <end>189</end>
      <status>unmodified</status>
      <modifiedWord/>
      <trackRevisions>false</trackRevisions>
    </reviewItem>
    <reviewItem>
      <errorID>f5d8bb69-6f69-42fe-9b45-a945c5409385</errorID>
      <errorWord>(</errorWord>
      <group>L1_Format</group>
      <groupName>格式问题</groupName>
      <ability>L2_HalfPunc_CN</ability>
      <abilityName>全半角问题</abilityName>
      <candidateList>
        <item>（</item>
      </candidateList>
      <explain>文本全半角错误。</explain>
      <paraID>23281D45</paraID>
      <start>198</start>
      <end>199</end>
      <status>unmodified</status>
      <modifiedWord/>
      <trackRevisions>false</trackRevisions>
    </reviewItem>
    <reviewItem>
      <errorID>cb36d814-8bdf-42e5-a31d-4e103f2b4361</errorID>
      <errorWord>)</errorWord>
      <group>L1_Format</group>
      <groupName>格式问题</groupName>
      <ability>L2_HalfPunc_CN</ability>
      <abilityName>全半角问题</abilityName>
      <candidateList>
        <item>）</item>
      </candidateList>
      <explain>文本全半角错误。</explain>
      <paraID>23281D45</paraID>
      <start>243</start>
      <end>244</end>
      <status>unmodified</status>
      <modifiedWord/>
      <trackRevisions>false</trackRevisions>
    </reviewItem>
    <reviewItem>
      <errorID>cdbca7c8-c12f-4bb4-8d55-82b6551738d9</errorID>
      <errorWord>-</errorWord>
      <group>L1_Format</group>
      <groupName>格式问题</groupName>
      <ability>L2_HalfPunc_CN</ability>
      <abilityName>全半角问题</abilityName>
      <candidateList>
        <item>－</item>
      </candidateList>
      <explain>文本全半角错误。</explain>
      <paraID>295B4039</paraID>
      <start>56</start>
      <end>57</end>
      <status>unmodified</status>
      <modifiedWord/>
      <trackRevisions>false</trackRevisions>
    </reviewItem>
    <reviewItem>
      <errorID>4073de01-74de-4a1a-8436-686c1ee08c2a</errorID>
      <errorWord>交汇西行</errorWord>
      <group>L1_Word</group>
      <groupName>字词问题</groupName>
      <ability>L2_Typo</ability>
      <abilityName>字词错误</abilityName>
      <candidateList>
        <item>交会西行</item>
      </candidateList>
      <explain/>
      <paraID>69C80F20</paraID>
      <start>35</start>
      <end>39</end>
      <status>unmodified</status>
      <modifiedWord/>
      <trackRevisions>false</trackRevisions>
    </reviewItem>
    <reviewItem>
      <errorID>1565f736-7540-4932-82c4-df7a24213284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1C2FBA8</paraID>
      <start>0</start>
      <end>2</end>
      <status>unmodified</status>
      <modifiedWord/>
      <trackRevisions>false</trackRevisions>
    </reviewItem>
    <reviewItem>
      <errorID>98479aaf-8640-429c-ae77-cd7e9ce981d6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4B5BE82F</paraID>
      <start>0</start>
      <end>2</end>
      <status>unmodified</status>
      <modifiedWord/>
      <trackRevisions>false</trackRevisions>
    </reviewItem>
    <reviewItem>
      <errorID>80576c3d-aef7-4732-901b-90fbb4c17e42</errorID>
      <errorWord>。</errorWord>
      <group>L1_Format</group>
      <groupName>格式问题</groupName>
      <ability>L2_HalfPunc_CN</ability>
      <abilityName>全半角问题</abilityName>
      <candidateList>
        <item>.</item>
      </candidateList>
      <explain>文本全半角错误。</explain>
      <paraID>24BD7374</paraID>
      <start>4</start>
      <end>5</end>
      <status>unmodified</status>
      <modifiedWord/>
      <trackRevisions>false</trackRevisions>
    </reviewItem>
    <reviewItem>
      <errorID>3ea525eb-11e7-4963-8b66-23e1ab7ee7f1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74C23834</paraID>
      <start>0</start>
      <end>2</end>
      <status>unmodified</status>
      <modifiedWord/>
      <trackRevisions>false</trackRevisions>
    </reviewItem>
    <reviewItem>
      <errorID>656487b6-6938-4052-92c7-bfc231dc81c0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5DE8BEF6</paraID>
      <start>0</start>
      <end>2</end>
      <status>unmodified</status>
      <modifiedWord/>
      <trackRevisions>false</trackRevisions>
    </reviewItem>
    <reviewItem>
      <errorID>7fa37845-add5-471f-b343-a8bf31380757</errorID>
      <errorWord>(</errorWord>
      <group>L1_Format</group>
      <groupName>格式问题</groupName>
      <ability>L2_HalfPunc_CN</ability>
      <abilityName>全半角问题</abilityName>
      <candidateList>
        <item>（</item>
      </candidateList>
      <explain>文本全半角错误。</explain>
      <paraID>5DE8BEF6</paraID>
      <start>33</start>
      <end>34</end>
      <status>unmodified</status>
      <modifiedWord/>
      <trackRevisions>false</trackRevisions>
    </reviewItem>
    <reviewItem>
      <errorID>17cb4fc6-f574-472c-b115-60154e011767</errorID>
      <errorWord>)</errorWord>
      <group>L1_Format</group>
      <groupName>格式问题</groupName>
      <ability>L2_HalfPunc_CN</ability>
      <abilityName>全半角问题</abilityName>
      <candidateList>
        <item>）</item>
      </candidateList>
      <explain>文本全半角错误。</explain>
      <paraID>5DE8BEF6</paraID>
      <start>88</start>
      <end>89</end>
      <status>unmodified</status>
      <modifiedWord/>
      <trackRevisions>false</trackRevisions>
    </reviewItem>
    <reviewItem>
      <errorID>0cbaf8e3-0c50-4e1c-9a12-62c53976f8e1</errorID>
      <errorWord>参加与</errorWord>
      <group>L1_Word</group>
      <groupName>字词问题</groupName>
      <ability>L2_Typo</ability>
      <abilityName>字词错误</abilityName>
      <candidateList>
        <item>参加</item>
      </candidateList>
      <explain/>
      <paraID>7035630C</paraID>
      <start>23</start>
      <end>26</end>
      <status>unmodified</status>
      <modifiedWord/>
      <trackRevisions>false</trackRevisions>
    </reviewItem>
    <reviewItem>
      <errorID>198ebe35-a716-4f06-920b-e9ddada7f8a7</errorID>
      <errorWord>应</errorWord>
      <group>L1_Word</group>
      <groupName>字词问题</groupName>
      <ability>L2_Typo</ability>
      <abilityName>字词错误</abilityName>
      <candidateList>
        <item>应在</item>
      </candidateList>
      <explain/>
      <paraID>148BFAA4</paraID>
      <start>21</start>
      <end>22</end>
      <status>unmodified</status>
      <modifiedWord/>
      <trackRevisions>false</trackRevisions>
    </reviewItem>
    <reviewItem>
      <errorID>7711a0aa-3bcb-4c4e-a032-9f2791b7bcea</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 558E9D5</paraID>
      <start>0</start>
      <end>5</end>
      <status>unmodified</status>
      <modifiedWord/>
      <trackRevisions>false</trackRevisions>
    </reviewItem>
    <reviewItem>
      <errorID>b72c7ddb-c3dc-40da-b4d9-ac5d06d42a01</errorID>
      <errorWord>份</errorWord>
      <group>L1_Word</group>
      <groupName>字词问题</groupName>
      <ability>L2_Typo</ability>
      <abilityName>字词错误</abilityName>
      <candidateList>
        <item>的</item>
      </candidateList>
      <explain/>
      <paraID> B716F46</paraID>
      <start>0</start>
      <end>1</end>
      <status>unmodified</status>
      <modifiedWord/>
      <trackRevisions>false</trackRevisions>
    </reviewItem>
    <reviewItem>
      <errorID>0c64287d-7bda-474e-9c79-f9a9d6ffd5fa</errorID>
      <errorWord>交汇西行</errorWord>
      <group>L1_Word</group>
      <groupName>字词问题</groupName>
      <ability>L2_Typo</ability>
      <abilityName>字词错误</abilityName>
      <candidateList>
        <item>交会西行</item>
      </candidateList>
      <explain/>
      <paraID>  4B1BEB</paraID>
      <start>37</start>
      <end>41</end>
      <status>unmodified</status>
      <modifiedWord/>
      <trackRevisions>false</trackRevisions>
    </reviewItem>
    <reviewItem>
      <errorID>61c9ff8f-a21a-46ff-86f2-97127b3c1799</errorID>
      <errorWord>金额</errorWord>
      <group>L1_Word</group>
      <groupName>字词问题</groupName>
      <ability>L2_Typo</ability>
      <abilityName>字词错误</abilityName>
      <candidateList>
        <item>额</item>
      </candidateList>
      <explain/>
      <paraID>1507A6D1</paraID>
      <start>57</start>
      <end>59</end>
      <status>unmodified</status>
      <modifiedWord/>
      <trackRevisions>false</trackRevisions>
    </reviewItem>
    <reviewItem>
      <errorID>f7e4af10-8e45-4854-8075-4093c5261797</errorID>
      <errorWord>(</errorWord>
      <group>L1_Format</group>
      <groupName>格式问题</groupName>
      <ability>L2_HalfPunc_CN</ability>
      <abilityName>全半角问题</abilityName>
      <candidateList>
        <item>（</item>
      </candidateList>
      <explain>文本全半角错误。</explain>
      <paraID>3B4EFD45</paraID>
      <start>7</start>
      <end>8</end>
      <status>unmodified</status>
      <modifiedWord/>
      <trackRevisions>false</trackRevisions>
    </reviewItem>
    <reviewItem>
      <errorID>c1658b85-c553-4bf2-a49f-9d3288f38311</errorID>
      <errorWord>)</errorWord>
      <group>L1_Format</group>
      <groupName>格式问题</groupName>
      <ability>L2_HalfPunc_CN</ability>
      <abilityName>全半角问题</abilityName>
      <candidateList>
        <item>）</item>
      </candidateList>
      <explain>文本全半角错误。</explain>
      <paraID>3B4EFD45</paraID>
      <start>11</start>
      <end>12</end>
      <status>unmodified</status>
      <modifiedWord/>
      <trackRevisions>false</trackRevisions>
    </reviewItem>
    <reviewItem>
      <errorID>d882b137-49d8-41b0-aaa5-d21493f9f59e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A8A8856</paraID>
      <start>19</start>
      <end>22</end>
      <status>unmodified</status>
      <modifiedWord/>
      <trackRevisions>false</trackRevisions>
    </reviewItem>
    <reviewItem>
      <errorID>822c18e0-ec4f-4980-beaf-9c7e5852c910</errorID>
      <errorWord>纸制</errorWord>
      <group>L1_Word</group>
      <groupName>字词问题</groupName>
      <ability>L2_Typo</ability>
      <abilityName>字词错误</abilityName>
      <candidateList>
        <item>纸质</item>
      </candidateList>
      <explain>存在发音相同字词的误用。</explain>
      <paraID>7A9F7A27</paraID>
      <start>69</start>
      <end>71</end>
      <status>unmodified</status>
      <modifiedWord/>
      <trackRevisions>false</trackRevisions>
    </reviewItem>
    <reviewItem>
      <errorID>2224f1ab-5989-4303-82d3-6c86769e3e22</errorID>
      <errorWord>造价造价</errorWord>
      <group>L1_Word</group>
      <groupName>字词问题</groupName>
      <ability>L2_Typo</ability>
      <abilityName>字词错误</abilityName>
      <candidateList>
        <item>造价</item>
      </candidateList>
      <explain/>
      <paraID>7A9F7A27</paraID>
      <start>80</start>
      <end>84</end>
      <status>unmodified</status>
      <modifiedWord/>
      <trackRevisions>false</trackRevisions>
    </reviewItem>
    <reviewItem>
      <errorID>67b14a65-f14a-4663-8c97-29fc87fbd75c</errorID>
      <errorWord>(</errorWord>
      <group>L1_Format</group>
      <groupName>格式问题</groupName>
      <ability>L2_HalfPunc_CN</ability>
      <abilityName>全半角问题</abilityName>
      <candidateList>
        <item>（</item>
      </candidateList>
      <explain>文本全半角错误。</explain>
      <paraID>4D8AEB61</paraID>
      <start>31</start>
      <end>32</end>
      <status>unmodified</status>
      <modifiedWord/>
      <trackRevisions>false</trackRevisions>
    </reviewItem>
    <reviewItem>
      <errorID>8da40c92-1392-4216-b2f5-2c271673e401</errorID>
      <errorWord>)</errorWord>
      <group>L1_Format</group>
      <groupName>格式问题</groupName>
      <ability>L2_HalfPunc_CN</ability>
      <abilityName>全半角问题</abilityName>
      <candidateList>
        <item>）</item>
      </candidateList>
      <explain>文本全半角错误。</explain>
      <paraID>4D8AEB61</paraID>
      <start>43</start>
      <end>44</end>
      <status>unmodified</status>
      <modifiedWord/>
      <trackRevisions>false</trackRevisions>
    </reviewItem>
    <reviewItem>
      <errorID>3e37a9c4-bd8c-4334-bbf1-9e79bb3d5ffb</errorID>
      <errorWord>(</errorWord>
      <group>L1_Format</group>
      <groupName>格式问题</groupName>
      <ability>L2_HalfPunc_CN</ability>
      <abilityName>全半角问题</abilityName>
      <candidateList>
        <item>（</item>
      </candidateList>
      <explain>文本全半角错误。</explain>
      <paraID>4D8AEB61</paraID>
      <start>65</start>
      <end>66</end>
      <status>unmodified</status>
      <modifiedWord/>
      <trackRevisions>false</trackRevisions>
    </reviewItem>
    <reviewItem>
      <errorID>644077e2-0412-4ecb-a370-dea427a84c65</errorID>
      <errorWord>[2017]</errorWord>
      <group>L1_Punc</group>
      <groupName>标点问题</groupName>
      <ability>L2_Punc_CN</ability>
      <abilityName>标点符号问题</abilityName>
      <candidateList>
        <item>〔2017〕</item>
      </candidateList>
      <explain/>
      <paraID>4D8AEB61</paraID>
      <start>68</start>
      <end>103</end>
      <status>unmodified</status>
      <modifiedWord/>
      <trackRevisions>false</trackRevisions>
    </reviewItem>
    <reviewItem>
      <errorID>c8fa542a-9e9f-4634-a147-d46cf630b7f4</errorID>
      <errorWord>)</errorWord>
      <group>L1_Format</group>
      <groupName>格式问题</groupName>
      <ability>L2_HalfPunc_CN</ability>
      <abilityName>全半角问题</abilityName>
      <candidateList>
        <item>）</item>
      </candidateList>
      <explain>文本全半角错误。</explain>
      <paraID>4D8AEB61</paraID>
      <start>109</start>
      <end>110</end>
      <status>unmodified</status>
      <modifiedWord/>
      <trackRevisions>false</trackRevisions>
    </reviewItem>
    <reviewItem>
      <errorID>1642079c-cf52-471e-b84d-dd053316ea7a</errorID>
      <errorWord>(</errorWord>
      <group>L1_Format</group>
      <groupName>格式问题</groupName>
      <ability>L2_HalfPunc_CN</ability>
      <abilityName>全半角问题</abilityName>
      <candidateList>
        <item>（</item>
      </candidateList>
      <explain>文本全半角错误。</explain>
      <paraID>4D8AEB61</paraID>
      <start>134</start>
      <end>135</end>
      <status>unmodified</status>
      <modifiedWord/>
      <trackRevisions>false</trackRevisions>
    </reviewItem>
    <reviewItem>
      <errorID>672135fe-edce-4ed0-a504-96d5b3ef165b</errorID>
      <errorWord>[2014]</errorWord>
      <group>L1_Punc</group>
      <groupName>标点问题</groupName>
      <ability>L2_Punc_CN</ability>
      <abilityName>标点符号问题</abilityName>
      <candidateList>
        <item>〔2014〕</item>
      </candidateList>
      <explain/>
      <paraID>4D8AEB61</paraID>
      <start>137</start>
      <end>172</end>
      <status>unmodified</status>
      <modifiedWord/>
      <trackRevisions>false</trackRevisions>
    </reviewItem>
    <reviewItem>
      <errorID>2cf5816a-f34b-4306-8d88-d3023e66c3fc</errorID>
      <errorWord>)</errorWord>
      <group>L1_Format</group>
      <groupName>格式问题</groupName>
      <ability>L2_HalfPunc_CN</ability>
      <abilityName>全半角问题</abilityName>
      <candidateList>
        <item>）</item>
      </candidateList>
      <explain>文本全半角错误。</explain>
      <paraID>4D8AEB61</paraID>
      <start>177</start>
      <end>178</end>
      <status>unmodified</status>
      <modifiedWord/>
      <trackRevisions>false</trackRevisions>
    </reviewItem>
    <reviewItem>
      <errorID>53cf3baf-b50a-4ad7-8442-3bb3ffaa1c02</errorID>
      <errorWord>(</errorWord>
      <group>L1_Format</group>
      <groupName>格式问题</groupName>
      <ability>L2_HalfPunc_CN</ability>
      <abilityName>全半角问题</abilityName>
      <candidateList>
        <item>（</item>
      </candidateList>
      <explain>文本全半角错误。</explain>
      <paraID>4D8AEB61</paraID>
      <start>210</start>
      <end>211</end>
      <status>unmodified</status>
      <modifiedWord/>
      <trackRevisions>false</trackRevisions>
    </reviewItem>
    <reviewItem>
      <errorID>47828347-97a5-4592-bf3a-3d6b6e71515b</errorID>
      <errorWord>[2019]</errorWord>
      <group>L1_Punc</group>
      <groupName>标点问题</groupName>
      <ability>L2_Punc_CN</ability>
      <abilityName>标点符号问题</abilityName>
      <candidateList>
        <item>〔2019〕</item>
      </candidateList>
      <explain/>
      <paraID>4D8AEB61</paraID>
      <start>213</start>
      <end>248</end>
      <status>unmodified</status>
      <modifiedWord/>
      <trackRevisions>false</trackRevisions>
    </reviewItem>
    <reviewItem>
      <errorID>b110a900-f7a8-4547-827b-8d9175e3908f</errorID>
      <errorWord>)</errorWord>
      <group>L1_Format</group>
      <groupName>格式问题</groupName>
      <ability>L2_HalfPunc_CN</ability>
      <abilityName>全半角问题</abilityName>
      <candidateList>
        <item>）</item>
      </candidateList>
      <explain>文本全半角错误。</explain>
      <paraID>4D8AEB61</paraID>
      <start>252</start>
      <end>253</end>
      <status>unmodified</status>
      <modifiedWord/>
      <trackRevisions>false</trackRevisions>
    </reviewItem>
    <reviewItem>
      <errorID>923b38a2-40f8-4a44-9fee-875603b70fd0</errorID>
      <errorWord>,</errorWord>
      <group>L1_Format</group>
      <groupName>格式问题</groupName>
      <ability>L2_HalfPunc_CN</ability>
      <abilityName>全半角问题</abilityName>
      <candidateList>
        <item>，</item>
      </candidateList>
      <explain>文本全半角错误。</explain>
      <paraID>75F07550</paraID>
      <start>87</start>
      <end>88</end>
      <status>unmodified</status>
      <modifiedWord/>
      <trackRevisions>false</trackRevisions>
    </reviewItem>
    <reviewItem>
      <errorID>bed7f433-5e0e-44ba-8a78-005754dc827e</errorID>
      <errorWord>其它</errorWord>
      <group>L1_Word</group>
      <groupName>字词问题</groupName>
      <ability>L2_Alias</ability>
      <abilityName>也作/曾用词</abilityName>
      <candidateList>
        <item>其他</item>
      </candidateList>
      <explain>词汇[其它]为不规范表述或旧称，其规范书面表述为[其他]。</explain>
      <paraID>287B1B67</paraID>
      <start>2</start>
      <end>4</end>
      <status>unmodified</status>
      <modifiedWord/>
      <trackRevisions>false</trackRevisions>
    </reviewItem>
    <reviewItem>
      <errorID>51e8e4c7-8f4b-47d8-8d32-cfbcff62e318</errorID>
      <errorWord>其它</errorWord>
      <group>L1_Word</group>
      <groupName>字词问题</groupName>
      <ability>L2_Alias</ability>
      <abilityName>也作/曾用词</abilityName>
      <candidateList>
        <item>其他</item>
      </candidateList>
      <explain>词汇[其它]为不规范表述或旧称，其规范书面表述为[其他]。</explain>
      <paraID>287B1B67</paraID>
      <start>46</start>
      <end>48</end>
      <status>unmodified</status>
      <modifiedWord/>
      <trackRevisions>false</trackRevisions>
    </reviewItem>
    <reviewItem>
      <errorID>97f03279-aa53-490c-8199-654e3748ac5c</errorID>
      <errorWord>法律、法规</errorWord>
      <group>L1_Word</group>
      <groupName>字词问题</groupName>
      <ability>L2_Typo</ability>
      <abilityName>字词错误</abilityName>
      <candidateList>
        <item>法律法规</item>
      </candidateList>
      <explain/>
      <paraID>49C84072</paraID>
      <start>25</start>
      <end>30</end>
      <status>unmodified</status>
      <modifiedWord/>
      <trackRevisions>false</trackRevisions>
    </reviewItem>
    <reviewItem>
      <errorID>2428624e-c566-477e-a131-76e704ff6ea6</errorID>
      <errorWord>项目己具备招标条件</errorWord>
      <group>L1_Word</group>
      <groupName>字词问题</groupName>
      <ability>L2_Typo</ability>
      <abilityName>字词错误</abilityName>
      <candidateList>
        <item>项目已具备招标条件</item>
      </candidateList>
      <explain/>
      <paraID>49C84072</paraID>
      <start>40</start>
      <end>49</end>
      <status>unmodified</status>
      <modifiedWord/>
      <trackRevisions>false</trackRevisions>
    </reviewItem>
    <reviewItem>
      <errorID>dee884ef-c14d-4426-8e28-d7cb52569537</errorID>
      <errorWord>(</errorWord>
      <group>L1_Format</group>
      <groupName>格式问题</groupName>
      <ability>L2_HalfPunc_CN</ability>
      <abilityName>全半角问题</abilityName>
      <candidateList>
        <item>（</item>
      </candidateList>
      <explain>文本全半角错误。</explain>
      <paraID>44A0385E</paraID>
      <start>0</start>
      <end>1</end>
      <status>unmodified</status>
      <modifiedWord/>
      <trackRevisions>false</trackRevisions>
    </reviewItem>
    <reviewItem>
      <errorID>ec5359ca-6302-4090-98b1-50e34d0647b3</errorID>
      <errorWord>(</errorWord>
      <group>L1_Format</group>
      <groupName>格式问题</groupName>
      <ability>L2_HalfPunc_CN</ability>
      <abilityName>全半角问题</abilityName>
      <candidateList>
        <item>（</item>
      </candidateList>
      <explain>文本全半角错误。</explain>
      <paraID>44093FAF</paraID>
      <start>0</start>
      <end>1</end>
      <status>unmodified</status>
      <modifiedWord/>
      <trackRevisions>false</trackRevisions>
    </reviewItem>
    <reviewItem>
      <errorID>86ed8fce-bfa0-4bd1-b5a7-f74df3ef753a</errorID>
      <errorWord>(</errorWord>
      <group>L1_Format</group>
      <groupName>格式问题</groupName>
      <ability>L2_HalfPunc_CN</ability>
      <abilityName>全半角问题</abilityName>
      <candidateList>
        <item>（</item>
      </candidateList>
      <explain>文本全半角错误。</explain>
      <paraID>663C657E</paraID>
      <start>0</start>
      <end>1</end>
      <status>unmodified</status>
      <modifiedWord/>
      <trackRevisions>false</trackRevisions>
    </reviewItem>
    <reviewItem>
      <errorID>762aa8a3-f655-4504-874e-1d0c221521ea</errorID>
      <errorWord>(</errorWord>
      <group>L1_Format</group>
      <groupName>格式问题</groupName>
      <ability>L2_HalfPunc_CN</ability>
      <abilityName>全半角问题</abilityName>
      <candidateList>
        <item>（</item>
      </candidateList>
      <explain>文本全半角错误。</explain>
      <paraID>20FB45F7</paraID>
      <start>0</start>
      <end>1</end>
      <status>unmodified</status>
      <modifiedWord/>
      <trackRevisions>false</trackRevisions>
    </reviewItem>
    <reviewItem>
      <errorID>ed0c904d-ff7f-4cc7-8b3e-302cb07d2fcc</errorID>
      <errorWord>(</errorWord>
      <group>L1_Format</group>
      <groupName>格式问题</groupName>
      <ability>L2_HalfPunc_CN</ability>
      <abilityName>全半角问题</abilityName>
      <candidateList>
        <item>（</item>
      </candidateList>
      <explain>文本全半角错误。</explain>
      <paraID> 532FECF</paraID>
      <start>0</start>
      <end>1</end>
      <status>unmodified</status>
      <modifiedWord/>
      <trackRevisions>false</trackRevisions>
    </reviewItem>
    <reviewItem>
      <errorID>be850796-27e8-4244-b4ab-96f07acefda0</errorID>
      <errorWord>(</errorWord>
      <group>L1_Format</group>
      <groupName>格式问题</groupName>
      <ability>L2_HalfPunc_CN</ability>
      <abilityName>全半角问题</abilityName>
      <candidateList>
        <item>（</item>
      </candidateList>
      <explain>文本全半角错误。</explain>
      <paraID>67F030D7</paraID>
      <start>0</start>
      <end>1</end>
      <status>unmodified</status>
      <modifiedWord/>
      <trackRevisions>false</trackRevisions>
    </reviewItem>
    <reviewItem>
      <errorID>b66c459b-adda-42d1-85a7-106fe6070d58</errorID>
      <errorWord>(</errorWord>
      <group>L1_Format</group>
      <groupName>格式问题</groupName>
      <ability>L2_HalfPunc_CN</ability>
      <abilityName>全半角问题</abilityName>
      <candidateList>
        <item>（</item>
      </candidateList>
      <explain>文本全半角错误。</explain>
      <paraID>6D956FE8</paraID>
      <start>0</start>
      <end>1</end>
      <status>unmodified</status>
      <modifiedWord/>
      <trackRevisions>false</trackRevisions>
    </reviewItem>
    <reviewItem>
      <errorID>83ead38c-9a25-4167-9528-e15d2e42d838</errorID>
      <errorWord>(</errorWord>
      <group>L1_Format</group>
      <groupName>格式问题</groupName>
      <ability>L2_HalfPunc_CN</ability>
      <abilityName>全半角问题</abilityName>
      <candidateList>
        <item>（</item>
      </candidateList>
      <explain>文本全半角错误。</explain>
      <paraID>31C59EEB</paraID>
      <start>0</start>
      <end>1</end>
      <status>unmodified</status>
      <modifiedWord/>
      <trackRevisions>false</trackRevisions>
    </reviewItem>
    <reviewItem>
      <errorID>ea440070-9fa2-44d8-8b47-3b88d3d92a7e</errorID>
      <errorWord>(</errorWord>
      <group>L1_Format</group>
      <groupName>格式问题</groupName>
      <ability>L2_HalfPunc_CN</ability>
      <abilityName>全半角问题</abilityName>
      <candidateList>
        <item>（</item>
      </candidateList>
      <explain>文本全半角错误。</explain>
      <paraID>1B8A5C1B</paraID>
      <start>0</start>
      <end>1</end>
      <status>unmodified</status>
      <modifiedWord/>
      <trackRevisions>false</trackRevisions>
    </reviewItem>
    <reviewItem>
      <errorID>8208d0a0-fa09-40f0-ab06-5cbc8d403140</errorID>
      <errorWord>(</errorWord>
      <group>L1_Format</group>
      <groupName>格式问题</groupName>
      <ability>L2_HalfPunc_CN</ability>
      <abilityName>全半角问题</abilityName>
      <candidateList>
        <item>（</item>
      </candidateList>
      <explain>文本全半角错误。</explain>
      <paraID>55A4CC07</paraID>
      <start>0</start>
      <end>1</end>
      <status>unmodified</status>
      <modifiedWord/>
      <trackRevisions>false</trackRevisions>
    </reviewItem>
    <reviewItem>
      <errorID>f844f24f-33df-480b-abcc-f8b91681b85a</errorID>
      <errorWord>(</errorWord>
      <group>L1_Format</group>
      <groupName>格式问题</groupName>
      <ability>L2_HalfPunc_CN</ability>
      <abilityName>全半角问题</abilityName>
      <candidateList>
        <item>（</item>
      </candidateList>
      <explain>文本全半角错误。</explain>
      <paraID> 85559C6</paraID>
      <start>0</start>
      <end>1</end>
      <status>unmodified</status>
      <modifiedWord/>
      <trackRevisions>false</trackRevisions>
    </reviewItem>
    <reviewItem>
      <errorID>609e4234-e1d9-46b3-af51-acec27001bdc</errorID>
      <errorWord>(</errorWord>
      <group>L1_Format</group>
      <groupName>格式问题</groupName>
      <ability>L2_HalfPunc_CN</ability>
      <abilityName>全半角问题</abilityName>
      <candidateList>
        <item>（</item>
      </candidateList>
      <explain>文本全半角错误。</explain>
      <paraID>6ECC46F7</paraID>
      <start>0</start>
      <end>1</end>
      <status>unmodified</status>
      <modifiedWord/>
      <trackRevisions>false</trackRevisions>
    </reviewItem>
    <reviewItem>
      <errorID>e856124a-d1a0-4ed7-8de0-a0d3e6ad4275</errorID>
      <errorWord>(</errorWord>
      <group>L1_Format</group>
      <groupName>格式问题</groupName>
      <ability>L2_HalfPunc_CN</ability>
      <abilityName>全半角问题</abilityName>
      <candidateList>
        <item>（</item>
      </candidateList>
      <explain>文本全半角错误。</explain>
      <paraID>10AC3C2F</paraID>
      <start>0</start>
      <end>1</end>
      <status>unmodified</status>
      <modifiedWord/>
      <trackRevisions>false</trackRevisions>
    </reviewItem>
    <reviewItem>
      <errorID>19975b5c-3c61-4237-99da-5709a2e9144b</errorID>
      <errorWord>(</errorWord>
      <group>L1_Format</group>
      <groupName>格式问题</groupName>
      <ability>L2_HalfPunc_CN</ability>
      <abilityName>全半角问题</abilityName>
      <candidateList>
        <item>（</item>
      </candidateList>
      <explain>文本全半角错误。</explain>
      <paraID> BBAADB4</paraID>
      <start>0</start>
      <end>1</end>
      <status>unmodified</status>
      <modifiedWord/>
      <trackRevisions>false</trackRevisions>
    </reviewItem>
    <reviewItem>
      <errorID>4c582a4b-b872-4e89-bcde-edb86f8a2476</errorID>
      <errorWord>(</errorWord>
      <group>L1_Format</group>
      <groupName>格式问题</groupName>
      <ability>L2_HalfPunc_CN</ability>
      <abilityName>全半角问题</abilityName>
      <candidateList>
        <item>（</item>
      </candidateList>
      <explain>文本全半角错误。</explain>
      <paraID>56EC4A97</paraID>
      <start>0</start>
      <end>1</end>
      <status>unmodified</status>
      <modifiedWord/>
      <trackRevisions>false</trackRevisions>
    </reviewItem>
    <reviewItem>
      <errorID>0401def4-0fca-4d75-844e-717387766d88</errorID>
      <errorWord>(</errorWord>
      <group>L1_Format</group>
      <groupName>格式问题</groupName>
      <ability>L2_HalfPunc_CN</ability>
      <abilityName>全半角问题</abilityName>
      <candidateList>
        <item>（</item>
      </candidateList>
      <explain>文本全半角错误。</explain>
      <paraID>7DDE9CAC</paraID>
      <start>0</start>
      <end>1</end>
      <status>unmodified</status>
      <modifiedWord/>
      <trackRevisions>false</trackRevisions>
    </reviewItem>
    <reviewItem>
      <errorID>86769de8-6b52-4b0a-b672-3813627f875c</errorID>
      <errorWord>(</errorWord>
      <group>L1_Format</group>
      <groupName>格式问题</groupName>
      <ability>L2_HalfPunc_CN</ability>
      <abilityName>全半角问题</abilityName>
      <candidateList>
        <item>（</item>
      </candidateList>
      <explain>文本全半角错误。</explain>
      <paraID>313325DE</paraID>
      <start>0</start>
      <end>1</end>
      <status>unmodified</status>
      <modifiedWord/>
      <trackRevisions>false</trackRevisions>
    </reviewItem>
    <reviewItem>
      <errorID>21384cfd-db54-4329-b87e-52bab27a24a5</errorID>
      <errorWord>(</errorWord>
      <group>L1_Format</group>
      <groupName>格式问题</groupName>
      <ability>L2_HalfPunc_CN</ability>
      <abilityName>全半角问题</abilityName>
      <candidateList>
        <item>（</item>
      </candidateList>
      <explain>文本全半角错误。</explain>
      <paraID>2371B710</paraID>
      <start>0</start>
      <end>1</end>
      <status>unmodified</status>
      <modifiedWord/>
      <trackRevisions>false</trackRevisions>
    </reviewItem>
    <reviewItem>
      <errorID>da9c959d-81ae-4783-961e-8159476bd141</errorID>
      <errorWord>(</errorWord>
      <group>L1_Format</group>
      <groupName>格式问题</groupName>
      <ability>L2_HalfPunc_CN</ability>
      <abilityName>全半角问题</abilityName>
      <candidateList>
        <item>（</item>
      </candidateList>
      <explain>文本全半角错误。</explain>
      <paraID>4AF29030</paraID>
      <start>0</start>
      <end>1</end>
      <status>unmodified</status>
      <modifiedWord/>
      <trackRevisions>false</trackRevisions>
    </reviewItem>
    <reviewItem>
      <errorID>f2e6e318-2f03-4eb5-a5ea-b3afc771735b</errorID>
      <errorWord>(</errorWord>
      <group>L1_Format</group>
      <groupName>格式问题</groupName>
      <ability>L2_HalfPunc_CN</ability>
      <abilityName>全半角问题</abilityName>
      <candidateList>
        <item>（</item>
      </candidateList>
      <explain>文本全半角错误。</explain>
      <paraID>15B211FA</paraID>
      <start>0</start>
      <end>1</end>
      <status>unmodified</status>
      <modifiedWord/>
      <trackRevisions>false</trackRevisions>
    </reviewItem>
    <reviewItem>
      <errorID>4ad9622c-810c-4dba-a6ef-1c3f3dac9d36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34091D94</paraID>
      <start>0</start>
      <end>2</end>
      <status>unmodified</status>
      <modifiedWord/>
      <trackRevisions>false</trackRevisions>
    </reviewItem>
    <reviewItem>
      <errorID>554b378f-20f6-49ee-83b9-36a4f150bccc</errorID>
      <errorWord>(</errorWord>
      <group>L1_Format</group>
      <groupName>格式问题</groupName>
      <ability>L2_HalfPunc_CN</ability>
      <abilityName>全半角问题</abilityName>
      <candidateList>
        <item>（</item>
      </candidateList>
      <explain>文本全半角错误。</explain>
      <paraID>1BDDCC25</paraID>
      <start>0</start>
      <end>1</end>
      <status>unmodified</status>
      <modifiedWord/>
      <trackRevisions>false</trackRevisions>
    </reviewItem>
    <reviewItem>
      <errorID>2c903374-0971-49ed-b92c-f6ab74a10e10</errorID>
      <errorWord>(</errorWord>
      <group>L1_Format</group>
      <groupName>格式问题</groupName>
      <ability>L2_HalfPunc_CN</ability>
      <abilityName>全半角问题</abilityName>
      <candidateList>
        <item>（</item>
      </candidateList>
      <explain>文本全半角错误。</explain>
      <paraID>6CD08DBA</paraID>
      <start>0</start>
      <end>1</end>
      <status>unmodified</status>
      <modifiedWord/>
      <trackRevisions>false</trackRevisions>
    </reviewItem>
    <reviewItem>
      <errorID>f8964103-cb4f-470d-89c0-0c7026e87f30</errorID>
      <errorWord>(</errorWord>
      <group>L1_Format</group>
      <groupName>格式问题</groupName>
      <ability>L2_HalfPunc_CN</ability>
      <abilityName>全半角问题</abilityName>
      <candidateList>
        <item>（</item>
      </candidateList>
      <explain>文本全半角错误。</explain>
      <paraID> A648892</paraID>
      <start>0</start>
      <end>1</end>
      <status>unmodified</status>
      <modifiedWord/>
      <trackRevisions>false</trackRevisions>
    </reviewItem>
    <reviewItem>
      <errorID>dc2903cd-263f-4161-8661-5261bf1ab99d</errorID>
      <errorWord>(</errorWord>
      <group>L1_Format</group>
      <groupName>格式问题</groupName>
      <ability>L2_HalfPunc_CN</ability>
      <abilityName>全半角问题</abilityName>
      <candidateList>
        <item>（</item>
      </candidateList>
      <explain>文本全半角错误。</explain>
      <paraID>4BB54FCF</paraID>
      <start>0</start>
      <end>1</end>
      <status>unmodified</status>
      <modifiedWord/>
      <trackRevisions>false</trackRevisions>
    </reviewItem>
    <reviewItem>
      <errorID>9c69741d-3e68-4845-a599-5f9959e14bde</errorID>
      <errorWord>(</errorWord>
      <group>L1_Format</group>
      <groupName>格式问题</groupName>
      <ability>L2_HalfPunc_CN</ability>
      <abilityName>全半角问题</abilityName>
      <candidateList>
        <item>（</item>
      </candidateList>
      <explain>文本全半角错误。</explain>
      <paraID>6DBD65AF</paraID>
      <start>0</start>
      <end>1</end>
      <status>unmodified</status>
      <modifiedWord/>
      <trackRevisions>false</trackRevisions>
    </reviewItem>
    <reviewItem>
      <errorID>80fe5404-0033-4c7b-a4a2-45e92d6a7a54</errorID>
      <errorWord>(</errorWord>
      <group>L1_Format</group>
      <groupName>格式问题</groupName>
      <ability>L2_HalfPunc_CN</ability>
      <abilityName>全半角问题</abilityName>
      <candidateList>
        <item>（</item>
      </candidateList>
      <explain>文本全半角错误。</explain>
      <paraID>167C3BED</paraID>
      <start>0</start>
      <end>1</end>
      <status>unmodified</status>
      <modifiedWord/>
      <trackRevisions>false</trackRevisions>
    </reviewItem>
    <reviewItem>
      <errorID>966eb16d-0e0f-4fce-b5dd-d4d67b287558</errorID>
      <errorWord>(</errorWord>
      <group>L1_Format</group>
      <groupName>格式问题</groupName>
      <ability>L2_HalfPunc_CN</ability>
      <abilityName>全半角问题</abilityName>
      <candidateList>
        <item>（</item>
      </candidateList>
      <explain>文本全半角错误。</explain>
      <paraID>466F0CEF</paraID>
      <start>0</start>
      <end>1</end>
      <status>unmodified</status>
      <modifiedWord/>
      <trackRevisions>false</trackRevisions>
    </reviewItem>
    <reviewItem>
      <errorID>b736a787-82d8-45f8-90cb-41696057d1ae</errorID>
      <errorWord>(</errorWord>
      <group>L1_Format</group>
      <groupName>格式问题</groupName>
      <ability>L2_HalfPunc_CN</ability>
      <abilityName>全半角问题</abilityName>
      <candidateList>
        <item>（</item>
      </candidateList>
      <explain>文本全半角错误。</explain>
      <paraID>19706168</paraID>
      <start>0</start>
      <end>1</end>
      <status>unmodified</status>
      <modifiedWord/>
      <trackRevisions>false</trackRevisions>
    </reviewItem>
    <reviewItem>
      <errorID>85b2d53c-76a0-41b4-8b34-ffb3a9834362</errorID>
      <errorWord>(</errorWord>
      <group>L1_Format</group>
      <groupName>格式问题</groupName>
      <ability>L2_HalfPunc_CN</ability>
      <abilityName>全半角问题</abilityName>
      <candidateList>
        <item>（</item>
      </candidateList>
      <explain>文本全半角错误。</explain>
      <paraID>70082BFD</paraID>
      <start>0</start>
      <end>1</end>
      <status>unmodified</status>
      <modifiedWord/>
      <trackRevisions>false</trackRevisions>
    </reviewItem>
    <reviewItem>
      <errorID>81942a6f-6ffe-4894-a837-bf82e85f82ea</errorID>
      <errorWord>己</errorWord>
      <group>L1_Word</group>
      <groupName>字词问题</groupName>
      <ability>L2_Typo</ability>
      <abilityName>字词错误</abilityName>
      <candidateList>
        <item>已</item>
      </candidateList>
      <explain/>
      <paraID>34561AB9</paraID>
      <start>45</start>
      <end>46</end>
      <status>unmodified</status>
      <modifiedWord/>
      <trackRevisions>false</trackRevisions>
    </reviewItem>
    <reviewItem>
      <errorID>7b4837f4-c95a-4bb7-81fe-4f3ffb637f08</errorID>
      <errorWord>己</errorWord>
      <group>L1_Word</group>
      <groupName>字词问题</groupName>
      <ability>L2_Typo</ability>
      <abilityName>字词错误</abilityName>
      <candidateList>
        <item>已</item>
      </candidateList>
      <explain/>
      <paraID>4FDE2C21</paraID>
      <start>46</start>
      <end>47</end>
      <status>unmodified</status>
      <modifiedWord/>
      <trackRevisions>false</trackRevisions>
    </reviewItem>
    <reviewItem>
      <errorID>cbdbd70a-c685-4d84-9995-559449cbfa80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30B1DC1C</paraID>
      <start>0</start>
      <end>2</end>
      <status>unmodified</status>
      <modifiedWord/>
      <trackRevisions>false</trackRevisions>
    </reviewItem>
    <reviewItem>
      <errorID>9a1cc84b-a6f3-463f-b1af-b5d91e3d2c87</errorID>
      <errorWord>己</errorWord>
      <group>L1_Word</group>
      <groupName>字词问题</groupName>
      <ability>L2_Typo</ability>
      <abilityName>字词错误</abilityName>
      <candidateList>
        <item>已</item>
      </candidateList>
      <explain>存在字形相近字词的误用。</explain>
      <paraID>43660573</paraID>
      <start>2</start>
      <end>3</end>
      <status>unmodified</status>
      <modifiedWord/>
      <trackRevisions>false</trackRevisions>
    </reviewItem>
    <reviewItem>
      <errorID>da5fe6bc-7741-4bc0-a26e-6da0ed5f2c6b</errorID>
      <errorWord>(</errorWord>
      <group>L1_Format</group>
      <groupName>格式问题</groupName>
      <ability>L2_HalfPunc_CN</ability>
      <abilityName>全半角问题</abilityName>
      <candidateList>
        <item>（</item>
      </candidateList>
      <explain>文本全半角错误。</explain>
      <paraID>5399BD77</paraID>
      <start>55</start>
      <end>56</end>
      <status>unmodified</status>
      <modifiedWord/>
      <trackRevisions>false</trackRevisions>
    </reviewItem>
    <reviewItem>
      <errorID>208278e7-b3d9-46b4-8f13-620cc10111b6</errorID>
      <errorWord>(</errorWord>
      <group>L1_Format</group>
      <groupName>格式问题</groupName>
      <ability>L2_HalfPunc_CN</ability>
      <abilityName>全半角问题</abilityName>
      <candidateList>
        <item>（</item>
      </candidateList>
      <explain>文本全半角错误。</explain>
      <paraID>  11721B</paraID>
      <start>0</start>
      <end>1</end>
      <status>unmodified</status>
      <modifiedWord/>
      <trackRevisions>false</trackRevisions>
    </reviewItem>
    <reviewItem>
      <errorID>6080bf12-e449-47ea-9f14-7a6d4d5c722a</errorID>
      <errorWord>(</errorWord>
      <group>L1_Format</group>
      <groupName>格式问题</groupName>
      <ability>L2_HalfPunc_CN</ability>
      <abilityName>全半角问题</abilityName>
      <candidateList>
        <item>（</item>
      </candidateList>
      <explain>文本全半角错误。</explain>
      <paraID>5838FA29</paraID>
      <start>0</start>
      <end>1</end>
      <status>unmodified</status>
      <modifiedWord/>
      <trackRevisions>false</trackRevisions>
    </reviewItem>
    <reviewItem>
      <errorID>1f0e40c0-1880-4738-a9ca-c1ddecc00a04</errorID>
      <errorWord>和社保保障</errorWord>
      <group>L1_Political</group>
      <groupName>政治性问题</groupName>
      <ability>L2_Unpolitical</ability>
      <abilityName>政治敏感错误</abilityName>
      <candidateList>
        <item>和社会保障</item>
      </candidateList>
      <explain/>
      <paraID>2EE74294</paraID>
      <start>71</start>
      <end>76</end>
      <status>unmodified</status>
      <modifiedWord/>
      <trackRevisions>false</trackRevisions>
    </reviewItem>
    <reviewItem>
      <errorID>425adcbd-f112-4e9f-9e28-74595f8ee4e8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8ACE649</paraID>
      <start>41</start>
      <end>42</end>
      <status>unmodified</status>
      <modifiedWord/>
      <trackRevisions>false</trackRevisions>
    </reviewItem>
    <reviewItem>
      <errorID>939e576f-7b01-425a-9925-5a40fc006a17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8ACE649</paraID>
      <start>50</start>
      <end>51</end>
      <status>unmodified</status>
      <modifiedWord/>
      <trackRevisions>false</trackRevisions>
    </reviewItem>
    <reviewItem>
      <errorID>f613edd5-7d77-4af6-a8cb-69639e0f4d16</errorID>
      <errorWord>年</errorWord>
      <group>L1_Word</group>
      <groupName>字词问题</groupName>
      <ability>L2_Typo</ability>
      <abilityName>字词错误</abilityName>
      <candidateList>
        <item>年来</item>
      </candidateList>
      <explain/>
      <paraID>3E4CD3DC</paraID>
      <start>8</start>
      <end>9</end>
      <status>unmodified</status>
      <modifiedWord/>
      <trackRevisions>false</trackRevisions>
    </reviewItem>
    <reviewItem>
      <errorID>680dc40c-c1f1-46f7-b65f-e90be67e85b5</errorID>
      <errorWord>(</errorWord>
      <group>L1_Format</group>
      <groupName>格式问题</groupName>
      <ability>L2_HalfPunc_CN</ability>
      <abilityName>全半角问题</abilityName>
      <candidateList>
        <item>（</item>
      </candidateList>
      <explain>文本全半角错误。</explain>
      <paraID>634544D4</paraID>
      <start>10</start>
      <end>11</end>
      <status>unmodified</status>
      <modifiedWord/>
      <trackRevisions>false</trackRevisions>
    </reviewItem>
    <reviewItem>
      <errorID>b1825353-334b-4051-ab85-ce8e7ca32a31</errorID>
      <errorWord>)</errorWord>
      <group>L1_Format</group>
      <groupName>格式问题</groupName>
      <ability>L2_HalfPunc_CN</ability>
      <abilityName>全半角问题</abilityName>
      <candidateList>
        <item>）</item>
      </candidateList>
      <explain>文本全半角错误。</explain>
      <paraID>634544D4</paraID>
      <start>14</start>
      <end>15</end>
      <status>unmodified</status>
      <modifiedWord/>
      <trackRevisions>false</trackRevisions>
    </reviewItem>
    <reviewItem>
      <errorID>1ae70c79-9310-4ad4-84c9-df8c0e2cb6a1</errorID>
      <errorWord>）</errorWord>
      <group>L1_Word</group>
      <groupName>字词问题</groupName>
      <ability>L2_Typo</ability>
      <abilityName>字词错误</abilityName>
      <candidateList>
        <item>）加</item>
      </candidateList>
      <explain/>
      <paraID>669E52B1</paraID>
      <start>22</start>
      <end>23</end>
      <status>unmodified</status>
      <modifiedWord/>
      <trackRevisions>false</trackRevisions>
    </reviewItem>
    <reviewItem>
      <errorID>4cb0316f-4d8c-49a6-9c98-0836c561319c</errorID>
      <errorWord>位</errorWord>
      <group>L1_Word</group>
      <groupName>字词问题</groupName>
      <ability>L2_Typo</ability>
      <abilityName>字词错误</abilityName>
      <candidateList>
        <item>位公</item>
      </candidateList>
      <explain/>
      <paraID>669E52B1</paraID>
      <start>25</start>
      <end>26</end>
      <status>unmodified</status>
      <modifiedWord/>
      <trackRevisions>false</trackRevisions>
    </reviewItem>
    <reviewItem>
      <errorID>0149c0d4-a4e9-4a5f-925e-1902f1b773eb</errorID>
      <errorWord>位</errorWord>
      <group>L1_Word</group>
      <groupName>字词问题</groupName>
      <ability>L2_Typo</ability>
      <abilityName>字词错误</abilityName>
      <candidateList>
        <item>位公</item>
      </candidateList>
      <explain/>
      <paraID>669E52B1</paraID>
      <start>94</start>
      <end>95</end>
      <status>unmodified</status>
      <modifiedWord/>
      <trackRevisions>false</trackRevisions>
    </reviewItem>
    <reviewItem>
      <errorID>da5a84e6-255c-4a78-ae0d-de51e87c6bf7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433F1B55</paraID>
      <start>0</start>
      <end>2</end>
      <status>unmodified</status>
      <modifiedWord/>
      <trackRevisions>false</trackRevisions>
    </reviewItem>
    <reviewItem>
      <errorID>c8e2204f-55c3-491e-9a44-7e39a58032c5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7E58AD6F</paraID>
      <start>0</start>
      <end>2</end>
      <status>unmodified</status>
      <modifiedWord/>
      <trackRevisions>false</trackRevisions>
    </reviewItem>
    <reviewItem>
      <errorID>bea8cd54-9e2b-4ecd-8db7-9233e63b7c0a</errorID>
      <errorWord>(</errorWord>
      <group>L1_Format</group>
      <groupName>格式问题</groupName>
      <ability>L2_HalfPunc_CN</ability>
      <abilityName>全半角问题</abilityName>
      <candidateList>
        <item>（</item>
      </candidateList>
      <explain>文本全半角错误。</explain>
      <paraID>3C68491B</paraID>
      <start>0</start>
      <end>1</end>
      <status>unmodified</status>
      <modifiedWord/>
      <trackRevisions>false</trackRevisions>
    </reviewItem>
    <reviewItem>
      <errorID>5b7a7105-7c92-4b18-bdb5-fe3d26142636</errorID>
      <errorWord>(</errorWord>
      <group>L1_Format</group>
      <groupName>格式问题</groupName>
      <ability>L2_HalfPunc_CN</ability>
      <abilityName>全半角问题</abilityName>
      <candidateList>
        <item>（</item>
      </candidateList>
      <explain>文本全半角错误。</explain>
      <paraID>4119E884</paraID>
      <start>0</start>
      <end>1</end>
      <status>unmodified</status>
      <modifiedWord/>
      <trackRevisions>false</trackRevisions>
    </reviewItem>
    <reviewItem>
      <errorID>cfd9d404-914c-4fe6-9c57-b53d1463c360</errorID>
      <errorWord>(</errorWord>
      <group>L1_Format</group>
      <groupName>格式问题</groupName>
      <ability>L2_HalfPunc_CN</ability>
      <abilityName>全半角问题</abilityName>
      <candidateList>
        <item>（</item>
      </candidateList>
      <explain>文本全半角错误。</explain>
      <paraID> DC8A432</paraID>
      <start>0</start>
      <end>1</end>
      <status>unmodified</status>
      <modifiedWord/>
      <trackRevisions>false</trackRevisions>
    </reviewItem>
    <reviewItem>
      <errorID>bb8a153a-51bb-404d-b14f-ba282f3faf1d</errorID>
      <errorWord>(</errorWord>
      <group>L1_Format</group>
      <groupName>格式问题</groupName>
      <ability>L2_HalfPunc_CN</ability>
      <abilityName>全半角问题</abilityName>
      <candidateList>
        <item>（</item>
      </candidateList>
      <explain>文本全半角错误。</explain>
      <paraID>70AAB7BF</paraID>
      <start>0</start>
      <end>1</end>
      <status>unmodified</status>
      <modifiedWord/>
      <trackRevisions>false</trackRevisions>
    </reviewItem>
    <reviewItem>
      <errorID>72fd1e5f-4fe9-4f86-91df-e6ce572a5609</errorID>
      <errorWord>(</errorWord>
      <group>L1_Format</group>
      <groupName>格式问题</groupName>
      <ability>L2_HalfPunc_CN</ability>
      <abilityName>全半角问题</abilityName>
      <candidateList>
        <item>（</item>
      </candidateList>
      <explain>文本全半角错误。</explain>
      <paraID>46A32B15</paraID>
      <start>0</start>
      <end>1</end>
      <status>unmodified</status>
      <modifiedWord/>
      <trackRevisions>false</trackRevisions>
    </reviewItem>
    <reviewItem>
      <errorID>64ddd9b6-b56b-4da1-bdff-2b4552c21f84</errorID>
      <errorWord>(</errorWord>
      <group>L1_Format</group>
      <groupName>格式问题</groupName>
      <ability>L2_HalfPunc_CN</ability>
      <abilityName>全半角问题</abilityName>
      <candidateList>
        <item>（</item>
      </candidateList>
      <explain>文本全半角错误。</explain>
      <paraID>20D8ADA5</paraID>
      <start>0</start>
      <end>1</end>
      <status>unmodified</status>
      <modifiedWord/>
      <trackRevisions>false</trackRevisions>
    </reviewItem>
    <reviewItem>
      <errorID>341b5cf0-1e2d-43e7-91d0-9d097bb22706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5AA7BA91</paraID>
      <start>0</start>
      <end>2</end>
      <status>unmodified</status>
      <modifiedWord/>
      <trackRevisions>false</trackRevisions>
    </reviewItem>
    <reviewItem>
      <errorID>8e25d2a3-98a6-415f-a169-31ee9acd3d37</errorID>
      <errorWord>(</errorWord>
      <group>L1_Format</group>
      <groupName>格式问题</groupName>
      <ability>L2_HalfPunc_CN</ability>
      <abilityName>全半角问题</abilityName>
      <candidateList>
        <item>（</item>
      </candidateList>
      <explain>文本全半角错误。</explain>
      <paraID>3497A69D</paraID>
      <start>0</start>
      <end>1</end>
      <status>unmodified</status>
      <modifiedWord/>
      <trackRevisions>false</trackRevisions>
    </reviewItem>
    <reviewItem>
      <errorID>f876e019-10f7-485e-86ee-b9819fe12550</errorID>
      <errorWord>(</errorWord>
      <group>L1_Format</group>
      <groupName>格式问题</groupName>
      <ability>L2_HalfPunc_CN</ability>
      <abilityName>全半角问题</abilityName>
      <candidateList>
        <item>（</item>
      </candidateList>
      <explain>文本全半角错误。</explain>
      <paraID>16485F73</paraID>
      <start>0</start>
      <end>1</end>
      <status>unmodified</status>
      <modifiedWord/>
      <trackRevisions>false</trackRevisions>
    </reviewItem>
    <reviewItem>
      <errorID>f00e1d29-5ec7-4012-bf75-8e536d13f432</errorID>
      <errorWord>(</errorWord>
      <group>L1_Format</group>
      <groupName>格式问题</groupName>
      <ability>L2_HalfPunc_CN</ability>
      <abilityName>全半角问题</abilityName>
      <candidateList>
        <item>（</item>
      </candidateList>
      <explain>文本全半角错误。</explain>
      <paraID>3FD47206</paraID>
      <start>0</start>
      <end>1</end>
      <status>unmodified</status>
      <modifiedWord/>
      <trackRevisions>false</trackRevisions>
    </reviewItem>
    <reviewItem>
      <errorID>0d330757-072d-48f2-8142-cabbe2578daa</errorID>
      <errorWord>(</errorWord>
      <group>L1_Format</group>
      <groupName>格式问题</groupName>
      <ability>L2_HalfPunc_CN</ability>
      <abilityName>全半角问题</abilityName>
      <candidateList>
        <item>（</item>
      </candidateList>
      <explain>文本全半角错误。</explain>
      <paraID> 8B6027E</paraID>
      <start>0</start>
      <end>1</end>
      <status>unmodified</status>
      <modifiedWord/>
      <trackRevisions>false</trackRevisions>
    </reviewItem>
    <reviewItem>
      <errorID>3190da63-eaa3-4136-b885-e8f0453da578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587C3C67</paraID>
      <start>0</start>
      <end>2</end>
      <status>unmodified</status>
      <modifiedWord/>
      <trackRevisions>false</trackRevisions>
    </reviewItem>
    <reviewItem>
      <errorID>b49e462d-ca8b-46ba-a05e-9f183f5c7c14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5247870A</paraID>
      <start>0</start>
      <end>2</end>
      <status>unmodified</status>
      <modifiedWord/>
      <trackRevisions>false</trackRevisions>
    </reviewItem>
    <reviewItem>
      <errorID>2a206c87-eab6-4600-ab72-796983ee4e4d</errorID>
      <errorWord>(</errorWord>
      <group>L1_Format</group>
      <groupName>格式问题</groupName>
      <ability>L2_HalfPunc_CN</ability>
      <abilityName>全半角问题</abilityName>
      <candidateList>
        <item>（</item>
      </candidateList>
      <explain>文本全半角错误。</explain>
      <paraID>52957965</paraID>
      <start>0</start>
      <end>1</end>
      <status>unmodified</status>
      <modifiedWord/>
      <trackRevisions>false</trackRevisions>
    </reviewItem>
    <reviewItem>
      <errorID>6a5c8427-6cad-4033-b995-60f6b261d0ec</errorID>
      <errorWord>(</errorWord>
      <group>L1_Format</group>
      <groupName>格式问题</groupName>
      <ability>L2_HalfPunc_CN</ability>
      <abilityName>全半角问题</abilityName>
      <candidateList>
        <item>（</item>
      </candidateList>
      <explain>文本全半角错误。</explain>
      <paraID>214067DC</paraID>
      <start>0</start>
      <end>1</end>
      <status>unmodified</status>
      <modifiedWord/>
      <trackRevisions>false</trackRevisions>
    </reviewItem>
    <reviewItem>
      <errorID>6c8d02d4-9bc6-4133-9095-412cc621b65b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2782373A</paraID>
      <start>0</start>
      <end>2</end>
      <status>unmodified</status>
      <modifiedWord/>
      <trackRevisions>false</trackRevisions>
    </reviewItem>
    <reviewItem>
      <errorID>10fb4647-0b01-4718-b559-c066dd641629</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1DCBCCAE</paraID>
      <start>3</start>
      <end>7</end>
      <status>unmodified</status>
      <modifiedWord/>
      <trackRevisions>false</trackRevisions>
    </reviewItem>
    <reviewItem>
      <errorID>afe7c2c1-1aec-4637-8805-f40e1ac1fcc5</errorID>
      <errorWord>工作工作</errorWord>
      <group>L1_Word</group>
      <groupName>字词问题</groupName>
      <ability>L2_Typo</ability>
      <abilityName>字词错误</abilityName>
      <candidateList>
        <item>工作</item>
      </candidateList>
      <explain/>
      <paraID> 551251E</paraID>
      <start>86</start>
      <end>90</end>
      <status>unmodified</status>
      <modifiedWord/>
      <trackRevisions>false</trackRevisions>
    </reviewItem>
    <reviewItem>
      <errorID>cf9f73ed-7fc2-4a30-bbd2-263281a32a3b</errorID>
      <errorWord>透漏</errorWord>
      <group>L1_Word</group>
      <groupName>字词问题</groupName>
      <ability>L2_Typo</ability>
      <abilityName>字词错误</abilityName>
      <candidateList>
        <item>透露</item>
      </candidateList>
      <explain>存在发音相同字词的误用。</explain>
      <paraID>722B5E0F</paraID>
      <start>27</start>
      <end>29</end>
      <status>unmodified</status>
      <modifiedWord/>
      <trackRevisions>false</trackRevisions>
    </reviewItem>
    <reviewItem>
      <errorID>a7dcf920-5409-4bc8-82f5-9c6f00292013</errorID>
      <errorWord>及</errorWord>
      <group>L1_Word</group>
      <groupName>字词问题</groupName>
      <ability>L2_Typo</ability>
      <abilityName>字词错误</abilityName>
      <candidateList>
        <item>及与</item>
      </candidateList>
      <explain/>
      <paraID>722B5E0F</paraID>
      <start>52</start>
      <end>53</end>
      <status>unmodified</status>
      <modifiedWord/>
      <trackRevisions>false</trackRevisions>
    </reviewItem>
    <reviewItem>
      <errorID>e5477726-5756-4f14-8336-80db2d6ec16e</errorID>
      <errorWord>透漏</errorWord>
      <group>L1_Word</group>
      <groupName>字词问题</groupName>
      <ability>L2_Typo</ability>
      <abilityName>字词错误</abilityName>
      <candidateList>
        <item>透露</item>
      </candidateList>
      <explain>存在发音相同字词的误用。</explain>
      <paraID>25A0AC27</paraID>
      <start>33</start>
      <end>35</end>
      <status>unmodified</status>
      <modifiedWord/>
      <trackRevisions>false</trackRevisions>
    </reviewItem>
    <reviewItem>
      <errorID>9c47ea8f-b275-40d0-97e3-b10621e19b13</errorID>
      <errorWord>及</errorWord>
      <group>L1_Word</group>
      <groupName>字词问题</groupName>
      <ability>L2_Typo</ability>
      <abilityName>字词错误</abilityName>
      <candidateList>
        <item>及与</item>
      </candidateList>
      <explain/>
      <paraID>25A0AC27</paraID>
      <start>58</start>
      <end>59</end>
      <status>unmodified</status>
      <modifiedWord/>
      <trackRevisions>false</trackRevisions>
    </reviewItem>
    <reviewItem>
      <errorID>8e534b9b-1e71-4d82-965b-41c0cdb0ee01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D798179</paraID>
      <start>0</start>
      <end>3</end>
      <status>unmodified</status>
      <modifiedWord/>
      <trackRevisions>false</trackRevisions>
    </reviewItem>
    <reviewItem>
      <errorID>2ce99bed-5011-42eb-8212-f3a114279392</errorID>
      <errorWord>位</errorWord>
      <group>L1_Word</group>
      <groupName>字词问题</groupName>
      <ability>L2_Typo</ability>
      <abilityName>字词错误</abilityName>
      <candidateList>
        <item>位公</item>
      </candidateList>
      <explain/>
      <paraID>6547CD85</paraID>
      <start>23</start>
      <end>24</end>
      <status>unmodified</status>
      <modifiedWord/>
      <trackRevisions>false</trackRevisions>
    </reviewItem>
    <reviewItem>
      <errorID>0878ac66-a301-4a47-aaa3-eee33dbf7943</errorID>
      <errorWord>!</errorWord>
      <group>L1_Format</group>
      <groupName>格式问题</groupName>
      <ability>L2_HalfPunc_CN</ability>
      <abilityName>全半角问题</abilityName>
      <candidateList>
        <item>！</item>
      </candidateList>
      <explain>文本全半角错误。</explain>
      <paraID> 89B139D</paraID>
      <start>15</start>
      <end>16</end>
      <status>unmodified</status>
      <modifiedWord/>
      <trackRevisions>false</trackRevisions>
    </reviewItem>
    <reviewItem>
      <errorID>2a625495-c3e9-4eb3-9256-4ee7f6ab546f</errorID>
      <errorWord>复印件加盖</errorWord>
      <group>L1_Word</group>
      <groupName>字词问题</groupName>
      <ability>L2_Typo</ability>
      <abilityName>字词错误</abilityName>
      <candidateList>
        <item>复印件并加盖</item>
      </candidateList>
      <explain/>
      <paraID>641D21EF</paraID>
      <start>18</start>
      <end>23</end>
      <status>unmodified</status>
      <modifiedWord/>
      <trackRevisions>false</trackRevisions>
    </reviewItem>
    <reviewItem>
      <errorID>c1839689-9a47-48ac-98b0-e9ef06ccd76b</errorID>
      <errorWord>复印件加盖</errorWord>
      <group>L1_Word</group>
      <groupName>字词问题</groupName>
      <ability>L2_Typo</ability>
      <abilityName>字词错误</abilityName>
      <candidateList>
        <item>复印件并加盖</item>
      </candidateList>
      <explain/>
      <paraID>4A262CD4</paraID>
      <start>17</start>
      <end>22</end>
      <status>unmodified</status>
      <modifiedWord/>
      <trackRevisions>false</trackRevisions>
    </reviewItem>
    <reviewItem>
      <errorID>0a3c4393-74e6-4546-b30e-57212de650a4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4D4DA2B7</paraID>
      <start>0</start>
      <end>2</end>
      <status>unmodified</status>
      <modifiedWord/>
      <trackRevisions>false</trackRevisions>
    </reviewItem>
    <reviewItem>
      <errorID>fc946aca-0b64-4aa0-ad55-673846793d14</errorID>
      <errorWord>复印件加盖</errorWord>
      <group>L1_Word</group>
      <groupName>字词问题</groupName>
      <ability>L2_Typo</ability>
      <abilityName>字词错误</abilityName>
      <candidateList>
        <item>复印件并加盖</item>
      </candidateList>
      <explain/>
      <paraID>4D4DA2B7</paraID>
      <start>43</start>
      <end>48</end>
      <status>unmodified</status>
      <modifiedWord/>
      <trackRevisions>false</trackRevisions>
    </reviewItem>
    <reviewItem>
      <errorID>7e074c1f-f106-46d1-89f6-250cfdf13b54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4684A0B4</paraID>
      <start>0</start>
      <end>2</end>
      <status>unmodified</status>
      <modifiedWord/>
      <trackRevisions>false</trackRevisions>
    </reviewItem>
    <reviewItem>
      <errorID>eeb558b8-ede6-47f4-a16a-f20120ef24b7</errorID>
      <errorWord>；）</errorWord>
      <group>L1_Punc</group>
      <groupName>标点问题</groupName>
      <ability>L2_Punc_CN</ability>
      <abilityName>标点符号问题</abilityName>
      <candidateList>
        <item>）</item>
      </candidateList>
      <explain/>
      <paraID>4684A0B4</paraID>
      <start>42</start>
      <end>44</end>
      <status>unmodified</status>
      <modifiedWord/>
      <trackRevisions>false</trackRevisions>
    </reviewItem>
    <reviewItem>
      <errorID>f3aac6da-31d5-4a67-a540-38b4f47c9202</errorID>
      <errorWord>复印件加盖</errorWord>
      <group>L1_Word</group>
      <groupName>字词问题</groupName>
      <ability>L2_Typo</ability>
      <abilityName>字词错误</abilityName>
      <candidateList>
        <item>复印件并加盖</item>
      </candidateList>
      <explain/>
      <paraID>163F7C0C</paraID>
      <start>23</start>
      <end>28</end>
      <status>unmodified</status>
      <modifiedWord/>
      <trackRevisions>false</trackRevisions>
    </reviewItem>
    <reviewItem>
      <errorID>19fb966b-4885-4d22-b1ee-72e6aafbf387</errorID>
      <errorWord>、</errorWord>
      <group>L1_Punc</group>
      <groupName>标点问题</groupName>
      <ability>L2_Punc_CN</ability>
      <abilityName>标点符号问题</abilityName>
      <candidateList>
        <item>.</item>
      </candidateList>
      <explain/>
      <paraID>2F1DF39A</paraID>
      <start>1</start>
      <end>2</end>
      <status>unmodified</status>
      <modifiedWord/>
      <trackRevisions>false</trackRevisions>
    </reviewItem>
    <reviewItem>
      <errorID>f199c543-3fc7-48a3-9fc9-206d8d690030</errorID>
      <errorWord>、</errorWord>
      <group>L1_Punc</group>
      <groupName>标点问题</groupName>
      <ability>L2_Punc_CN</ability>
      <abilityName>标点符号问题</abilityName>
      <candidateList>
        <item>.</item>
      </candidateList>
      <explain/>
      <paraID>527B34E7</paraID>
      <start>1</start>
      <end>2</end>
      <status>unmodified</status>
      <modifiedWord/>
      <trackRevisions>false</trackRevisions>
    </reviewItem>
    <reviewItem>
      <errorID>ca0907b3-3ea6-487b-9a4c-fa366959198a</errorID>
      <errorWord>、</errorWord>
      <group>L1_Punc</group>
      <groupName>标点问题</groupName>
      <ability>L2_Punc_CN</ability>
      <abilityName>标点符号问题</abilityName>
      <candidateList>
        <item>.</item>
      </candidateList>
      <explain/>
      <paraID>2D2403C9</paraID>
      <start>1</start>
      <end>2</end>
      <status>unmodified</status>
      <modifiedWord/>
      <trackRevisions>false</trackRevisions>
    </reviewItem>
    <reviewItem>
      <errorID>1b8d9450-35aa-4643-bc69-7a092e221961</errorID>
      <errorWord>)</errorWord>
      <group>L1_Format</group>
      <groupName>格式问题</groupName>
      <ability>L2_HalfPunc_CN</ability>
      <abilityName>全半角问题</abilityName>
      <candidateList>
        <item>）</item>
      </candidateList>
      <explain>文本全半角错误。</explain>
      <paraID>2D2403C9</paraID>
      <start>90</start>
      <end>91</end>
      <status>unmodified</status>
      <modifiedWord/>
      <trackRevisions>false</trackRevisions>
    </reviewItem>
    <reviewItem>
      <errorID>c69468bd-d2a1-485a-9ce5-fcc3e1544b0a</errorID>
      <errorWord>复印件加盖</errorWord>
      <group>L1_Word</group>
      <groupName>字词问题</groupName>
      <ability>L2_Typo</ability>
      <abilityName>字词错误</abilityName>
      <candidateList>
        <item>复印件并加盖</item>
      </candidateList>
      <explain/>
      <paraID>619E48F9</paraID>
      <start>24</start>
      <end>29</end>
      <status>unmodified</status>
      <modifiedWord/>
      <trackRevisions>false</trackRevisions>
    </reviewItem>
    <reviewItem>
      <errorID>47f4e77d-7067-450c-8294-707403dcec6d</errorID>
      <errorWord>有</errorWord>
      <group>L1_Word</group>
      <groupName>字词问题</groupName>
      <ability>L2_Typo</ability>
      <abilityName>字词错误</abilityName>
      <candidateList>
        <item>由</item>
      </candidateList>
      <explain>存在发音相同字词的误用。</explain>
      <paraID>5CC3C45B</paraID>
      <start>0</start>
      <end>1</end>
      <status>unmodified</status>
      <modifiedWord/>
      <trackRevisions>false</trackRevisions>
    </reviewItem>
    <reviewItem>
      <errorID>2fb2c35f-f1ae-4c55-9c0a-eca79f1238ea</errorID>
      <errorWord>位</errorWord>
      <group>L1_Word</group>
      <groupName>字词问题</groupName>
      <ability>L2_Typo</ability>
      <abilityName>字词错误</abilityName>
      <candidateList>
        <item>位公</item>
      </candidateList>
      <explain/>
      <paraID>5CC3C45B</paraID>
      <start>24</start>
      <end>25</end>
      <status>unmodified</status>
      <modifiedWord/>
      <trackRevisions>false</trackRevisions>
    </reviewItem>
    <reviewItem>
      <errorID>476e81fc-c059-4239-b025-42eb32979c47</errorID>
      <errorWord>其它</errorWord>
      <group>L1_Word</group>
      <groupName>字词问题</groupName>
      <ability>L2_Alias</ability>
      <abilityName>也作/曾用词</abilityName>
      <candidateList>
        <item>其他</item>
      </candidateList>
      <explain>词汇[其它]为不规范表述或旧称，其规范书面表述为[其他]。</explain>
      <paraID> 4B9A7C4</paraID>
      <start>2</start>
      <end>4</end>
      <status>unmodified</status>
      <modifiedWord/>
      <trackRevisions>false</trackRevisions>
    </reviewItem>
    <reviewItem>
      <errorID>8a47b8f8-593e-44f3-817f-6719e8a8145e</errorID>
      <errorWord>其它</errorWord>
      <group>L1_Word</group>
      <groupName>字词问题</groupName>
      <ability>L2_Alias</ability>
      <abilityName>也作/曾用词</abilityName>
      <candidateList>
        <item>其他</item>
      </candidateList>
      <explain>词汇[其它]为不规范表述或旧称，其规范书面表述为[其他]。</explain>
      <paraID> 4B9A7C4</paraID>
      <start>46</start>
      <end>48</end>
      <status>unmodified</status>
      <modifiedWord/>
      <trackRevisions>false</trackRevisions>
    </reviewItem>
    <reviewItem>
      <errorID>d69ac136-4820-40cb-b38c-caadd473e1f3</errorID>
      <errorWord>复印件加盖</errorWord>
      <group>L1_Word</group>
      <groupName>字词问题</groupName>
      <ability>L2_Typo</ability>
      <abilityName>字词错误</abilityName>
      <candidateList>
        <item>复印件并加盖</item>
      </candidateList>
      <explain/>
      <paraID>62124AEC</paraID>
      <start>31</start>
      <end>36</end>
      <status>unmodified</status>
      <modifiedWord/>
      <trackRevisions>false</trackRevisions>
    </reviewItem>
    <reviewItem>
      <errorID>8e83ca6f-4eb1-4a28-be55-291c2ff3a744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4B7CF1C1</paraID>
      <start>0</start>
      <end>2</end>
      <status>unmodified</status>
      <modifiedWord/>
      <trackRevisions>false</trackRevisions>
    </reviewItem>
    <reviewItem>
      <errorID>ccac5622-e87b-4347-b95f-9b9d50306406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226E3F44</paraID>
      <start>0</start>
      <end>2</end>
      <status>unmodified</status>
      <modifiedWord/>
      <trackRevisions>false</trackRevisions>
    </reviewItem>
    <reviewItem>
      <errorID>bc3fbbb6-e9af-4478-8829-3d70a96b538c</errorID>
      <errorWord>,</errorWord>
      <group>L1_Format</group>
      <groupName>格式问题</groupName>
      <ability>L2_HalfPunc_CN</ability>
      <abilityName>全半角问题</abilityName>
      <candidateList>
        <item>，</item>
      </candidateList>
      <explain>文本全半角错误。</explain>
      <paraID>5C3B3C04</paraID>
      <start>27</start>
      <end>28</end>
      <status>unmodified</status>
      <modifiedWord/>
      <trackRevisions>false</trackRevisions>
    </reviewItem>
    <reviewItem>
      <errorID>296fd5ab-0947-4d46-b9e2-26e91578260c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24A004CF</paraID>
      <start>0</start>
      <end>2</end>
      <status>unmodified</status>
      <modifiedWord/>
      <trackRevisions>false</trackRevisions>
    </reviewItem>
    <reviewItem>
      <errorID>f2589c37-d89b-4391-9ca5-fd493b65a83b</errorID>
      <errorWord>措</errorWord>
      <group>L1_Word</group>
      <groupName>字词问题</groupName>
      <ability>L2_Typo</ability>
      <abilityName>字词错误</abilityName>
      <candidateList>
        <item>措施</item>
      </candidateList>
      <explain/>
      <paraID>79FC7C02</paraID>
      <start>7</start>
      <end>8</end>
      <status>unmodified</status>
      <modifiedWord/>
      <trackRevisions>false</trackRevisions>
    </reviewItem>
    <reviewItem>
      <errorID>5f55c1e0-c5a0-4bfa-8dda-0997d0798bf7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501837C2</paraID>
      <start>0</start>
      <end>1</end>
      <status>unmodified</status>
      <modifiedWord/>
      <trackRevisions>false</trackRevisions>
    </reviewItem>
    <reviewItem>
      <errorID>0abad9b4-4a15-4c10-915f-cb3be1e5e18a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2AFFE418</paraID>
      <start>1</start>
      <end>2</end>
      <status>unmodified</status>
      <modifiedWord/>
      <trackRevisions>false</trackRevisions>
    </reviewItem>
    <reviewItem>
      <errorID>7a3078cf-b9ff-40d4-856c-baab3cf68f8c</errorID>
      <errorWord>年—至今</errorWord>
      <group>L1_Punc</group>
      <groupName>标点问题</groupName>
      <ability>L2_Punc_CN</ability>
      <abilityName>标点符号问题</abilityName>
      <candidateList>
        <item>年至今</item>
      </candidateList>
      <explain/>
      <paraID>3625B7B1</paraID>
      <start>13</start>
      <end>17</end>
      <status>unmodified</status>
      <modifiedWord/>
      <trackRevisions>false</trackRevisions>
    </reviewItem>
    <reviewItem>
      <errorID>2e0e806a-69df-463e-9971-e4f432111c01</errorID>
      <errorWord>复印件加盖</errorWord>
      <group>L1_Word</group>
      <groupName>字词问题</groupName>
      <ability>L2_Typo</ability>
      <abilityName>字词错误</abilityName>
      <candidateList>
        <item>复印件并加盖</item>
      </candidateList>
      <explain/>
      <paraID>3625B7B1</paraID>
      <start>87</start>
      <end>92</end>
      <status>unmodified</status>
      <modifiedWord/>
      <trackRevisions>false</trackRevisions>
    </reviewItem>
    <reviewItem>
      <errorID>4d741301-a23b-48d9-a0fd-f2bc4b972d83</errorID>
      <errorWord>(</errorWord>
      <group>L1_Format</group>
      <groupName>格式问题</groupName>
      <ability>L2_HalfPunc_CN</ability>
      <abilityName>全半角问题</abilityName>
      <candidateList>
        <item>（</item>
      </candidateList>
      <explain>文本全半角错误。</explain>
      <paraID>44A1CE43</paraID>
      <start>76</start>
      <end>77</end>
      <status>unmodified</status>
      <modifiedWord/>
      <trackRevisions>false</trackRevisions>
    </reviewItem>
    <reviewItem>
      <errorID>a6d534a1-1fa5-4254-aafc-7a92fc2b73b6</errorID>
      <errorWord>)</errorWord>
      <group>L1_Format</group>
      <groupName>格式问题</groupName>
      <ability>L2_HalfPunc_CN</ability>
      <abilityName>全半角问题</abilityName>
      <candidateList>
        <item>）</item>
      </candidateList>
      <explain>文本全半角错误。</explain>
      <paraID>44A1CE43</paraID>
      <start>80</start>
      <end>81</end>
      <status>unmodified</status>
      <modifiedWord/>
      <trackRevisions>false</trackRevisions>
    </reviewItem>
    <reviewItem>
      <errorID>a41f6ffa-f8ea-4522-a387-359025c9cc61</errorID>
      <errorWord>-</errorWord>
      <group>L1_Format</group>
      <groupName>格式问题</groupName>
      <ability>L2_HalfPunc_CN</ability>
      <abilityName>全半角问题</abilityName>
      <candidateList>
        <item>－</item>
      </candidateList>
      <explain>文本全半角错误。</explain>
      <paraID> 3A4D53F</paraID>
      <start>13</start>
      <end>14</end>
      <status>unmodified</status>
      <modifiedWord/>
      <trackRevisions>false</trackRevisions>
    </reviewItem>
    <reviewItem>
      <errorID>adbfc66d-1d2e-405d-b71c-00a38476b8c8</errorID>
      <errorWord>复印件加盖</errorWord>
      <group>L1_Word</group>
      <groupName>字词问题</groupName>
      <ability>L2_Typo</ability>
      <abilityName>字词错误</abilityName>
      <candidateList>
        <item>复印件并加盖</item>
      </candidateList>
      <explain/>
      <paraID>6446A683</paraID>
      <start>44</start>
      <end>49</end>
      <status>unmodified</status>
      <modifiedWord/>
      <trackRevisions>false</trackRevisions>
    </reviewItem>
    <reviewItem>
      <errorID>2806b745-427b-4761-a8a3-b5401625481c</errorID>
      <errorWord>必须要</errorWord>
      <group>L1_Word</group>
      <groupName>字词问题</groupName>
      <ability>L2_Typo</ability>
      <abilityName>字词错误</abilityName>
      <candidateList>
        <item>必须</item>
      </candidateList>
      <explain/>
      <paraID>6446A683</paraID>
      <start>117</start>
      <end>120</end>
      <status>unmodified</status>
      <modifiedWord/>
      <trackRevisions>false</trackRevisions>
    </reviewItem>
    <reviewItem>
      <errorID>92548412-ba9e-49fe-8d13-5bb952d056cb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1CFC8E10</paraID>
      <start>0</start>
      <end>2</end>
      <status>unmodified</status>
      <modifiedWord/>
      <trackRevisions>false</trackRevisions>
    </reviewItem>
    <reviewItem>
      <errorID>262c6968-38d9-4900-bb4f-fecfa8dd4b0c</errorID>
      <errorWord>&lt;</errorWord>
      <group>L1_Format</group>
      <groupName>格式问题</groupName>
      <ability>L2_HalfPunc_CN</ability>
      <abilityName>全半角问题</abilityName>
      <candidateList>
        <item>〈</item>
      </candidateList>
      <explain>文本全半角错误。</explain>
      <paraID>415E80C1</paraID>
      <start>51</start>
      <end>52</end>
      <status>unmodified</status>
      <modifiedWord/>
      <trackRevisions>false</trackRevisions>
    </reviewItem>
    <reviewItem>
      <errorID>e484e7fb-faa4-44c9-87bb-eb2beb24e560</errorID>
      <errorWord>&lt;</errorWord>
      <group>L1_Format</group>
      <groupName>格式问题</groupName>
      <ability>L2_HalfPunc_CN</ability>
      <abilityName>全半角问题</abilityName>
      <candidateList>
        <item>〈</item>
      </candidateList>
      <explain>文本全半角错误。</explain>
      <paraID>7FAA7327</paraID>
      <start>51</start>
      <end>52</end>
      <status>unmodified</status>
      <modifiedWord/>
      <trackRevisions>false</trackRevisions>
    </reviewItem>
    <reviewItem>
      <errorID>3f24b18c-7f6f-4668-9863-9134e96f134e</errorID>
      <errorWord>&lt;</errorWord>
      <group>L1_Format</group>
      <groupName>格式问题</groupName>
      <ability>L2_HalfPunc_CN</ability>
      <abilityName>全半角问题</abilityName>
      <candidateList>
        <item>〈</item>
      </candidateList>
      <explain>文本全半角错误。</explain>
      <paraID> 41D59C6</paraID>
      <start>36</start>
      <end>37</end>
      <status>unmodified</status>
      <modifiedWord/>
      <trackRevisions>false</trackRevisions>
    </reviewItem>
    <reviewItem>
      <errorID>f0ef6bfd-702d-4dcc-98f6-57f8b332b55b</errorID>
      <errorWord>，</errorWord>
      <group>L1_Word</group>
      <groupName>字词问题</groupName>
      <ability>L2_Typo</ability>
      <abilityName>字词错误</abilityName>
      <candidateList>
        <item>，并</item>
      </candidateList>
      <explain/>
      <paraID>769FB6FC</paraID>
      <start>75</start>
      <end>76</end>
      <status>unmodified</status>
      <modifiedWord/>
      <trackRevisions>false</trackRevisions>
    </reviewItem>
    <reviewItem>
      <errorID>b5019856-eda0-4e5a-a04d-f02ed7bed8ea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42A917A</paraID>
      <start>0</start>
      <end>2</end>
      <status>unmodified</status>
      <modifiedWord/>
      <trackRevisions>false</trackRevisions>
    </reviewItem>
    <reviewItem>
      <errorID>f99e3fb8-6c46-483e-a214-fa75a9071c38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61A85B69</paraID>
      <start>0</start>
      <end>2</end>
      <status>unmodified</status>
      <modifiedWord/>
      <trackRevisions>false</trackRevisions>
    </reviewItem>
    <reviewItem>
      <errorID>a39ad15c-4c34-4c66-b873-0dabf3beb1ae</errorID>
      <errorWord>(</errorWord>
      <group>L1_Format</group>
      <groupName>格式问题</groupName>
      <ability>L2_HalfPunc_CN</ability>
      <abilityName>全半角问题</abilityName>
      <candidateList>
        <item>（</item>
      </candidateList>
      <explain>文本全半角错误。</explain>
      <paraID>22C26744</paraID>
      <start>0</start>
      <end>1</end>
      <status>unmodified</status>
      <modifiedWord/>
      <trackRevisions>false</trackRevisions>
    </reviewItem>
    <reviewItem>
      <errorID>ab877458-8ca2-4ad1-8e23-c0fb97eff14c</errorID>
      <errorWord>(</errorWord>
      <group>L1_Format</group>
      <groupName>格式问题</groupName>
      <ability>L2_HalfPunc_CN</ability>
      <abilityName>全半角问题</abilityName>
      <candidateList>
        <item>（</item>
      </candidateList>
      <explain>文本全半角错误。</explain>
      <paraID>7551E494</paraID>
      <start>0</start>
      <end>1</end>
      <status>unmodified</status>
      <modifiedWord/>
      <trackRevisions>false</trackRevisions>
    </reviewItem>
    <reviewItem>
      <errorID>e074f5ab-90d7-4867-8cd3-4119b4e54d94</errorID>
      <errorWord>(</errorWord>
      <group>L1_Format</group>
      <groupName>格式问题</groupName>
      <ability>L2_HalfPunc_CN</ability>
      <abilityName>全半角问题</abilityName>
      <candidateList>
        <item>（</item>
      </candidateList>
      <explain>文本全半角错误。</explain>
      <paraID>1C810E56</paraID>
      <start>0</start>
      <end>1</end>
      <status>unmodified</status>
      <modifiedWord/>
      <trackRevisions>false</trackRevisions>
    </reviewItem>
    <reviewItem>
      <errorID>ac48c97c-ff35-4b02-965a-0dfdf692c39a</errorID>
      <errorWord>(</errorWord>
      <group>L1_Format</group>
      <groupName>格式问题</groupName>
      <ability>L2_HalfPunc_CN</ability>
      <abilityName>全半角问题</abilityName>
      <candidateList>
        <item>（</item>
      </candidateList>
      <explain>文本全半角错误。</explain>
      <paraID>7C9CE603</paraID>
      <start>0</start>
      <end>1</end>
      <status>unmodified</status>
      <modifiedWord/>
      <trackRevisions>false</trackRevisions>
    </reviewItem>
    <reviewItem>
      <errorID>7b4ab78a-bf54-4482-a361-0a49f656a52e</errorID>
      <errorWord>(</errorWord>
      <group>L1_Format</group>
      <groupName>格式问题</groupName>
      <ability>L2_HalfPunc_CN</ability>
      <abilityName>全半角问题</abilityName>
      <candidateList>
        <item>（</item>
      </candidateList>
      <explain>文本全半角错误。</explain>
      <paraID> 75DD7AB</paraID>
      <start>0</start>
      <end>1</end>
      <status>unmodified</status>
      <modifiedWord/>
      <trackRevisions>false</trackRevisions>
    </reviewItem>
    <reviewItem>
      <errorID>8789c231-c1fb-4bcd-be96-4aa9377fc33a</errorID>
      <errorWord>(</errorWord>
      <group>L1_Format</group>
      <groupName>格式问题</groupName>
      <ability>L2_HalfPunc_CN</ability>
      <abilityName>全半角问题</abilityName>
      <candidateList>
        <item>（</item>
      </candidateList>
      <explain>文本全半角错误。</explain>
      <paraID> DC00BF5</paraID>
      <start>0</start>
      <end>1</end>
      <status>unmodified</status>
      <modifiedWord/>
      <trackRevisions>false</trackRevisions>
    </reviewItem>
    <reviewItem>
      <errorID>89d89fe8-761c-4cfc-9d7a-f74d9c901673</errorID>
      <errorWord>(</errorWord>
      <group>L1_Format</group>
      <groupName>格式问题</groupName>
      <ability>L2_HalfPunc_CN</ability>
      <abilityName>全半角问题</abilityName>
      <candidateList>
        <item>（</item>
      </candidateList>
      <explain>文本全半角错误。</explain>
      <paraID>3BF3AC01</paraID>
      <start>0</start>
      <end>1</end>
      <status>unmodified</status>
      <modifiedWord/>
      <trackRevisions>false</trackRevisions>
    </reviewItem>
    <reviewItem>
      <errorID>5d19b870-ac80-42c6-a8c3-58aa1410b0f6</errorID>
      <errorWord>(</errorWord>
      <group>L1_Format</group>
      <groupName>格式问题</groupName>
      <ability>L2_HalfPunc_CN</ability>
      <abilityName>全半角问题</abilityName>
      <candidateList>
        <item>（</item>
      </candidateList>
      <explain>文本全半角错误。</explain>
      <paraID>50F2C2C6</paraID>
      <start>0</start>
      <end>1</end>
      <status>unmodified</status>
      <modifiedWord/>
      <trackRevisions>false</trackRevisions>
    </reviewItem>
    <reviewItem>
      <errorID>24d87edd-f84c-4004-856b-78750311d4d3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4D5398B</paraID>
      <start>0</start>
      <end>2</end>
      <status>unmodified</status>
      <modifiedWord/>
      <trackRevisions>false</trackRevisions>
    </reviewItem>
    <reviewItem>
      <errorID>a292b53c-36c0-45ad-a5b7-903b2edd0c7f</errorID>
      <errorWord>(</errorWord>
      <group>L1_Format</group>
      <groupName>格式问题</groupName>
      <ability>L2_HalfPunc_CN</ability>
      <abilityName>全半角问题</abilityName>
      <candidateList>
        <item>（</item>
      </candidateList>
      <explain>文本全半角错误。</explain>
      <paraID>533FF118</paraID>
      <start>0</start>
      <end>1</end>
      <status>unmodified</status>
      <modifiedWord/>
      <trackRevisions>false</trackRevisions>
    </reviewItem>
    <reviewItem>
      <errorID>e364a489-07fc-4248-926d-5e34f01f3056</errorID>
      <errorWord>(</errorWord>
      <group>L1_Format</group>
      <groupName>格式问题</groupName>
      <ability>L2_HalfPunc_CN</ability>
      <abilityName>全半角问题</abilityName>
      <candidateList>
        <item>（</item>
      </candidateList>
      <explain>文本全半角错误。</explain>
      <paraID> 5AB1FAF</paraID>
      <start>0</start>
      <end>1</end>
      <status>unmodified</status>
      <modifiedWord/>
      <trackRevisions>false</trackRevisions>
    </reviewItem>
    <reviewItem>
      <errorID>ab57229a-aafb-4593-b052-8f5c500dd4a0</errorID>
      <errorWord>(</errorWord>
      <group>L1_Format</group>
      <groupName>格式问题</groupName>
      <ability>L2_HalfPunc_CN</ability>
      <abilityName>全半角问题</abilityName>
      <candidateList>
        <item>（</item>
      </candidateList>
      <explain>文本全半角错误。</explain>
      <paraID>42073CB5</paraID>
      <start>0</start>
      <end>1</end>
      <status>unmodified</status>
      <modifiedWord/>
      <trackRevisions>false</trackRevisions>
    </reviewItem>
    <reviewItem>
      <errorID>3b08a6fe-16c6-46ff-af93-7d06affc5f98</errorID>
      <errorWord>(</errorWord>
      <group>L1_Format</group>
      <groupName>格式问题</groupName>
      <ability>L2_HalfPunc_CN</ability>
      <abilityName>全半角问题</abilityName>
      <candidateList>
        <item>（</item>
      </candidateList>
      <explain>文本全半角错误。</explain>
      <paraID>59F7D18C</paraID>
      <start>0</start>
      <end>1</end>
      <status>unmodified</status>
      <modifiedWord/>
      <trackRevisions>false</trackRevisions>
    </reviewItem>
    <reviewItem>
      <errorID>d6c58050-f6f6-4146-a940-ae23cfc90089</errorID>
      <errorWord>(</errorWord>
      <group>L1_Format</group>
      <groupName>格式问题</groupName>
      <ability>L2_HalfPunc_CN</ability>
      <abilityName>全半角问题</abilityName>
      <candidateList>
        <item>（</item>
      </candidateList>
      <explain>文本全半角错误。</explain>
      <paraID>249D3813</paraID>
      <start>0</start>
      <end>1</end>
      <status>unmodified</status>
      <modifiedWord/>
      <trackRevisions>false</trackRevisions>
    </reviewItem>
    <reviewItem>
      <errorID>051ac7f1-9bdd-4ed4-8a2b-e7202094ab92</errorID>
      <errorWord>(</errorWord>
      <group>L1_Format</group>
      <groupName>格式问题</groupName>
      <ability>L2_HalfPunc_CN</ability>
      <abilityName>全半角问题</abilityName>
      <candidateList>
        <item>（</item>
      </candidateList>
      <explain>文本全半角错误。</explain>
      <paraID>6119F7C9</paraID>
      <start>0</start>
      <end>1</end>
      <status>unmodified</status>
      <modifiedWord/>
      <trackRevisions>false</trackRevisions>
    </reviewItem>
    <reviewItem>
      <errorID>efcc2e46-a1e9-4f8c-b2c8-00a5f56ade07</errorID>
      <errorWord>(</errorWord>
      <group>L1_Format</group>
      <groupName>格式问题</groupName>
      <ability>L2_HalfPunc_CN</ability>
      <abilityName>全半角问题</abilityName>
      <candidateList>
        <item>（</item>
      </candidateList>
      <explain>文本全半角错误。</explain>
      <paraID>6119F7C9</paraID>
      <start>14</start>
      <end>15</end>
      <status>unmodified</status>
      <modifiedWord/>
      <trackRevisions>false</trackRevisions>
    </reviewItem>
    <reviewItem>
      <errorID>3ac8e2d9-c16c-42b7-a8ac-203115fb70b8</errorID>
      <errorWord>）</errorWord>
      <group>L1_Word</group>
      <groupName>字词问题</groupName>
      <ability>L2_Typo</ability>
      <abilityName>字词错误</abilityName>
      <candidateList>
        <item>）项</item>
      </candidateList>
      <explain/>
      <paraID>6119F7C9</paraID>
      <start>16</start>
      <end>17</end>
      <status>unmodified</status>
      <modifiedWord/>
      <trackRevisions>false</trackRevisions>
    </reviewItem>
    <reviewItem>
      <errorID>c518fe09-7548-476a-b8db-e0554c6d9815</errorID>
      <errorWord>(</errorWord>
      <group>L1_Format</group>
      <groupName>格式问题</groupName>
      <ability>L2_HalfPunc_CN</ability>
      <abilityName>全半角问题</abilityName>
      <candidateList>
        <item>（</item>
      </candidateList>
      <explain>文本全半角错误。</explain>
      <paraID> 797C0E7</paraID>
      <start>0</start>
      <end>1</end>
      <status>unmodified</status>
      <modifiedWord/>
      <trackRevisions>false</trackRevisions>
    </reviewItem>
    <reviewItem>
      <errorID>2a05238a-5a2a-4b43-b79d-d15d571225e7</errorID>
      <errorWord>(</errorWord>
      <group>L1_Format</group>
      <groupName>格式问题</groupName>
      <ability>L2_HalfPunc_CN</ability>
      <abilityName>全半角问题</abilityName>
      <candidateList>
        <item>（</item>
      </candidateList>
      <explain>文本全半角错误。</explain>
      <paraID> 797C0E7</paraID>
      <start>14</start>
      <end>15</end>
      <status>unmodified</status>
      <modifiedWord/>
      <trackRevisions>false</trackRevisions>
    </reviewItem>
    <reviewItem>
      <errorID>ef0b9219-bd54-44b9-80a8-036a743173ce</errorID>
      <errorWord>(</errorWord>
      <group>L1_Format</group>
      <groupName>格式问题</groupName>
      <ability>L2_HalfPunc_CN</ability>
      <abilityName>全半角问题</abilityName>
      <candidateList>
        <item>（</item>
      </candidateList>
      <explain>文本全半角错误。</explain>
      <paraID>3AC75A5F</paraID>
      <start>0</start>
      <end>1</end>
      <status>unmodified</status>
      <modifiedWord/>
      <trackRevisions>false</trackRevisions>
    </reviewItem>
    <reviewItem>
      <errorID>1f053213-ab7c-420c-8e05-6029b1c73bf9</errorID>
      <errorWord>(</errorWord>
      <group>L1_Format</group>
      <groupName>格式问题</groupName>
      <ability>L2_HalfPunc_CN</ability>
      <abilityName>全半角问题</abilityName>
      <candidateList>
        <item>（</item>
      </candidateList>
      <explain>文本全半角错误。</explain>
      <paraID>3AC75A5F</paraID>
      <start>14</start>
      <end>15</end>
      <status>unmodified</status>
      <modifiedWord/>
      <trackRevisions>false</trackRevisions>
    </reviewItem>
    <reviewItem>
      <errorID>6ed5e1c5-2eb1-4370-b5c2-1e69282efeeb</errorID>
      <errorWord>(</errorWord>
      <group>L1_Format</group>
      <groupName>格式问题</groupName>
      <ability>L2_HalfPunc_CN</ability>
      <abilityName>全半角问题</abilityName>
      <candidateList>
        <item>（</item>
      </candidateList>
      <explain>文本全半角错误。</explain>
      <paraID>631741A4</paraID>
      <start>0</start>
      <end>1</end>
      <status>unmodified</status>
      <modifiedWord/>
      <trackRevisions>false</trackRevisions>
    </reviewItem>
    <reviewItem>
      <errorID>79bd6f7a-d70f-4f18-bdad-e130cecb6346</errorID>
      <errorWord>(</errorWord>
      <group>L1_Format</group>
      <groupName>格式问题</groupName>
      <ability>L2_HalfPunc_CN</ability>
      <abilityName>全半角问题</abilityName>
      <candidateList>
        <item>（</item>
      </candidateList>
      <explain>文本全半角错误。</explain>
      <paraID>631741A4</paraID>
      <start>14</start>
      <end>15</end>
      <status>unmodified</status>
      <modifiedWord/>
      <trackRevisions>false</trackRevisions>
    </reviewItem>
    <reviewItem>
      <errorID>9e670ac8-dc54-4e36-834a-a4ff4d443785</errorID>
      <errorWord>(</errorWord>
      <group>L1_Format</group>
      <groupName>格式问题</groupName>
      <ability>L2_HalfPunc_CN</ability>
      <abilityName>全半角问题</abilityName>
      <candidateList>
        <item>（</item>
      </candidateList>
      <explain>文本全半角错误。</explain>
      <paraID> 5922454</paraID>
      <start>77</start>
      <end>78</end>
      <status>unmodified</status>
      <modifiedWord/>
      <trackRevisions>false</trackRevisions>
    </reviewItem>
    <reviewItem>
      <errorID>2b3b805c-0233-4aea-ace8-0968113280e3</errorID>
      <errorWord>)</errorWord>
      <group>L1_Format</group>
      <groupName>格式问题</groupName>
      <ability>L2_HalfPunc_CN</ability>
      <abilityName>全半角问题</abilityName>
      <candidateList>
        <item>）</item>
      </candidateList>
      <explain>文本全半角错误。</explain>
      <paraID> 5922454</paraID>
      <start>89</start>
      <end>90</end>
      <status>unmodified</status>
      <modifiedWord/>
      <trackRevisions>false</trackRevisions>
    </reviewItem>
    <reviewItem>
      <errorID>4c74ac76-20cd-4848-959c-b9b4ced9f024</errorID>
      <errorWord>(</errorWord>
      <group>L1_Format</group>
      <groupName>格式问题</groupName>
      <ability>L2_HalfPunc_CN</ability>
      <abilityName>全半角问题</abilityName>
      <candidateList>
        <item>（</item>
      </candidateList>
      <explain>文本全半角错误。</explain>
      <paraID>5EE92322</paraID>
      <start>28</start>
      <end>29</end>
      <status>unmodified</status>
      <modifiedWord/>
      <trackRevisions>false</trackRevisions>
    </reviewItem>
    <reviewItem>
      <errorID>31867206-6766-4e8d-ad7a-7f3033a1ecb1</errorID>
      <errorWord>)</errorWord>
      <group>L1_Format</group>
      <groupName>格式问题</groupName>
      <ability>L2_HalfPunc_CN</ability>
      <abilityName>全半角问题</abilityName>
      <candidateList>
        <item>）</item>
      </candidateList>
      <explain>文本全半角错误。</explain>
      <paraID>5EE92322</paraID>
      <start>47</start>
      <end>48</end>
      <status>unmodified</status>
      <modifiedWord/>
      <trackRevisions>false</trackRevisions>
    </reviewItem>
    <reviewItem>
      <errorID>005b6e40-12c9-425c-9c63-d75a81873ad8</errorID>
      <errorWord>万</errorWord>
      <group>L1_Word</group>
      <groupName>字词问题</groupName>
      <ability>L2_Typo</ability>
      <abilityName>字词错误</abilityName>
      <candidateList>
        <item>万元</item>
      </candidateList>
      <explain/>
      <paraID>5EE92322</paraID>
      <start>90</start>
      <end>91</end>
      <status>unmodified</status>
      <modifiedWord/>
      <trackRevisions>false</trackRevisions>
    </reviewItem>
    <reviewItem>
      <errorID>b36011e8-b6d1-4660-bc55-6cbd23e70bed</errorID>
      <errorWord>.</errorWord>
      <group>L1_Format</group>
      <groupName>格式问题</groupName>
      <ability>L2_HalfPunc_CN</ability>
      <abilityName>全半角问题</abilityName>
      <candidateList>
        <item>。</item>
      </candidateList>
      <explain>文本全半角错误。</explain>
      <paraID>5EE92322</paraID>
      <start>101</start>
      <end>102</end>
      <status>unmodified</status>
      <modifiedWord/>
      <trackRevisions>false</trackRevisions>
    </reviewItem>
    <reviewItem>
      <errorID>69853c41-de39-4aa0-8da0-d032a83afa1e</errorID>
      <errorWord>其它</errorWord>
      <group>L1_Word</group>
      <groupName>字词问题</groupName>
      <ability>L2_Alias</ability>
      <abilityName>也作/曾用词</abilityName>
      <candidateList>
        <item>其他</item>
      </candidateList>
      <explain>词汇[其它]为不规范表述或旧称，其规范书面表述为[其他]。</explain>
      <paraID>5EE92322</paraID>
      <start>173</start>
      <end>175</end>
      <status>unmodified</status>
      <modifiedWord/>
      <trackRevisions>false</trackRevisions>
    </reviewItem>
    <reviewItem>
      <errorID>a4db76a6-0b36-4576-8fe0-1838a18e319a</errorID>
      <errorWord>再</errorWord>
      <group>L1_Word</group>
      <groupName>字词问题</groupName>
      <ability>L2_Typo</ability>
      <abilityName>字词错误</abilityName>
      <candidateList>
        <item>在</item>
      </candidateList>
      <explain/>
      <paraID>5EE92322</paraID>
      <start>190</start>
      <end>191</end>
      <status>unmodified</status>
      <modifiedWord/>
      <trackRevisions>false</trackRevisions>
    </reviewItem>
    <reviewItem>
      <errorID>92831d37-5f35-4601-add9-5ba4acd96cac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13F8885A</paraID>
      <start>0</start>
      <end>2</end>
      <status>unmodified</status>
      <modifiedWord/>
      <trackRevisions>false</trackRevisions>
    </reviewItem>
    <reviewItem>
      <errorID>8f3a07e0-856b-4c04-bf55-bb5043ba13b4</errorID>
      <errorWord>的</errorWord>
      <group>L1_Word</group>
      <groupName>字词问题</groupName>
      <ability>L2_DDD</ability>
      <abilityName>的地得用法</abilityName>
      <candidateList>
        <item>地</item>
      </candidateList>
      <explain/>
      <paraID>33683A01</paraID>
      <start>76</start>
      <end>77</end>
      <status>unmodified</status>
      <modifiedWord/>
      <trackRevisions>false</trackRevisions>
    </reviewItem>
    <reviewItem>
      <errorID>6dffa842-da0d-4656-9ff0-9edff9e34f6f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3ABA4A41</paraID>
      <start>0</start>
      <end>2</end>
      <status>unmodified</status>
      <modifiedWord/>
      <trackRevisions>false</trackRevisions>
    </reviewItem>
    <reviewItem>
      <errorID>2499451d-e77e-4e20-9488-3eda35b94918</errorID>
      <errorWord>“</errorWord>
      <group>L1_Punc</group>
      <groupName>标点问题</groupName>
      <ability>L2_Punc_CN</ability>
      <abilityName>标点符号问题</abilityName>
      <candidateList>
        <item>”</item>
      </candidateList>
      <explain>注意检查双引号的方向是否正确。</explain>
      <paraID>6D7D8DE2</paraID>
      <start>13</start>
      <end>14</end>
      <status>unmodified</status>
      <modifiedWord/>
      <trackRevisions>false</trackRevisions>
    </reviewItem>
    <reviewItem>
      <errorID>251abc3b-8e95-4ce4-a89b-1a93a01d93e4</errorID>
      <errorWord>“</errorWord>
      <group>L1_Punc</group>
      <groupName>标点问题</groupName>
      <ability>L2_Punc_CN</ability>
      <abilityName>标点符号问题</abilityName>
      <candidateList>
        <item>”</item>
      </candidateList>
      <explain>注意检查双引号的方向是否正确。</explain>
      <paraID>1D225847</paraID>
      <start>13</start>
      <end>14</end>
      <status>unmodified</status>
      <modifiedWord/>
      <trackRevisions>false</trackRevisions>
    </reviewItem>
    <reviewItem>
      <errorID>ac6492e5-3981-49e2-9f28-fd5a1d106c71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4A5063D8</paraID>
      <start>0</start>
      <end>2</end>
      <status>unmodified</status>
      <modifiedWord/>
      <trackRevisions>false</trackRevisions>
    </reviewItem>
    <reviewItem>
      <errorID>8074e940-c8d0-448b-ac76-e79aff17e452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7ACBAA43</paraID>
      <start>0</start>
      <end>2</end>
      <status>unmodified</status>
      <modifiedWord/>
      <trackRevisions>false</trackRevisions>
    </reviewItem>
    <reviewItem>
      <errorID>36055359-ffde-4b7e-acd2-f2d662ce066d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1CFBCCDD</paraID>
      <start>0</start>
      <end>2</end>
      <status>unmodified</status>
      <modifiedWord/>
      <trackRevisions>false</trackRevisions>
    </reviewItem>
    <reviewItem>
      <errorID>1d6535ce-3b29-423d-9d4c-9be8d4fc1fe5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34F89D29</paraID>
      <start>0</start>
      <end>2</end>
      <status>unmodified</status>
      <modifiedWord/>
      <trackRevisions>false</trackRevisions>
    </reviewItem>
    <reviewItem>
      <errorID>675c99df-8f1e-487e-9090-6390382b67db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3C0FD6E4</paraID>
      <start>0</start>
      <end>2</end>
      <status>unmodified</status>
      <modifiedWord/>
      <trackRevisions>false</trackRevisions>
    </reviewItem>
    <reviewItem>
      <errorID>c4c7a5f0-2f38-465f-bbd8-efc840039bb2</errorID>
      <errorWord>二位</errorWord>
      <group>L1_Word</group>
      <groupName>字词问题</groupName>
      <ability>L2_Typo</ability>
      <abilityName>字词错误</abilityName>
      <candidateList>
        <item>两位</item>
      </candidateList>
      <explain/>
      <paraID>3C0FD6E4</paraID>
      <start>18</start>
      <end>20</end>
      <status>unmodified</status>
      <modifiedWord/>
      <trackRevisions>false</trackRevisions>
    </reviewItem>
    <reviewItem>
      <errorID>b05466ab-24f5-4e19-82cf-6cc677d37573</errorID>
      <errorWord>(</errorWord>
      <group>L1_Format</group>
      <groupName>格式问题</groupName>
      <ability>L2_HalfPunc_CN</ability>
      <abilityName>全半角问题</abilityName>
      <candidateList>
        <item>（</item>
      </candidateList>
      <explain>文本全半角错误。</explain>
      <paraID>5056CF7D</paraID>
      <start>16</start>
      <end>17</end>
      <status>unmodified</status>
      <modifiedWord/>
      <trackRevisions>false</trackRevisions>
    </reviewItem>
    <reviewItem>
      <errorID>b3fc7747-f473-4e78-9220-ab771b1b8e40</errorID>
      <errorWord>)</errorWord>
      <group>L1_Format</group>
      <groupName>格式问题</groupName>
      <ability>L2_HalfPunc_CN</ability>
      <abilityName>全半角问题</abilityName>
      <candidateList>
        <item>）</item>
      </candidateList>
      <explain>文本全半角错误。</explain>
      <paraID>5056CF7D</paraID>
      <start>19</start>
      <end>20</end>
      <status>unmodified</status>
      <modifiedWord/>
      <trackRevisions>false</trackRevisions>
    </reviewItem>
    <reviewItem>
      <errorID>9d215a46-342b-4a4f-ae54-84aecf1d3fb4</errorID>
      <errorWord>。</errorWord>
      <group>L1_Punc</group>
      <groupName>标点问题</groupName>
      <ability>L2_Punc_CN</ability>
      <abilityName>标点符号问题</abilityName>
      <candidateList/>
      <explain/>
      <paraID>6FEE5126</paraID>
      <start>0</start>
      <end>1</end>
      <status>unmodified</status>
      <modifiedWord/>
      <trackRevisions>false</trackRevisions>
    </reviewItem>
    <reviewItem>
      <errorID>045b96db-7d1b-4051-8f5f-a6282117de98</errorID>
      <errorWord>截图截图</errorWord>
      <group>L1_Word</group>
      <groupName>字词问题</groupName>
      <ability>L2_Typo</ability>
      <abilityName>字词错误</abilityName>
      <candidateList>
        <item>截图</item>
      </candidateList>
      <explain/>
      <paraID>7943D866</paraID>
      <start>31</start>
      <end>35</end>
      <status>unmodified</status>
      <modifiedWord/>
      <trackRevisions>false</trackRevisions>
    </reviewItem>
    <reviewItem>
      <errorID>6e0aec1a-86ec-4d17-8f55-1edc21d26073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489C1F84</paraID>
      <start>0</start>
      <end>2</end>
      <status>unmodified</status>
      <modifiedWord/>
      <trackRevisions>false</trackRevisions>
    </reviewItem>
    <reviewItem>
      <errorID>917476b4-d4bc-4386-a165-7571bfd16733</errorID>
      <errorWord>有时</errorWord>
      <group>L1_Word</group>
      <groupName>字词问题</groupName>
      <ability>L2_Typo</ability>
      <abilityName>字词错误</abilityName>
      <candidateList>
        <item>有</item>
      </candidateList>
      <explain/>
      <paraID>42749421</paraID>
      <start>30</start>
      <end>32</end>
      <status>unmodified</status>
      <modifiedWord/>
      <trackRevisions>false</trackRevisions>
    </reviewItem>
    <reviewItem>
      <errorID>76c77a3c-cc76-4170-b6ca-53f91277d093</errorID>
      <errorWord>件</errorWord>
      <group>L1_Word</group>
      <groupName>字词问题</groupName>
      <ability>L2_Typo</ability>
      <abilityName>字词错误</abilityName>
      <candidateList>
        <item>件和</item>
      </candidateList>
      <explain/>
      <paraID>4CC5D3B5</paraID>
      <start>72</start>
      <end>73</end>
      <status>unmodified</status>
      <modifiedWord/>
      <trackRevisions>false</trackRevisions>
    </reviewItem>
    <reviewItem>
      <errorID>6de64ca2-b781-4dd6-a44b-2855a52abc1d</errorID>
      <errorWord>年</errorWord>
      <group>L1_Word</group>
      <groupName>字词问题</groupName>
      <ability>L2_Typo</ability>
      <abilityName>字词错误</abilityName>
      <candidateList>
        <item>年来</item>
      </candidateList>
      <explain/>
      <paraID>1F431B98</paraID>
      <start>4</start>
      <end>5</end>
      <status>unmodified</status>
      <modifiedWord/>
      <trackRevisions>false</trackRevisions>
    </reviewItem>
    <reviewItem>
      <errorID>4adb4a45-145d-4ef9-9112-0152adad90b2</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775DFD8C</paraID>
      <start>0</start>
      <end>3</end>
      <status>unmodified</status>
      <modifiedWord/>
      <trackRevisions>false</trackRevisions>
    </reviewItem>
    <reviewItem>
      <errorID>5a0688f1-f759-40bc-8b0b-1febc94359a5</errorID>
      <errorWord>法律、法规</errorWord>
      <group>L1_Word</group>
      <groupName>字词问题</groupName>
      <ability>L2_Typo</ability>
      <abilityName>字词错误</abilityName>
      <candidateList>
        <item>法律法规</item>
      </candidateList>
      <explain/>
      <paraID>64C33CE2</paraID>
      <start>57</start>
      <end>62</end>
      <status>unmodified</status>
      <modifiedWord/>
      <trackRevisions>false</trackRevisions>
    </reviewItem>
    <reviewItem>
      <errorID>f839e086-b1fd-4d9e-8010-269daa584b70</errorID>
      <errorWord>(</errorWord>
      <group>L1_Format</group>
      <groupName>格式问题</groupName>
      <ability>L2_HalfPunc_CN</ability>
      <abilityName>全半角问题</abilityName>
      <candidateList>
        <item>（</item>
      </candidateList>
      <explain>文本全半角错误。</explain>
      <paraID>3CD2F0AA</paraID>
      <start>29</start>
      <end>30</end>
      <status>unmodified</status>
      <modifiedWord/>
      <trackRevisions>false</trackRevisions>
    </reviewItem>
    <reviewItem>
      <errorID>ad446df8-2530-46de-b35a-60d698d6aef0</errorID>
      <errorWord>)</errorWord>
      <group>L1_Format</group>
      <groupName>格式问题</groupName>
      <ability>L2_HalfPunc_CN</ability>
      <abilityName>全半角问题</abilityName>
      <candidateList>
        <item>）</item>
      </candidateList>
      <explain>文本全半角错误。</explain>
      <paraID>3CD2F0AA</paraID>
      <start>43</start>
      <end>44</end>
      <status>unmodified</status>
      <modifiedWord/>
      <trackRevisions>false</trackRevisions>
    </reviewItem>
    <reviewItem>
      <errorID>554083e4-dbfc-4e52-b384-47c55c49dc7b</errorID>
      <errorWord>(</errorWord>
      <group>L1_Format</group>
      <groupName>格式问题</groupName>
      <ability>L2_HalfPunc_CN</ability>
      <abilityName>全半角问题</abilityName>
      <candidateList>
        <item>（</item>
      </candidateList>
      <explain>文本全半角错误。</explain>
      <paraID>672807F5</paraID>
      <start>16</start>
      <end>17</end>
      <status>unmodified</status>
      <modifiedWord/>
      <trackRevisions>false</trackRevisions>
    </reviewItem>
    <reviewItem>
      <errorID>b6242b68-732b-4b6d-9b2c-ab743b64944e</errorID>
      <errorWord>)</errorWord>
      <group>L1_Format</group>
      <groupName>格式问题</groupName>
      <ability>L2_HalfPunc_CN</ability>
      <abilityName>全半角问题</abilityName>
      <candidateList>
        <item>）</item>
      </candidateList>
      <explain>文本全半角错误。</explain>
      <paraID>672807F5</paraID>
      <start>21</start>
      <end>22</end>
      <status>unmodified</status>
      <modifiedWord/>
      <trackRevisions>false</trackRevisions>
    </reviewItem>
    <reviewItem>
      <errorID>3be544a1-9fa6-4c9c-8adf-0e5510616b69</errorID>
      <errorWord>(</errorWord>
      <group>L1_Format</group>
      <groupName>格式问题</groupName>
      <ability>L2_HalfPunc_CN</ability>
      <abilityName>全半角问题</abilityName>
      <candidateList>
        <item>（</item>
      </candidateList>
      <explain>文本全半角错误。</explain>
      <paraID>4082DDAB</paraID>
      <start>20</start>
      <end>21</end>
      <status>unmodified</status>
      <modifiedWord/>
      <trackRevisions>false</trackRevisions>
    </reviewItem>
    <reviewItem>
      <errorID>dd0b07b7-f3a3-4992-96a6-b7338a0b6d91</errorID>
      <errorWord>)</errorWord>
      <group>L1_Format</group>
      <groupName>格式问题</groupName>
      <ability>L2_HalfPunc_CN</ability>
      <abilityName>全半角问题</abilityName>
      <candidateList>
        <item>）</item>
      </candidateList>
      <explain>文本全半角错误。</explain>
      <paraID>4082DDAB</paraID>
      <start>28</start>
      <end>29</end>
      <status>unmodified</status>
      <modifiedWord/>
      <trackRevisions>false</trackRevisions>
    </reviewItem>
    <reviewItem>
      <errorID>e18bc1a0-4b92-4401-9cc8-df981065aa76</errorID>
      <errorWord>(</errorWord>
      <group>L1_Format</group>
      <groupName>格式问题</groupName>
      <ability>L2_HalfPunc_CN</ability>
      <abilityName>全半角问题</abilityName>
      <candidateList>
        <item>（</item>
      </candidateList>
      <explain>文本全半角错误。</explain>
      <paraID> 7140496</paraID>
      <start>1</start>
      <end>2</end>
      <status>unmodified</status>
      <modifiedWord/>
      <trackRevisions>false</trackRevisions>
    </reviewItem>
    <reviewItem>
      <errorID>36ed24d2-c7cd-4788-9448-d04c9c5d9213</errorID>
      <errorWord>)</errorWord>
      <group>L1_Format</group>
      <groupName>格式问题</groupName>
      <ability>L2_HalfPunc_CN</ability>
      <abilityName>全半角问题</abilityName>
      <candidateList>
        <item>）</item>
      </candidateList>
      <explain>文本全半角错误。</explain>
      <paraID> 7140496</paraID>
      <start>7</start>
      <end>8</end>
      <status>unmodified</status>
      <modifiedWord/>
      <trackRevisions>false</trackRevisions>
    </reviewItem>
    <reviewItem>
      <errorID>450ca265-4120-4754-a16c-6b32c9f72a67</errorID>
      <errorWord>表</errorWord>
      <group>L1_Word</group>
      <groupName>字词问题</groupName>
      <ability>L2_Typo</ability>
      <abilityName>字词错误</abilityName>
      <candidateList>
        <item>表达</item>
      </candidateList>
      <explain/>
      <paraID>4B706075</paraID>
      <start>1</start>
      <end>2</end>
      <status>unmodified</status>
      <modifiedWord/>
      <trackRevisions>false</trackRevisions>
    </reviewItem>
    <reviewItem>
      <errorID>752a97ae-a0aa-4606-b01b-df696763153c</errorID>
      <errorWord>料</errorWord>
      <group>L1_Word</group>
      <groupName>字词问题</groupName>
      <ability>L2_Typo</ability>
      <abilityName>字词错误</abilityName>
      <candidateList>
        <item>料是</item>
      </candidateList>
      <explain/>
      <paraID>4B706075</paraID>
      <start>95</start>
      <end>96</end>
      <status>unmodified</status>
      <modifiedWord/>
      <trackRevisions>false</trackRevisions>
    </reviewItem>
    <reviewItem>
      <errorID>a428d831-ab1a-41b3-b38a-0f7de81902da</errorID>
      <errorWord>(</errorWord>
      <group>L1_Format</group>
      <groupName>格式问题</groupName>
      <ability>L2_HalfPunc_CN</ability>
      <abilityName>全半角问题</abilityName>
      <candidateList>
        <item>（</item>
      </candidateList>
      <explain>文本全半角错误。</explain>
      <paraID>36B4B13D</paraID>
      <start>6</start>
      <end>7</end>
      <status>unmodified</status>
      <modifiedWord/>
      <trackRevisions>false</trackRevisions>
    </reviewItem>
    <reviewItem>
      <errorID>1c9ff0c6-32d8-4169-bacf-bc0ac6ce0984</errorID>
      <errorWord>)</errorWord>
      <group>L1_Format</group>
      <groupName>格式问题</groupName>
      <ability>L2_HalfPunc_CN</ability>
      <abilityName>全半角问题</abilityName>
      <candidateList>
        <item>）</item>
      </candidateList>
      <explain>文本全半角错误。</explain>
      <paraID>36B4B13D</paraID>
      <start>8</start>
      <end>9</end>
      <status>unmodified</status>
      <modifiedWord/>
      <trackRevisions>false</trackRevisions>
    </reviewItem>
    <reviewItem>
      <errorID>9c50e56c-dec1-4c6f-9bdb-f279ab586f49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49AFDB3B</paraID>
      <start>0</start>
      <end>2</end>
      <status>unmodified</status>
      <modifiedWord/>
      <trackRevisions>false</trackRevisions>
    </reviewItem>
    <reviewItem>
      <errorID>137285bb-6f74-40ff-b7f4-4bc220f366a0</errorID>
      <errorWord>件</errorWord>
      <group>L1_Word</group>
      <groupName>字词问题</groupName>
      <ability>L2_Typo</ability>
      <abilityName>字词错误</abilityName>
      <candidateList>
        <item>件和</item>
      </candidateList>
      <explain/>
      <paraID>150CD78C</paraID>
      <start>28</start>
      <end>29</end>
      <status>unmodified</status>
      <modifiedWord/>
      <trackRevisions>false</trackRevisions>
    </reviewItem>
    <reviewItem>
      <errorID>d1f3cd09-1330-48ee-b4f1-9378aa641af4</errorID>
      <errorWord>其它</errorWord>
      <group>L1_Word</group>
      <groupName>字词问题</groupName>
      <ability>L2_Alias</ability>
      <abilityName>也作/曾用词</abilityName>
      <candidateList>
        <item>其他</item>
      </candidateList>
      <explain>词汇[其它]为不规范表述或旧称，其规范书面表述为[其他]。</explain>
      <paraID>57D472F6</paraID>
      <start>4</start>
      <end>6</end>
      <status>unmodified</status>
      <modifiedWord/>
      <trackRevisions>false</trackRevisions>
    </reviewItem>
    <reviewItem>
      <errorID>f9180325-da2f-488d-9b29-6f6fcc30add8</errorID>
      <errorWord>其它</errorWord>
      <group>L1_Word</group>
      <groupName>字词问题</groupName>
      <ability>L2_Alias</ability>
      <abilityName>也作/曾用词</abilityName>
      <candidateList>
        <item>其他</item>
      </candidateList>
      <explain>词汇[其它]为不规范表述或旧称，其规范书面表述为[其他]。</explain>
      <paraID>57D472F6</paraID>
      <start>48</start>
      <end>50</end>
      <status>unmodified</status>
      <modifiedWord/>
      <trackRevisions>false</trackRevisions>
    </reviewItem>
    <reviewItem>
      <errorID>6693fb59-38ba-4456-916d-17946e286f3f</errorID>
      <errorWord>KW</errorWord>
      <group>L1_Word</group>
      <groupName>字词问题</groupName>
      <ability>L2_Typo</ability>
      <abilityName>字词错误</abilityName>
      <candidateList>
        <item>kW</item>
      </candidateList>
      <explain/>
      <paraID>58CBDB0F</paraID>
      <start>5</start>
      <end>7</end>
      <status>unmodified</status>
      <modifiedWord/>
      <trackRevisions>false</trackRevisions>
    </reviewItem>
    <reviewItem>
      <errorID>f948f0cd-6ea5-49ec-9aec-973421c61543</errorID>
      <errorWord>各省、 自治区、直辖市</errorWord>
      <group>L1_Political</group>
      <groupName>政治性问题</groupName>
      <ability>L2_Keyword</ability>
      <abilityName>固定表述</abilityName>
      <candidateList>
        <item>各省、自治区、直辖市</item>
      </candidateList>
      <explain>词汇“各省、自治区、直辖市”在特定场景下为固定表述形式，请确认此处的“各省、 自治区、直辖市”是否存在不当。</explain>
      <paraID>1EF10436</paraID>
      <start>0</start>
      <end>11</end>
      <status>unmodified</status>
      <modifiedWord/>
      <trackRevisions>false</trackRevisions>
    </reviewItem>
    <reviewItem>
      <errorID>6df44dc1-9754-4f6a-b7ca-8811297b1ee9</errorID>
      <errorWord>二○一一</errorWord>
      <group>L1_Knowledge</group>
      <groupName>知识性问题</groupName>
      <ability>L2_Knowledge</ability>
      <abilityName>其他知识</abilityName>
      <candidateList>
        <item>二〇一一</item>
      </candidateList>
      <explain>中文数字应使用“〇”，而非形似的字符，如“○”。该字符在不同字体下外观可能相似，但含义和编码不同，请注意区分。</explain>
      <paraID>2C47F1B9</paraID>
      <start>0</start>
      <end>4</end>
      <status>unmodified</status>
      <modifiedWord/>
      <trackRevisions>false</trackRevisions>
    </reviewItem>
    <reviewItem>
      <errorID>6225bf6a-bba0-4a47-9b06-6f23b2bbdbea</errorID>
      <errorWord>(</errorWord>
      <group>L1_Format</group>
      <groupName>格式问题</groupName>
      <ability>L2_HalfPunc_CN</ability>
      <abilityName>全半角问题</abilityName>
      <candidateList>
        <item>（</item>
      </candidateList>
      <explain>文本全半角错误。</explain>
      <paraID>4CBDA567</paraID>
      <start>44</start>
      <end>45</end>
      <status>unmodified</status>
      <modifiedWord/>
      <trackRevisions>false</trackRevisions>
    </reviewItem>
    <reviewItem>
      <errorID>149a19a1-147e-427b-bb3a-c66c48ac619a</errorID>
      <errorWord>)</errorWord>
      <group>L1_Format</group>
      <groupName>格式问题</groupName>
      <ability>L2_HalfPunc_CN</ability>
      <abilityName>全半角问题</abilityName>
      <candidateList>
        <item>）</item>
      </candidateList>
      <explain>文本全半角错误。</explain>
      <paraID>4CBDA567</paraID>
      <start>57</start>
      <end>58</end>
      <status>unmodified</status>
      <modifiedWord/>
      <trackRevisions>false</trackRevisions>
    </reviewItem>
    <reviewItem>
      <errorID>99a61beb-2e4e-4852-8a71-c08e207e0162</errorID>
      <errorWord>各省、 自治区、直辖市</errorWord>
      <group>L1_Political</group>
      <groupName>政治性问题</groupName>
      <ability>L2_Keyword</ability>
      <abilityName>固定表述</abilityName>
      <candidateList>
        <item>各省、自治区、直辖市</item>
      </candidateList>
      <explain>词汇“各省、自治区、直辖市”在特定场景下为固定表述形式，请确认此处的“各省、 自治区、直辖市”是否存在不当。</explain>
      <paraID>429A1262</paraID>
      <start>14</start>
      <end>25</end>
      <status>unmodified</status>
      <modifiedWord/>
      <trackRevisions>false</trackRevisions>
    </reviewItem>
    <reviewItem>
      <errorID>4f4b3e11-91b2-47f5-85c2-e5934b2a5820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6A3FEDEF</paraID>
      <start>60</start>
      <end>63</end>
      <status>unmodified</status>
      <modifiedWord/>
      <trackRevisions>false</trackRevisions>
    </reviewItem>
    <reviewItem>
      <errorID>3bca9096-1240-4ec9-a304-69c474db39d2</errorID>
      <errorWord> 中华人 民共和国政府采购法</errorWord>
      <group>L1_Knowledge</group>
      <groupName>知识性问题</groupName>
      <ability>L2_Knowledge</ability>
      <abilityName>其他知识</abilityName>
      <candidateList>
        <item>中华人民共和国政府采购法</item>
      </candidateList>
      <explain>当前法律法规未收录或尚未生效，注意核查是否正确。</explain>
      <paraID> 94C6DD6</paraID>
      <start>40</start>
      <end>54</end>
      <status>unmodified</status>
      <modifiedWord/>
      <trackRevisions>false</trackRevisions>
    </reviewItem>
    <reviewItem>
      <errorID>77da9fa0-37b7-4fbd-a730-52fbcfc15d84</errorID>
      <errorWord>中华人民共和</errorWord>
      <group>L1_Political</group>
      <groupName>政治性问题</groupName>
      <ability>L2_Unpolitical</ability>
      <abilityName>政治敏感错误</abilityName>
      <candidateList>
        <item>中华人民共和国</item>
      </candidateList>
      <explain/>
      <paraID> 94C6DD6</paraID>
      <start>60</start>
      <end>66</end>
      <status>unmodified</status>
      <modifiedWord/>
      <trackRevisions>false</trackRevisions>
    </reviewItem>
    <reviewItem>
      <errorID>bc20d8d3-4799-4615-9faa-f3e5e0d4a75a</errorID>
      <errorWord>中华人 民共和国</errorWord>
      <group>L1_Political</group>
      <groupName>政治性问题</groupName>
      <ability>L2_Keyword</ability>
      <abilityName>固定表述</abilityName>
      <candidateList>
        <item>中华人民共和国</item>
      </candidateList>
      <explain>词汇“中华人民共和国”在特定场景下为固定表述形式，请确认此处的“中华人 民共和国”是否存在不当。</explain>
      <paraID>4E2DDCE7</paraID>
      <start>19</start>
      <end>27</end>
      <status>unmodified</status>
      <modifiedWord/>
      <trackRevisions>false</trackRevisions>
    </reviewItem>
    <reviewItem>
      <errorID>fb44fe70-8a81-46cd-9919-cdcdd15f0a76</errorID>
      <errorWord>中华人 民共和国劳动合同法</errorWord>
      <group>L1_Knowledge</group>
      <groupName>知识性问题</groupName>
      <ability>L2_Knowledge</ability>
      <abilityName>其他知识</abilityName>
      <candidateList>
        <item>中华人民共和国劳动合同法</item>
      </candidateList>
      <explain>当前法律法规未收录或尚未生效，注意核查是否正确。</explain>
      <paraID>42433F0C</paraID>
      <start>45</start>
      <end>58</end>
      <status>unmodified</status>
      <modifiedWord/>
      <trackRevisions>false</trackRevisions>
    </reviewItem>
    <reviewItem>
      <errorID>8e01ec82-89aa-40cf-83cc-7316eec178f8</errorID>
      <errorWord>民政府</errorWord>
      <group>L1_Political</group>
      <groupName>政治性问题</groupName>
      <ability>L2_Unpolitical</ability>
      <abilityName>政治敏感错误</abilityName>
      <candidateList>
        <item>人民政府</item>
      </candidateList>
      <explain/>
      <paraID>7182410A</paraID>
      <start>12</start>
      <end>15</end>
      <status>unmodified</status>
      <modifiedWord/>
      <trackRevisions>false</trackRevisions>
    </reviewItem>
    <reviewItem>
      <errorID>8c642b14-96d7-4d1b-bf48-fb554f526b14</errorID>
      <errorWord>服</errorWord>
      <group>L1_Word</group>
      <groupName>字词问题</groupName>
      <ability>L2_Typo</ability>
      <abilityName>字词错误</abilityName>
      <candidateList>
        <item>服务</item>
      </candidateList>
      <explain/>
      <paraID>7182410A</paraID>
      <start>91</start>
      <end>92</end>
      <status>unmodified</status>
      <modifiedWord/>
      <trackRevisions>false</trackRevisions>
    </reviewItem>
    <reviewItem>
      <errorID>63edee92-a3f8-4043-89c8-e69f38b48ddc</errorID>
      <errorWord>2%-3%</errorWord>
      <group>L1_Knowledge</group>
      <groupName>知识性问题</groupName>
      <ability>L2_Knowledge</ability>
      <abilityName>其他知识</abilityName>
      <candidateList>
        <item>2%—3%</item>
      </candidateList>
      <explain>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64E0B170</paraID>
      <start>135</start>
      <end>140</end>
      <status>unmodified</status>
      <modifiedWord/>
      <trackRevisions>false</trackRevisions>
    </reviewItem>
    <reviewItem>
      <errorID>f729b2bb-b625-449f-873c-b4ad14c1c8c6</errorID>
      <errorWord>中止采购活动</errorWord>
      <group>L1_Word</group>
      <groupName>字词问题</groupName>
      <ability>L2_Typo</ability>
      <abilityName>字词错误</abilityName>
      <candidateList>
        <item>终止采购活动</item>
      </candidateList>
      <explain/>
      <paraID> E53CC30</paraID>
      <start>121</start>
      <end>127</end>
      <status>unmodified</status>
      <modifiedWord/>
      <trackRevisions>false</trackRevisions>
    </reviewItem>
    <reviewItem>
      <errorID>e586789f-2b09-442c-b8dc-a15f119a0b2a</errorID>
      <errorWord>随</errorWord>
      <group>L1_Word</group>
      <groupName>字词问题</groupName>
      <ability>L2_Typo</ability>
      <abilityName>字词错误</abilityName>
      <candidateList>
        <item>对</item>
      </candidateList>
      <explain/>
      <paraID>410A1591</paraID>
      <start>61</start>
      <end>62</end>
      <status>unmodified</status>
      <modifiedWord/>
      <trackRevisions>false</trackRevisions>
    </reviewItem>
    <reviewItem>
      <errorID>2ae83426-c524-42a1-9a92-efa61933fb34</errorID>
      <errorWord>民政府</errorWord>
      <group>L1_Political</group>
      <groupName>政治性问题</groupName>
      <ability>L2_Unpolitical</ability>
      <abilityName>政治敏感错误</abilityName>
      <candidateList>
        <item>人民政府</item>
      </candidateList>
      <explain/>
      <paraID>710F62A8</paraID>
      <start>78</start>
      <end>81</end>
      <status>unmodified</status>
      <modifiedWord/>
      <trackRevisions>false</trackRevisions>
    </reviewItem>
    <reviewItem>
      <errorID>52e42838-31ce-4eeb-984e-f84f2e4d0a7f</errorID>
      <errorWord>工作 日</errorWord>
      <group>L1_Word</group>
      <groupName>字词问题</groupName>
      <ability>L2_Typo</ability>
      <abilityName>字词错误</abilityName>
      <candidateList>
        <item>工作日</item>
      </candidateList>
      <explain/>
      <paraID>63786AFA</paraID>
      <start>59</start>
      <end>63</end>
      <status>unmodified</status>
      <modifiedWord/>
      <trackRevisions>false</trackRevisions>
    </reviewItem>
    <reviewItem>
      <errorID>1052463a-faf8-40e4-991b-944fe80019cd</errorID>
      <errorWord>(</errorWord>
      <group>L1_Format</group>
      <groupName>格式问题</groupName>
      <ability>L2_HalfPunc_CN</ability>
      <abilityName>全半角问题</abilityName>
      <candidateList>
        <item>（</item>
      </candidateList>
      <explain>文本全半角错误。</explain>
      <paraID>653B1B4B</paraID>
      <start>96</start>
      <end>97</end>
      <status>unmodified</status>
      <modifiedWord/>
      <trackRevisions>false</trackRevisions>
    </reviewItem>
    <reviewItem>
      <errorID>ceb7fd47-c444-4f05-9365-7012e858aae6</errorID>
      <errorWord>)</errorWord>
      <group>L1_Format</group>
      <groupName>格式问题</groupName>
      <ability>L2_HalfPunc_CN</ability>
      <abilityName>全半角问题</abilityName>
      <candidateList>
        <item>）</item>
      </candidateList>
      <explain>文本全半角错误。</explain>
      <paraID>653B1B4B</paraID>
      <start>100</start>
      <end>101</end>
      <status>unmodified</status>
      <modifiedWord/>
      <trackRevisions>false</trackRevisions>
    </reviewItem>
    <reviewItem>
      <errorID>0c557f03-323d-4cf4-90ee-74c2532b5c31</errorID>
      <errorWord>中华人民共和</errorWord>
      <group>L1_Political</group>
      <groupName>政治性问题</groupName>
      <ability>L2_Unpolitical</ability>
      <abilityName>政治敏感错误</abilityName>
      <candidateList>
        <item>中华人民共和国</item>
      </candidateList>
      <explain/>
      <paraID>653B1B4B</paraID>
      <start>221</start>
      <end>227</end>
      <status>unmodified</status>
      <modifiedWord/>
      <trackRevisions>false</trackRevisions>
    </reviewItem>
    <reviewItem>
      <errorID>2d4f1f0d-1cdb-43eb-a736-58da89e30974</errorID>
      <errorWord> 中华人民共和国招标投标法 </errorWord>
      <group>L1_Knowledge</group>
      <groupName>知识性问题</groupName>
      <ability>L2_Knowledge</ability>
      <abilityName>其他知识</abilityName>
      <candidateList>
        <item>中华人民共和国招标投标法</item>
      </candidateList>
      <explain>当前法律法规未收录或尚未生效，注意核查是否正确。</explain>
      <paraID>6ACF7ACC</paraID>
      <start>66</start>
      <end>80</end>
      <status>unmodified</status>
      <modifiedWord/>
      <trackRevisions>false</trackRevisions>
    </reviewItem>
    <reviewItem>
      <errorID>03ab5cde-ad49-4264-a69f-c68a2f8ef4f1</errorID>
      <errorWord>中华人民共和</errorWord>
      <group>L1_Political</group>
      <groupName>政治性问题</groupName>
      <ability>L2_Unpolitical</ability>
      <abilityName>政治敏感错误</abilityName>
      <candidateList>
        <item>中华人民共和国</item>
      </candidateList>
      <explain/>
      <paraID>242A8B83</paraID>
      <start>79</start>
      <end>85</end>
      <status>unmodified</status>
      <modifiedWord/>
      <trackRevisions>false</trackRevisions>
    </reviewItem>
    <reviewItem>
      <errorID>6d25a21f-b8f7-434d-9ec6-c65b95661663</errorID>
      <errorWord>中华人民共和</errorWord>
      <group>L1_Political</group>
      <groupName>政治性问题</groupName>
      <ability>L2_Unpolitical</ability>
      <abilityName>政治敏感错误</abilityName>
      <candidateList>
        <item>中华人民共和国</item>
      </candidateList>
      <explain/>
      <paraID>242A8B83</paraID>
      <start>98</start>
      <end>104</end>
      <status>unmodified</status>
      <modifiedWord/>
      <trackRevisions>false</trackRevisions>
    </reviewItem>
    <reviewItem>
      <errorID>cccf82b1-afe2-42d9-b6dc-56d698f4a01e</errorID>
      <errorWord>中华人民共和</errorWord>
      <group>L1_Political</group>
      <groupName>政治性问题</groupName>
      <ability>L2_Unpolitical</ability>
      <abilityName>政治敏感错误</abilityName>
      <candidateList>
        <item>中华人民共和国</item>
      </candidateList>
      <explain/>
      <paraID>242A8B83</paraID>
      <start>116</start>
      <end>122</end>
      <status>unmodified</status>
      <modifiedWord/>
      <trackRevisions>false</trackRevisions>
    </reviewItem>
    <reviewItem>
      <errorID>16dee866-6898-4a67-9096-3548beaadb9f</errorID>
      <errorWord> 中华人民共和国政府采购法实施条例 </errorWord>
      <group>L1_Knowledge</group>
      <groupName>知识性问题</groupName>
      <ability>L2_Knowledge</ability>
      <abilityName>其他知识</abilityName>
      <candidateList>
        <item>中华人民共和国政府采购法实施条例</item>
      </candidateList>
      <explain>当前法律法规未收录或尚未生效，注意核查是否正确。</explain>
      <paraID>242A8B83</paraID>
      <start>133</start>
      <end>151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30b415-0b5c-4c75-b98a-8c2a8739ae2d}">
  <ds:schemaRefs/>
</ds:datastoreItem>
</file>

<file path=docProps/app.xml><?xml version="1.0" encoding="utf-8"?>
<Properties xmlns="http://schemas.openxmlformats.org/officeDocument/2006/extended-properties" xmlns:vt="http://schemas.openxmlformats.org/officeDocument/2006/docPropsVTypes">
  <Pages>96</Pages>
  <Words>22008</Words>
  <Characters>23385</Characters>
  <TotalTime>1</TotalTime>
  <ScaleCrop>false</ScaleCrop>
  <LinksUpToDate>false</LinksUpToDate>
  <CharactersWithSpaces>24273</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2026-06-05T10:56:00Z</dcterms:created>
  <dc:creator>Administrator</dc:creator>
  <cp:lastModifiedBy>Lenovo</cp:lastModifiedBy>
  <dcterms:modified xsi:type="dcterms:W3CDTF">2026-10-15T06:31:12Z</dcterms:modified>
  <dc:title>第二章  投标人须知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2026-10-08T15:35:35Z</vt:filetime>
  </property>
  <property fmtid="{D5CDD505-2E9C-101B-9397-08002B2CF9AE}" pid="4" name="KSOTemplateDocerSaveRecord">
    <vt:lpwstr>eyJoZGlkIjoiZjAwMGJhMDkzOWNhNWYyODdiZjJkNzQ2Y2FiNWIwZDUiLCJ1c2VySWQiOiIxMjk5Njk3MDIzIn0=</vt:lpwstr>
  </property>
  <property fmtid="{D5CDD505-2E9C-101B-9397-08002B2CF9AE}" pid="5" name="KSOProductBuildVer">
    <vt:lpwstr>2052-12.1.0.29161</vt:lpwstr>
  </property>
  <property fmtid="{D5CDD505-2E9C-101B-9397-08002B2CF9AE}" pid="6" name="ICV">
    <vt:lpwstr>F34091E0ED6C4833A7F090B2881302D4_12</vt:lpwstr>
  </property>
</Properties>
</file>