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1CEAF">
      <w:pPr>
        <w:pStyle w:val="2"/>
        <w:wordWrap w:val="0"/>
        <w:spacing w:afterLines="100" w:line="240" w:lineRule="auto"/>
        <w:ind w:left="0"/>
        <w:rPr>
          <w:rFonts w:asciiTheme="minorEastAsia" w:hAnsiTheme="minorEastAsia" w:eastAsiaTheme="minorEastAsia" w:cstheme="minorEastAsia"/>
          <w:sz w:val="32"/>
          <w:szCs w:val="32"/>
          <w:lang w:eastAsia="zh-CN"/>
        </w:rPr>
      </w:pPr>
      <w:bookmarkStart w:id="0" w:name="_Toc4851"/>
      <w:r>
        <w:rPr>
          <w:rFonts w:hint="eastAsia" w:asciiTheme="minorEastAsia" w:hAnsiTheme="minorEastAsia" w:eastAsiaTheme="minorEastAsia" w:cstheme="minorEastAsia"/>
          <w:sz w:val="32"/>
          <w:szCs w:val="32"/>
          <w:lang w:val="en-US" w:eastAsia="zh-CN"/>
        </w:rPr>
        <w:t>论证后</w:t>
      </w:r>
      <w:r>
        <w:rPr>
          <w:rFonts w:hint="eastAsia" w:asciiTheme="minorEastAsia" w:hAnsiTheme="minorEastAsia" w:eastAsiaTheme="minorEastAsia" w:cstheme="minorEastAsia"/>
          <w:sz w:val="32"/>
          <w:szCs w:val="32"/>
          <w:lang w:eastAsia="zh-CN"/>
        </w:rPr>
        <w:t>采购需求</w:t>
      </w:r>
      <w:bookmarkEnd w:id="0"/>
    </w:p>
    <w:p w14:paraId="2512CEE3">
      <w:pPr>
        <w:autoSpaceDE w:val="0"/>
        <w:autoSpaceDN w:val="0"/>
        <w:spacing w:line="360" w:lineRule="auto"/>
        <w:jc w:val="both"/>
        <w:rPr>
          <w:rStyle w:val="65"/>
          <w:rFonts w:ascii="宋体" w:hAnsi="宋体" w:eastAsia="宋体" w:cs="宋体"/>
          <w:b w:val="0"/>
          <w:bCs w:val="0"/>
          <w:color w:val="000000"/>
          <w:sz w:val="24"/>
          <w:szCs w:val="24"/>
          <w:lang w:eastAsia="zh-CN"/>
        </w:rPr>
      </w:pPr>
      <w:bookmarkStart w:id="1" w:name="_Toc4384"/>
      <w:r>
        <w:rPr>
          <w:rStyle w:val="65"/>
          <w:rFonts w:hint="eastAsia" w:ascii="宋体" w:hAnsi="宋体" w:eastAsia="宋体" w:cs="宋体"/>
          <w:color w:val="000000"/>
          <w:sz w:val="24"/>
          <w:szCs w:val="24"/>
          <w:lang w:eastAsia="zh-CN"/>
        </w:rPr>
        <w:t>一．采购项目名称：</w:t>
      </w:r>
      <w:r>
        <w:rPr>
          <w:rStyle w:val="65"/>
          <w:rFonts w:hint="eastAsia" w:ascii="宋体" w:hAnsi="宋体" w:eastAsia="宋体" w:cs="宋体"/>
          <w:b w:val="0"/>
          <w:bCs w:val="0"/>
          <w:color w:val="000000"/>
          <w:sz w:val="24"/>
          <w:szCs w:val="24"/>
          <w:lang w:eastAsia="zh-CN"/>
        </w:rPr>
        <w:t>土桥镇亮营村壮大村集体经济项目（</w:t>
      </w:r>
      <w:r>
        <w:rPr>
          <w:rStyle w:val="65"/>
          <w:rFonts w:hint="eastAsia" w:cs="宋体"/>
          <w:b w:val="0"/>
          <w:bCs w:val="0"/>
          <w:color w:val="000000"/>
          <w:sz w:val="24"/>
          <w:szCs w:val="24"/>
          <w:lang w:val="en-US" w:eastAsia="zh-CN"/>
        </w:rPr>
        <w:t>三</w:t>
      </w:r>
      <w:r>
        <w:rPr>
          <w:rStyle w:val="65"/>
          <w:rFonts w:hint="eastAsia" w:ascii="宋体" w:hAnsi="宋体" w:eastAsia="宋体" w:cs="宋体"/>
          <w:b w:val="0"/>
          <w:bCs w:val="0"/>
          <w:color w:val="000000"/>
          <w:sz w:val="24"/>
          <w:szCs w:val="24"/>
          <w:lang w:eastAsia="zh-CN"/>
        </w:rPr>
        <w:t>次）。</w:t>
      </w:r>
    </w:p>
    <w:p w14:paraId="1B1B974B">
      <w:pPr>
        <w:autoSpaceDE w:val="0"/>
        <w:autoSpaceDN w:val="0"/>
        <w:spacing w:line="360" w:lineRule="auto"/>
        <w:jc w:val="both"/>
        <w:rPr>
          <w:rStyle w:val="65"/>
          <w:rFonts w:ascii="宋体" w:hAnsi="宋体" w:eastAsia="宋体" w:cs="宋体"/>
          <w:color w:val="000000"/>
          <w:sz w:val="24"/>
          <w:szCs w:val="24"/>
          <w:lang w:eastAsia="zh-CN"/>
        </w:rPr>
      </w:pPr>
      <w:r>
        <w:rPr>
          <w:rStyle w:val="65"/>
          <w:rFonts w:hint="eastAsia" w:ascii="宋体" w:hAnsi="宋体" w:eastAsia="宋体" w:cs="宋体"/>
          <w:color w:val="000000"/>
          <w:sz w:val="24"/>
          <w:szCs w:val="24"/>
          <w:lang w:eastAsia="zh-CN"/>
        </w:rPr>
        <w:t>二．采购项目内容：</w:t>
      </w:r>
    </w:p>
    <w:p w14:paraId="432B1576">
      <w:pPr>
        <w:widowControl/>
        <w:ind w:firstLine="480" w:firstLineChars="200"/>
        <w:rPr>
          <w:sz w:val="24"/>
          <w:szCs w:val="24"/>
          <w:lang w:eastAsia="zh-CN"/>
        </w:rPr>
      </w:pPr>
      <w:r>
        <w:rPr>
          <w:rFonts w:hint="eastAsia"/>
          <w:sz w:val="24"/>
          <w:szCs w:val="24"/>
          <w:lang w:eastAsia="zh-CN"/>
        </w:rPr>
        <w:t>购置1套顺逆流粮食烘干机及配套设施，1套热风炉（含配套设备）和锅炉房等，</w:t>
      </w:r>
      <w:r>
        <w:rPr>
          <w:rFonts w:hint="eastAsia"/>
          <w:color w:val="000000"/>
          <w:sz w:val="24"/>
          <w:szCs w:val="24"/>
          <w:lang w:eastAsia="zh-CN"/>
        </w:rPr>
        <w:t>具体详见谈判文件中的采购需求。</w:t>
      </w:r>
    </w:p>
    <w:p w14:paraId="4C7FF720">
      <w:pPr>
        <w:spacing w:line="348" w:lineRule="auto"/>
        <w:jc w:val="both"/>
        <w:rPr>
          <w:rStyle w:val="65"/>
          <w:rFonts w:ascii="宋体" w:hAnsi="宋体" w:eastAsia="宋体" w:cs="宋体"/>
          <w:b w:val="0"/>
          <w:bCs w:val="0"/>
          <w:color w:val="000000"/>
          <w:sz w:val="24"/>
          <w:szCs w:val="24"/>
          <w:lang w:eastAsia="zh-CN"/>
        </w:rPr>
      </w:pPr>
      <w:r>
        <w:rPr>
          <w:rStyle w:val="65"/>
          <w:rFonts w:hint="eastAsia" w:ascii="宋体" w:hAnsi="宋体" w:eastAsia="宋体" w:cs="宋体"/>
          <w:color w:val="000000"/>
          <w:sz w:val="24"/>
          <w:szCs w:val="24"/>
          <w:lang w:eastAsia="zh-CN"/>
        </w:rPr>
        <w:t>三．采购预算：</w:t>
      </w:r>
      <w:r>
        <w:rPr>
          <w:rFonts w:hint="eastAsia"/>
          <w:sz w:val="24"/>
          <w:szCs w:val="24"/>
          <w:lang w:eastAsia="zh-CN"/>
        </w:rPr>
        <w:t>（最高限价）：820000.00元人民币。</w:t>
      </w:r>
    </w:p>
    <w:p w14:paraId="5B7A0FAE">
      <w:pPr>
        <w:autoSpaceDE w:val="0"/>
        <w:autoSpaceDN w:val="0"/>
        <w:spacing w:line="360" w:lineRule="auto"/>
        <w:jc w:val="both"/>
        <w:rPr>
          <w:rStyle w:val="65"/>
          <w:rFonts w:ascii="宋体" w:hAnsi="宋体" w:eastAsia="宋体" w:cs="宋体"/>
          <w:b w:val="0"/>
          <w:bCs w:val="0"/>
          <w:color w:val="000000"/>
          <w:sz w:val="24"/>
          <w:szCs w:val="24"/>
          <w:lang w:eastAsia="zh-CN"/>
        </w:rPr>
      </w:pPr>
      <w:r>
        <w:rPr>
          <w:rStyle w:val="65"/>
          <w:rFonts w:hint="eastAsia" w:ascii="宋体" w:hAnsi="宋体" w:eastAsia="宋体" w:cs="宋体"/>
          <w:color w:val="000000"/>
          <w:sz w:val="24"/>
          <w:szCs w:val="24"/>
          <w:lang w:eastAsia="zh-CN"/>
        </w:rPr>
        <w:t>四．供货时间：</w:t>
      </w:r>
      <w:r>
        <w:rPr>
          <w:rFonts w:hint="eastAsia"/>
          <w:sz w:val="24"/>
          <w:szCs w:val="24"/>
          <w:lang w:eastAsia="zh-CN"/>
        </w:rPr>
        <w:t>签订合同之日起二个月内完成送货、安装调试并投入运行。</w:t>
      </w:r>
    </w:p>
    <w:p w14:paraId="4A960515">
      <w:pPr>
        <w:autoSpaceDE w:val="0"/>
        <w:autoSpaceDN w:val="0"/>
        <w:spacing w:line="360" w:lineRule="auto"/>
        <w:ind w:left="1687" w:hanging="1687" w:hangingChars="700"/>
        <w:jc w:val="both"/>
        <w:rPr>
          <w:sz w:val="24"/>
          <w:szCs w:val="24"/>
          <w:lang w:eastAsia="zh-CN"/>
        </w:rPr>
      </w:pPr>
      <w:r>
        <w:rPr>
          <w:rStyle w:val="65"/>
          <w:rFonts w:hint="eastAsia" w:ascii="宋体" w:hAnsi="宋体" w:eastAsia="宋体" w:cs="宋体"/>
          <w:sz w:val="24"/>
          <w:szCs w:val="24"/>
          <w:lang w:eastAsia="zh-CN"/>
        </w:rPr>
        <w:t>五．</w:t>
      </w:r>
      <w:r>
        <w:rPr>
          <w:rFonts w:hint="eastAsia"/>
          <w:b/>
          <w:bCs/>
          <w:sz w:val="24"/>
          <w:szCs w:val="24"/>
          <w:lang w:eastAsia="zh-CN"/>
        </w:rPr>
        <w:t>付款方式：</w:t>
      </w:r>
      <w:r>
        <w:rPr>
          <w:rFonts w:hint="eastAsia"/>
          <w:sz w:val="24"/>
          <w:szCs w:val="24"/>
          <w:lang w:eastAsia="zh-CN"/>
        </w:rPr>
        <w:t>供应商应按实际供货价款数额向采购方出具符合国家规定正规增值税发票，采购人验收合格后一次性将货款公对公汇入供应商指定帐户。</w:t>
      </w:r>
    </w:p>
    <w:p w14:paraId="79E7109F">
      <w:pPr>
        <w:autoSpaceDE w:val="0"/>
        <w:autoSpaceDN w:val="0"/>
        <w:spacing w:line="360" w:lineRule="auto"/>
        <w:jc w:val="both"/>
        <w:rPr>
          <w:rStyle w:val="65"/>
          <w:rFonts w:ascii="宋体" w:hAnsi="宋体" w:eastAsia="宋体" w:cs="宋体"/>
          <w:sz w:val="24"/>
          <w:szCs w:val="24"/>
          <w:lang w:eastAsia="zh-CN"/>
        </w:rPr>
      </w:pPr>
      <w:r>
        <w:rPr>
          <w:rStyle w:val="65"/>
          <w:rFonts w:hint="eastAsia" w:ascii="宋体" w:hAnsi="宋体" w:eastAsia="宋体" w:cs="宋体"/>
          <w:sz w:val="24"/>
          <w:szCs w:val="24"/>
          <w:lang w:eastAsia="zh-CN"/>
        </w:rPr>
        <w:t>六.采购</w:t>
      </w:r>
      <w:r>
        <w:rPr>
          <w:rStyle w:val="65"/>
          <w:rFonts w:hint="eastAsia" w:ascii="宋体" w:hAnsi="宋体" w:eastAsia="宋体" w:cs="宋体"/>
          <w:sz w:val="24"/>
          <w:szCs w:val="24"/>
          <w:lang w:val="zh-CN" w:eastAsia="zh-CN"/>
        </w:rPr>
        <w:t>需求及技术要求</w:t>
      </w:r>
      <w:r>
        <w:rPr>
          <w:rStyle w:val="65"/>
          <w:rFonts w:hint="eastAsia" w:ascii="宋体" w:hAnsi="宋体" w:eastAsia="宋体" w:cs="宋体"/>
          <w:sz w:val="24"/>
          <w:szCs w:val="24"/>
          <w:lang w:eastAsia="zh-CN"/>
        </w:rPr>
        <w:t>：</w:t>
      </w:r>
    </w:p>
    <w:p w14:paraId="4BA48B8D">
      <w:pPr>
        <w:autoSpaceDE w:val="0"/>
        <w:autoSpaceDN w:val="0"/>
        <w:spacing w:line="360" w:lineRule="auto"/>
        <w:ind w:firstLine="481"/>
        <w:jc w:val="both"/>
        <w:rPr>
          <w:rStyle w:val="65"/>
          <w:rFonts w:ascii="宋体" w:hAnsi="宋体" w:eastAsia="宋体" w:cs="宋体"/>
          <w:sz w:val="24"/>
          <w:szCs w:val="24"/>
          <w:lang w:eastAsia="zh-CN"/>
        </w:rPr>
      </w:pPr>
      <w:r>
        <w:rPr>
          <w:rStyle w:val="65"/>
          <w:rFonts w:hint="eastAsia" w:ascii="宋体" w:hAnsi="宋体" w:eastAsia="宋体" w:cs="宋体"/>
          <w:sz w:val="24"/>
          <w:szCs w:val="24"/>
          <w:lang w:eastAsia="zh-CN"/>
        </w:rPr>
        <w:t>1、设备规格参数列表</w:t>
      </w:r>
    </w:p>
    <w:tbl>
      <w:tblPr>
        <w:tblStyle w:val="26"/>
        <w:tblW w:w="48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168"/>
        <w:gridCol w:w="794"/>
        <w:gridCol w:w="821"/>
        <w:gridCol w:w="5145"/>
      </w:tblGrid>
      <w:tr w14:paraId="4E8A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000" w:type="pct"/>
            <w:gridSpan w:val="5"/>
            <w:shd w:val="clear" w:color="auto" w:fill="auto"/>
            <w:vAlign w:val="center"/>
          </w:tcPr>
          <w:p w14:paraId="48A4C62F">
            <w:pPr>
              <w:jc w:val="center"/>
              <w:rPr>
                <w:bCs/>
                <w:kern w:val="2"/>
                <w:sz w:val="21"/>
                <w:szCs w:val="21"/>
                <w:lang w:eastAsia="zh-CN"/>
              </w:rPr>
            </w:pPr>
            <w:r>
              <w:rPr>
                <w:rFonts w:hint="eastAsia"/>
                <w:bCs/>
                <w:sz w:val="28"/>
                <w:szCs w:val="28"/>
                <w:lang w:eastAsia="zh-CN"/>
              </w:rPr>
              <w:t>一、粮食（玉米）烘干机及配套设备（核心产品）</w:t>
            </w:r>
          </w:p>
        </w:tc>
      </w:tr>
      <w:tr w14:paraId="7673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6C991475">
            <w:pPr>
              <w:jc w:val="center"/>
              <w:rPr>
                <w:bCs/>
                <w:kern w:val="2"/>
                <w:sz w:val="21"/>
                <w:szCs w:val="21"/>
                <w:lang w:eastAsia="zh-CN"/>
              </w:rPr>
            </w:pPr>
            <w:r>
              <w:rPr>
                <w:rFonts w:hint="eastAsia"/>
                <w:bCs/>
                <w:sz w:val="21"/>
                <w:szCs w:val="21"/>
              </w:rPr>
              <w:t>序号</w:t>
            </w:r>
          </w:p>
        </w:tc>
        <w:tc>
          <w:tcPr>
            <w:tcW w:w="686" w:type="pct"/>
            <w:shd w:val="clear" w:color="auto" w:fill="auto"/>
            <w:vAlign w:val="center"/>
          </w:tcPr>
          <w:p w14:paraId="524B45DB">
            <w:pPr>
              <w:jc w:val="center"/>
              <w:rPr>
                <w:bCs/>
                <w:kern w:val="2"/>
                <w:sz w:val="21"/>
                <w:szCs w:val="21"/>
                <w:lang w:eastAsia="zh-CN"/>
              </w:rPr>
            </w:pPr>
            <w:r>
              <w:rPr>
                <w:rFonts w:hint="eastAsia"/>
                <w:bCs/>
                <w:sz w:val="21"/>
                <w:szCs w:val="21"/>
              </w:rPr>
              <w:t>名称</w:t>
            </w:r>
          </w:p>
        </w:tc>
        <w:tc>
          <w:tcPr>
            <w:tcW w:w="466" w:type="pct"/>
            <w:shd w:val="clear" w:color="auto" w:fill="auto"/>
            <w:vAlign w:val="center"/>
          </w:tcPr>
          <w:p w14:paraId="3275F0B6">
            <w:pPr>
              <w:jc w:val="center"/>
              <w:rPr>
                <w:bCs/>
                <w:kern w:val="2"/>
                <w:sz w:val="21"/>
                <w:szCs w:val="21"/>
                <w:lang w:eastAsia="zh-CN"/>
              </w:rPr>
            </w:pPr>
            <w:r>
              <w:rPr>
                <w:rFonts w:hint="eastAsia"/>
                <w:bCs/>
                <w:sz w:val="21"/>
                <w:szCs w:val="21"/>
              </w:rPr>
              <w:t>数量</w:t>
            </w:r>
          </w:p>
        </w:tc>
        <w:tc>
          <w:tcPr>
            <w:tcW w:w="482" w:type="pct"/>
            <w:shd w:val="clear" w:color="auto" w:fill="auto"/>
            <w:vAlign w:val="center"/>
          </w:tcPr>
          <w:p w14:paraId="79ED4BC4">
            <w:pPr>
              <w:jc w:val="center"/>
              <w:rPr>
                <w:bCs/>
                <w:sz w:val="21"/>
                <w:szCs w:val="21"/>
              </w:rPr>
            </w:pPr>
            <w:r>
              <w:rPr>
                <w:rFonts w:hint="eastAsia"/>
                <w:bCs/>
                <w:sz w:val="21"/>
                <w:szCs w:val="21"/>
              </w:rPr>
              <w:t>功率</w:t>
            </w:r>
          </w:p>
          <w:p w14:paraId="1E33614C">
            <w:pPr>
              <w:jc w:val="center"/>
              <w:rPr>
                <w:bCs/>
                <w:kern w:val="2"/>
                <w:sz w:val="21"/>
                <w:szCs w:val="21"/>
                <w:lang w:eastAsia="zh-CN"/>
              </w:rPr>
            </w:pPr>
            <w:r>
              <w:rPr>
                <w:rFonts w:hint="eastAsia"/>
                <w:bCs/>
                <w:sz w:val="21"/>
                <w:szCs w:val="21"/>
              </w:rPr>
              <w:t>kw</w:t>
            </w:r>
          </w:p>
        </w:tc>
        <w:tc>
          <w:tcPr>
            <w:tcW w:w="3018" w:type="pct"/>
            <w:shd w:val="clear" w:color="auto" w:fill="auto"/>
            <w:vAlign w:val="center"/>
          </w:tcPr>
          <w:p w14:paraId="6DF87A58">
            <w:pPr>
              <w:jc w:val="center"/>
              <w:rPr>
                <w:bCs/>
                <w:kern w:val="2"/>
                <w:sz w:val="21"/>
                <w:szCs w:val="21"/>
                <w:lang w:eastAsia="zh-CN"/>
              </w:rPr>
            </w:pPr>
            <w:r>
              <w:rPr>
                <w:rFonts w:hint="eastAsia"/>
                <w:bCs/>
                <w:sz w:val="21"/>
                <w:szCs w:val="21"/>
                <w:lang w:eastAsia="zh-CN"/>
              </w:rPr>
              <w:t>技术参数及设备所用材料等</w:t>
            </w:r>
          </w:p>
        </w:tc>
      </w:tr>
      <w:tr w14:paraId="608D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shd w:val="clear" w:color="auto" w:fill="auto"/>
            <w:vAlign w:val="center"/>
          </w:tcPr>
          <w:p w14:paraId="2241408A">
            <w:pPr>
              <w:jc w:val="center"/>
              <w:rPr>
                <w:bCs/>
                <w:sz w:val="21"/>
                <w:szCs w:val="21"/>
                <w:lang w:eastAsia="zh-CN"/>
              </w:rPr>
            </w:pPr>
          </w:p>
        </w:tc>
      </w:tr>
      <w:tr w14:paraId="095E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4681367A">
            <w:pPr>
              <w:jc w:val="center"/>
              <w:rPr>
                <w:bCs/>
                <w:kern w:val="2"/>
                <w:sz w:val="21"/>
                <w:szCs w:val="21"/>
                <w:lang w:eastAsia="zh-CN"/>
              </w:rPr>
            </w:pPr>
            <w:r>
              <w:rPr>
                <w:rFonts w:hint="eastAsia"/>
                <w:bCs/>
                <w:sz w:val="21"/>
                <w:szCs w:val="21"/>
                <w:lang w:eastAsia="zh-CN"/>
              </w:rPr>
              <w:t>1</w:t>
            </w:r>
          </w:p>
        </w:tc>
        <w:tc>
          <w:tcPr>
            <w:tcW w:w="686" w:type="pct"/>
            <w:shd w:val="clear" w:color="auto" w:fill="auto"/>
            <w:vAlign w:val="center"/>
          </w:tcPr>
          <w:p w14:paraId="3860EC89">
            <w:pPr>
              <w:jc w:val="center"/>
              <w:rPr>
                <w:sz w:val="21"/>
                <w:szCs w:val="21"/>
              </w:rPr>
            </w:pPr>
            <w:r>
              <w:rPr>
                <w:rFonts w:hint="eastAsia"/>
                <w:sz w:val="21"/>
                <w:szCs w:val="21"/>
              </w:rPr>
              <w:t>初清筛</w:t>
            </w:r>
          </w:p>
          <w:p w14:paraId="1C9CDA60">
            <w:pPr>
              <w:jc w:val="center"/>
              <w:rPr>
                <w:kern w:val="2"/>
                <w:sz w:val="21"/>
                <w:szCs w:val="21"/>
                <w:lang w:eastAsia="zh-CN"/>
              </w:rPr>
            </w:pPr>
          </w:p>
        </w:tc>
        <w:tc>
          <w:tcPr>
            <w:tcW w:w="466" w:type="pct"/>
            <w:shd w:val="clear" w:color="auto" w:fill="auto"/>
            <w:vAlign w:val="center"/>
          </w:tcPr>
          <w:p w14:paraId="0EC6F7AB">
            <w:pPr>
              <w:jc w:val="center"/>
              <w:rPr>
                <w:kern w:val="2"/>
                <w:sz w:val="21"/>
                <w:szCs w:val="21"/>
                <w:lang w:eastAsia="zh-CN"/>
              </w:rPr>
            </w:pPr>
            <w:r>
              <w:rPr>
                <w:rFonts w:hint="eastAsia"/>
                <w:sz w:val="21"/>
                <w:szCs w:val="21"/>
              </w:rPr>
              <w:t>1</w:t>
            </w:r>
          </w:p>
        </w:tc>
        <w:tc>
          <w:tcPr>
            <w:tcW w:w="482" w:type="pct"/>
            <w:shd w:val="clear" w:color="auto" w:fill="auto"/>
            <w:vAlign w:val="center"/>
          </w:tcPr>
          <w:p w14:paraId="581F4740">
            <w:pPr>
              <w:jc w:val="center"/>
              <w:rPr>
                <w:kern w:val="2"/>
                <w:sz w:val="21"/>
                <w:szCs w:val="21"/>
                <w:lang w:eastAsia="zh-CN"/>
              </w:rPr>
            </w:pPr>
            <w:r>
              <w:rPr>
                <w:rFonts w:hint="eastAsia"/>
                <w:sz w:val="21"/>
                <w:szCs w:val="21"/>
                <w:lang w:eastAsia="zh-CN"/>
              </w:rPr>
              <w:t>3</w:t>
            </w:r>
            <w:r>
              <w:rPr>
                <w:rFonts w:hint="eastAsia"/>
                <w:sz w:val="21"/>
                <w:szCs w:val="21"/>
              </w:rPr>
              <w:t>.0</w:t>
            </w:r>
          </w:p>
        </w:tc>
        <w:tc>
          <w:tcPr>
            <w:tcW w:w="3018" w:type="pct"/>
            <w:shd w:val="clear" w:color="auto" w:fill="auto"/>
            <w:vAlign w:val="center"/>
          </w:tcPr>
          <w:p w14:paraId="285160DC">
            <w:pPr>
              <w:jc w:val="both"/>
              <w:rPr>
                <w:kern w:val="2"/>
                <w:sz w:val="21"/>
                <w:szCs w:val="21"/>
                <w:lang w:eastAsia="zh-CN"/>
              </w:rPr>
            </w:pPr>
            <w:r>
              <w:rPr>
                <w:rFonts w:hint="eastAsia"/>
                <w:sz w:val="21"/>
                <w:szCs w:val="21"/>
                <w:lang w:eastAsia="zh-CN"/>
              </w:rPr>
              <w:t>4.1m×1.8m×2.5m。</w:t>
            </w:r>
            <w:r>
              <w:rPr>
                <w:rFonts w:hint="eastAsia"/>
                <w:spacing w:val="9"/>
                <w:sz w:val="21"/>
                <w:szCs w:val="21"/>
                <w:lang w:eastAsia="zh-CN"/>
              </w:rPr>
              <w:t>功率3</w:t>
            </w:r>
            <w:r>
              <w:rPr>
                <w:rFonts w:hint="eastAsia"/>
                <w:sz w:val="21"/>
                <w:szCs w:val="21"/>
                <w:lang w:eastAsia="zh-CN"/>
              </w:rPr>
              <w:t>kw，</w:t>
            </w:r>
            <w:r>
              <w:rPr>
                <w:rFonts w:hint="eastAsia"/>
                <w:spacing w:val="9"/>
                <w:sz w:val="21"/>
                <w:szCs w:val="21"/>
                <w:lang w:eastAsia="zh-CN"/>
              </w:rPr>
              <w:t>处理量大于40T/H</w:t>
            </w:r>
            <w:r>
              <w:rPr>
                <w:rFonts w:hint="eastAsia"/>
                <w:spacing w:val="-29"/>
                <w:sz w:val="21"/>
                <w:szCs w:val="21"/>
                <w:lang w:eastAsia="zh-CN"/>
              </w:rPr>
              <w:t xml:space="preserve"> </w:t>
            </w:r>
            <w:r>
              <w:rPr>
                <w:rFonts w:hint="eastAsia"/>
                <w:spacing w:val="9"/>
                <w:sz w:val="21"/>
                <w:szCs w:val="21"/>
                <w:lang w:eastAsia="zh-CN"/>
              </w:rPr>
              <w:t>，筛净率</w:t>
            </w:r>
            <w:r>
              <w:rPr>
                <w:rFonts w:hint="eastAsia"/>
                <w:spacing w:val="6"/>
                <w:sz w:val="21"/>
                <w:szCs w:val="21"/>
                <w:lang w:eastAsia="zh-CN"/>
              </w:rPr>
              <w:t>≥</w:t>
            </w:r>
            <w:r>
              <w:rPr>
                <w:rFonts w:hint="eastAsia"/>
                <w:spacing w:val="9"/>
                <w:sz w:val="21"/>
                <w:szCs w:val="21"/>
                <w:lang w:eastAsia="zh-CN"/>
              </w:rPr>
              <w:t>95%、</w:t>
            </w:r>
            <w:r>
              <w:rPr>
                <w:rFonts w:hint="eastAsia"/>
                <w:sz w:val="21"/>
                <w:szCs w:val="21"/>
                <w:lang w:eastAsia="zh-CN"/>
              </w:rPr>
              <w:t xml:space="preserve"> </w:t>
            </w:r>
            <w:r>
              <w:rPr>
                <w:rFonts w:hint="eastAsia"/>
                <w:spacing w:val="6"/>
                <w:sz w:val="21"/>
                <w:szCs w:val="21"/>
                <w:lang w:eastAsia="zh-CN"/>
              </w:rPr>
              <w:t>大杂去除率≥98%、小杂去除率≥60%</w:t>
            </w:r>
            <w:r>
              <w:rPr>
                <w:rFonts w:hint="eastAsia"/>
                <w:spacing w:val="-27"/>
                <w:sz w:val="21"/>
                <w:szCs w:val="21"/>
                <w:lang w:eastAsia="zh-CN"/>
              </w:rPr>
              <w:t xml:space="preserve"> </w:t>
            </w:r>
            <w:r>
              <w:rPr>
                <w:rFonts w:hint="eastAsia"/>
                <w:spacing w:val="6"/>
                <w:sz w:val="21"/>
                <w:szCs w:val="21"/>
                <w:lang w:eastAsia="zh-CN"/>
              </w:rPr>
              <w:t>。筛筒无轴、万</w:t>
            </w:r>
            <w:r>
              <w:rPr>
                <w:rFonts w:hint="eastAsia"/>
                <w:spacing w:val="5"/>
                <w:sz w:val="21"/>
                <w:szCs w:val="21"/>
                <w:lang w:eastAsia="zh-CN"/>
              </w:rPr>
              <w:t>向节带动筛筒运转，倾角可调。大杂筛孔</w:t>
            </w:r>
            <w:r>
              <w:rPr>
                <w:rFonts w:hint="eastAsia"/>
                <w:spacing w:val="5"/>
                <w:sz w:val="21"/>
                <w:szCs w:val="21"/>
              </w:rPr>
              <w:t>φ</w:t>
            </w:r>
            <w:r>
              <w:rPr>
                <w:rFonts w:hint="eastAsia"/>
                <w:spacing w:val="5"/>
                <w:sz w:val="21"/>
                <w:szCs w:val="21"/>
                <w:lang w:eastAsia="zh-CN"/>
              </w:rPr>
              <w:t>25m</w:t>
            </w:r>
            <w:r>
              <w:rPr>
                <w:rFonts w:hint="eastAsia"/>
                <w:sz w:val="21"/>
                <w:szCs w:val="21"/>
                <w:lang w:eastAsia="zh-CN"/>
              </w:rPr>
              <w:t xml:space="preserve"> </w:t>
            </w:r>
            <w:r>
              <w:rPr>
                <w:rFonts w:hint="eastAsia"/>
                <w:spacing w:val="5"/>
                <w:sz w:val="21"/>
                <w:szCs w:val="21"/>
                <w:lang w:eastAsia="zh-CN"/>
              </w:rPr>
              <w:t>m</w:t>
            </w:r>
            <w:r>
              <w:rPr>
                <w:rFonts w:hint="eastAsia"/>
                <w:spacing w:val="41"/>
                <w:sz w:val="21"/>
                <w:szCs w:val="21"/>
                <w:lang w:eastAsia="zh-CN"/>
              </w:rPr>
              <w:t xml:space="preserve"> </w:t>
            </w:r>
            <w:r>
              <w:rPr>
                <w:rFonts w:hint="eastAsia"/>
                <w:spacing w:val="5"/>
                <w:sz w:val="21"/>
                <w:szCs w:val="21"/>
                <w:lang w:eastAsia="zh-CN"/>
              </w:rPr>
              <w:t>，小杂筛孔</w:t>
            </w:r>
            <w:r>
              <w:rPr>
                <w:rFonts w:hint="eastAsia"/>
                <w:spacing w:val="5"/>
                <w:sz w:val="21"/>
                <w:szCs w:val="21"/>
              </w:rPr>
              <w:t>φ</w:t>
            </w:r>
            <w:r>
              <w:rPr>
                <w:rFonts w:hint="eastAsia"/>
                <w:spacing w:val="5"/>
                <w:sz w:val="21"/>
                <w:szCs w:val="21"/>
                <w:lang w:eastAsia="zh-CN"/>
              </w:rPr>
              <w:t>5</w:t>
            </w:r>
            <w:r>
              <w:rPr>
                <w:rFonts w:hint="eastAsia"/>
                <w:sz w:val="21"/>
                <w:szCs w:val="21"/>
                <w:lang w:eastAsia="zh-CN"/>
              </w:rPr>
              <w:t>mm</w:t>
            </w:r>
            <w:r>
              <w:rPr>
                <w:rFonts w:hint="eastAsia"/>
                <w:spacing w:val="28"/>
                <w:w w:val="101"/>
                <w:sz w:val="21"/>
                <w:szCs w:val="21"/>
                <w:lang w:eastAsia="zh-CN"/>
              </w:rPr>
              <w:t xml:space="preserve"> </w:t>
            </w:r>
            <w:r>
              <w:rPr>
                <w:rFonts w:hint="eastAsia"/>
                <w:spacing w:val="5"/>
                <w:sz w:val="21"/>
                <w:szCs w:val="21"/>
                <w:lang w:eastAsia="zh-CN"/>
              </w:rPr>
              <w:t>。按“</w:t>
            </w:r>
            <w:r>
              <w:rPr>
                <w:rFonts w:hint="eastAsia"/>
                <w:spacing w:val="-36"/>
                <w:sz w:val="21"/>
                <w:szCs w:val="21"/>
                <w:lang w:eastAsia="zh-CN"/>
              </w:rPr>
              <w:t xml:space="preserve"> </w:t>
            </w:r>
            <w:r>
              <w:rPr>
                <w:rFonts w:hint="eastAsia"/>
                <w:sz w:val="21"/>
                <w:szCs w:val="21"/>
                <w:lang w:eastAsia="zh-CN"/>
              </w:rPr>
              <w:t>LS</w:t>
            </w:r>
            <w:r>
              <w:rPr>
                <w:rFonts w:hint="eastAsia"/>
                <w:spacing w:val="5"/>
                <w:sz w:val="21"/>
                <w:szCs w:val="21"/>
                <w:lang w:eastAsia="zh-CN"/>
              </w:rPr>
              <w:t>/T3503-1988圆筒初清筛”标准。含安装、运输调试。达到可使用标准。减速机</w:t>
            </w:r>
            <w:r>
              <w:rPr>
                <w:rFonts w:hint="eastAsia"/>
                <w:sz w:val="21"/>
                <w:szCs w:val="21"/>
              </w:rPr>
              <w:t>ι</w:t>
            </w:r>
            <w:r>
              <w:rPr>
                <w:rFonts w:hint="eastAsia"/>
                <w:sz w:val="21"/>
                <w:szCs w:val="21"/>
                <w:lang w:eastAsia="zh-CN"/>
              </w:rPr>
              <w:t>=</w:t>
            </w:r>
            <w:r>
              <w:rPr>
                <w:rFonts w:hint="eastAsia"/>
                <w:spacing w:val="7"/>
                <w:sz w:val="21"/>
                <w:szCs w:val="21"/>
                <w:lang w:eastAsia="zh-CN"/>
              </w:rPr>
              <w:t>59 ，D=80</w:t>
            </w:r>
            <w:r>
              <w:rPr>
                <w:rFonts w:hint="eastAsia"/>
                <w:sz w:val="21"/>
                <w:szCs w:val="21"/>
                <w:lang w:eastAsia="zh-CN"/>
              </w:rPr>
              <w:t>mm</w:t>
            </w:r>
            <w:r>
              <w:rPr>
                <w:rFonts w:hint="eastAsia"/>
                <w:spacing w:val="7"/>
                <w:sz w:val="21"/>
                <w:szCs w:val="21"/>
                <w:lang w:eastAsia="zh-CN"/>
              </w:rPr>
              <w:t>、B=24</w:t>
            </w:r>
            <w:r>
              <w:rPr>
                <w:rFonts w:hint="eastAsia"/>
                <w:sz w:val="21"/>
                <w:szCs w:val="21"/>
                <w:lang w:eastAsia="zh-CN"/>
              </w:rPr>
              <w:t>mm</w:t>
            </w:r>
            <w:r>
              <w:rPr>
                <w:rFonts w:hint="eastAsia"/>
                <w:spacing w:val="7"/>
                <w:sz w:val="21"/>
                <w:szCs w:val="21"/>
                <w:lang w:eastAsia="zh-CN"/>
              </w:rPr>
              <w:t xml:space="preserve"> ，</w:t>
            </w:r>
            <w:r>
              <w:rPr>
                <w:rFonts w:hint="eastAsia"/>
                <w:spacing w:val="6"/>
                <w:sz w:val="21"/>
                <w:szCs w:val="21"/>
                <w:lang w:eastAsia="zh-CN"/>
              </w:rPr>
              <w:t>112M-4/4.0。</w:t>
            </w:r>
          </w:p>
        </w:tc>
      </w:tr>
      <w:tr w14:paraId="475A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0E693AC1">
            <w:pPr>
              <w:jc w:val="center"/>
              <w:rPr>
                <w:bCs/>
                <w:kern w:val="2"/>
                <w:sz w:val="21"/>
                <w:szCs w:val="21"/>
                <w:lang w:eastAsia="zh-CN"/>
              </w:rPr>
            </w:pPr>
            <w:r>
              <w:rPr>
                <w:rFonts w:hint="eastAsia"/>
                <w:bCs/>
                <w:sz w:val="21"/>
                <w:szCs w:val="21"/>
                <w:lang w:eastAsia="zh-CN"/>
              </w:rPr>
              <w:t>2</w:t>
            </w:r>
          </w:p>
        </w:tc>
        <w:tc>
          <w:tcPr>
            <w:tcW w:w="686" w:type="pct"/>
            <w:shd w:val="clear" w:color="auto" w:fill="auto"/>
            <w:vAlign w:val="center"/>
          </w:tcPr>
          <w:p w14:paraId="7117B53D">
            <w:pPr>
              <w:jc w:val="center"/>
              <w:rPr>
                <w:kern w:val="2"/>
                <w:sz w:val="21"/>
                <w:szCs w:val="21"/>
                <w:lang w:eastAsia="zh-CN"/>
              </w:rPr>
            </w:pPr>
            <w:r>
              <w:rPr>
                <w:rFonts w:hint="eastAsia"/>
                <w:sz w:val="21"/>
                <w:szCs w:val="21"/>
              </w:rPr>
              <w:t>塔前提升机</w:t>
            </w:r>
          </w:p>
        </w:tc>
        <w:tc>
          <w:tcPr>
            <w:tcW w:w="466" w:type="pct"/>
            <w:shd w:val="clear" w:color="auto" w:fill="auto"/>
            <w:vAlign w:val="center"/>
          </w:tcPr>
          <w:p w14:paraId="342C4F79">
            <w:pPr>
              <w:jc w:val="center"/>
              <w:rPr>
                <w:kern w:val="2"/>
                <w:sz w:val="21"/>
                <w:szCs w:val="21"/>
                <w:lang w:eastAsia="zh-CN"/>
              </w:rPr>
            </w:pPr>
            <w:r>
              <w:rPr>
                <w:rFonts w:hint="eastAsia"/>
                <w:sz w:val="21"/>
                <w:szCs w:val="21"/>
              </w:rPr>
              <w:t>1</w:t>
            </w:r>
          </w:p>
        </w:tc>
        <w:tc>
          <w:tcPr>
            <w:tcW w:w="482" w:type="pct"/>
            <w:shd w:val="clear" w:color="auto" w:fill="auto"/>
            <w:vAlign w:val="center"/>
          </w:tcPr>
          <w:p w14:paraId="3595FD82">
            <w:pPr>
              <w:jc w:val="center"/>
              <w:rPr>
                <w:kern w:val="2"/>
                <w:sz w:val="21"/>
                <w:szCs w:val="21"/>
                <w:lang w:eastAsia="zh-CN"/>
              </w:rPr>
            </w:pPr>
            <w:r>
              <w:rPr>
                <w:rFonts w:hint="eastAsia"/>
                <w:sz w:val="21"/>
                <w:szCs w:val="21"/>
              </w:rPr>
              <w:t>11</w:t>
            </w:r>
          </w:p>
        </w:tc>
        <w:tc>
          <w:tcPr>
            <w:tcW w:w="3018" w:type="pct"/>
            <w:shd w:val="clear" w:color="auto" w:fill="auto"/>
            <w:vAlign w:val="center"/>
          </w:tcPr>
          <w:p w14:paraId="43275EC0">
            <w:pPr>
              <w:jc w:val="both"/>
              <w:rPr>
                <w:sz w:val="21"/>
                <w:szCs w:val="21"/>
                <w:lang w:eastAsia="zh-CN"/>
              </w:rPr>
            </w:pPr>
            <w:r>
              <w:rPr>
                <w:rFonts w:hint="eastAsia"/>
                <w:sz w:val="21"/>
                <w:szCs w:val="21"/>
              </w:rPr>
              <w:t>H</w:t>
            </w:r>
            <w:r>
              <w:rPr>
                <w:rFonts w:hint="eastAsia"/>
                <w:sz w:val="24"/>
                <w:szCs w:val="24"/>
                <w:vertAlign w:val="subscript"/>
              </w:rPr>
              <w:t>出料</w:t>
            </w:r>
            <w:r>
              <w:rPr>
                <w:rFonts w:hint="eastAsia"/>
                <w:sz w:val="21"/>
                <w:szCs w:val="21"/>
              </w:rPr>
              <w:t>=28.</w:t>
            </w:r>
            <w:r>
              <w:rPr>
                <w:rFonts w:hint="eastAsia"/>
                <w:sz w:val="21"/>
                <w:szCs w:val="21"/>
                <w:lang w:eastAsia="zh-CN"/>
              </w:rPr>
              <w:t>00</w:t>
            </w:r>
            <w:r>
              <w:rPr>
                <w:rFonts w:hint="eastAsia"/>
                <w:sz w:val="21"/>
                <w:szCs w:val="21"/>
              </w:rPr>
              <w:t>米</w:t>
            </w:r>
            <w:r>
              <w:rPr>
                <w:rFonts w:hint="eastAsia"/>
                <w:sz w:val="21"/>
                <w:szCs w:val="21"/>
                <w:lang w:eastAsia="zh-CN"/>
              </w:rPr>
              <w:t>，</w:t>
            </w:r>
            <w:r>
              <w:rPr>
                <w:rFonts w:hint="eastAsia"/>
                <w:sz w:val="21"/>
                <w:szCs w:val="21"/>
              </w:rPr>
              <w:t>畚斗</w:t>
            </w:r>
            <w:r>
              <w:rPr>
                <w:rFonts w:hint="eastAsia"/>
                <w:sz w:val="21"/>
                <w:szCs w:val="21"/>
                <w:lang w:eastAsia="zh-CN"/>
              </w:rPr>
              <w:t>：</w:t>
            </w:r>
            <w:r>
              <w:rPr>
                <w:rFonts w:hint="eastAsia"/>
                <w:sz w:val="21"/>
                <w:szCs w:val="21"/>
              </w:rPr>
              <w:t>DS2817、4斗/米</w:t>
            </w:r>
            <w:r>
              <w:rPr>
                <w:rFonts w:hint="eastAsia"/>
                <w:sz w:val="21"/>
                <w:szCs w:val="21"/>
                <w:lang w:eastAsia="zh-CN"/>
              </w:rPr>
              <w:t>，</w:t>
            </w:r>
            <w:r>
              <w:rPr>
                <w:rFonts w:hint="eastAsia"/>
                <w:sz w:val="21"/>
                <w:szCs w:val="21"/>
              </w:rPr>
              <w:t>BWD11-4-17</w:t>
            </w:r>
            <w:r>
              <w:rPr>
                <w:rFonts w:hint="eastAsia"/>
                <w:sz w:val="21"/>
                <w:szCs w:val="21"/>
                <w:lang w:eastAsia="zh-CN"/>
              </w:rPr>
              <w:t>。</w:t>
            </w:r>
          </w:p>
          <w:p w14:paraId="0A5BCB6D">
            <w:pPr>
              <w:rPr>
                <w:lang w:eastAsia="zh-CN"/>
              </w:rPr>
            </w:pPr>
            <w:r>
              <w:rPr>
                <w:rFonts w:hint="eastAsia"/>
                <w:lang w:eastAsia="zh-CN"/>
              </w:rPr>
              <w:t>1.TDTG63/28（带护架）H=28.00m, N=11Kw 。</w:t>
            </w:r>
          </w:p>
          <w:p w14:paraId="131DF286">
            <w:pPr>
              <w:rPr>
                <w:lang w:eastAsia="zh-CN"/>
              </w:rPr>
            </w:pPr>
            <w:r>
              <w:rPr>
                <w:rFonts w:hint="eastAsia"/>
                <w:lang w:eastAsia="zh-CN"/>
              </w:rPr>
              <w:t>2.提升机镀锌护架2.5m×2.5m×28.8m，立柱∠63×∠63×5，横梁∠50×∠50×5, 斜拉∠40×∠40×4连接板</w:t>
            </w:r>
            <w:r>
              <w:rPr>
                <w:rFonts w:hint="eastAsia"/>
              </w:rPr>
              <w:t>δ</w:t>
            </w:r>
            <w:r>
              <w:rPr>
                <w:rFonts w:hint="eastAsia"/>
                <w:lang w:eastAsia="zh-CN"/>
              </w:rPr>
              <w:t>=5.75mm，踏步防滑镀锌板。</w:t>
            </w:r>
          </w:p>
          <w:p w14:paraId="07D417F2">
            <w:pPr>
              <w:rPr>
                <w:lang w:eastAsia="zh-CN"/>
              </w:rPr>
            </w:pPr>
            <w:r>
              <w:rPr>
                <w:rFonts w:hint="eastAsia"/>
                <w:lang w:eastAsia="zh-CN"/>
              </w:rPr>
              <w:t>3.机座底部有螺杆张紧装置，张紧畚斗带。</w:t>
            </w:r>
          </w:p>
          <w:p w14:paraId="1304E18F">
            <w:pPr>
              <w:rPr>
                <w:lang w:eastAsia="zh-CN"/>
              </w:rPr>
            </w:pPr>
            <w:r>
              <w:rPr>
                <w:rFonts w:hint="eastAsia"/>
                <w:lang w:eastAsia="zh-CN"/>
              </w:rPr>
              <w:t>4.采用强力聚酯畚斗带，800P，挂胶，畚斗：DQ2817高分子聚乙烯，4斗/米。牙口螺钉：畚斗 安装用M8×38Y，防脱落螺栓。</w:t>
            </w:r>
          </w:p>
          <w:p w14:paraId="2E6EBC18">
            <w:pPr>
              <w:rPr>
                <w:lang w:eastAsia="zh-CN"/>
              </w:rPr>
            </w:pPr>
            <w:r>
              <w:rPr>
                <w:rFonts w:hint="eastAsia"/>
                <w:lang w:eastAsia="zh-CN"/>
              </w:rPr>
              <w:t>5.速度2.8m/s。</w:t>
            </w:r>
          </w:p>
          <w:p w14:paraId="01A19AD1">
            <w:pPr>
              <w:rPr>
                <w:lang w:eastAsia="zh-CN"/>
              </w:rPr>
            </w:pPr>
            <w:r>
              <w:rPr>
                <w:rFonts w:hint="eastAsia"/>
                <w:lang w:eastAsia="zh-CN"/>
              </w:rPr>
              <w:t>6.机筒 1.5mm 镀锌板，法兰 40 镀锌角钢，2m/节。</w:t>
            </w:r>
          </w:p>
          <w:p w14:paraId="00A66FD2">
            <w:pPr>
              <w:rPr>
                <w:kern w:val="2"/>
                <w:sz w:val="21"/>
                <w:szCs w:val="21"/>
                <w:lang w:eastAsia="zh-CN"/>
              </w:rPr>
            </w:pPr>
            <w:r>
              <w:rPr>
                <w:rFonts w:hint="eastAsia"/>
                <w:lang w:eastAsia="zh-CN"/>
              </w:rPr>
              <w:t>含安装、运输调试。达到可使用标准。</w:t>
            </w:r>
          </w:p>
        </w:tc>
      </w:tr>
      <w:tr w14:paraId="4BA0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58DC1824">
            <w:pPr>
              <w:jc w:val="center"/>
              <w:rPr>
                <w:bCs/>
                <w:kern w:val="2"/>
                <w:sz w:val="21"/>
                <w:szCs w:val="21"/>
                <w:lang w:eastAsia="zh-CN"/>
              </w:rPr>
            </w:pPr>
            <w:r>
              <w:rPr>
                <w:rFonts w:hint="eastAsia"/>
                <w:bCs/>
                <w:sz w:val="21"/>
                <w:szCs w:val="21"/>
                <w:lang w:eastAsia="zh-CN"/>
              </w:rPr>
              <w:t>3</w:t>
            </w:r>
          </w:p>
        </w:tc>
        <w:tc>
          <w:tcPr>
            <w:tcW w:w="686" w:type="pct"/>
            <w:shd w:val="clear" w:color="auto" w:fill="auto"/>
            <w:vAlign w:val="center"/>
          </w:tcPr>
          <w:p w14:paraId="08E32633">
            <w:pPr>
              <w:jc w:val="center"/>
              <w:rPr>
                <w:kern w:val="2"/>
                <w:sz w:val="21"/>
                <w:szCs w:val="21"/>
                <w:lang w:eastAsia="zh-CN"/>
              </w:rPr>
            </w:pPr>
            <w:r>
              <w:rPr>
                <w:rFonts w:hint="eastAsia"/>
                <w:sz w:val="21"/>
                <w:szCs w:val="21"/>
              </w:rPr>
              <w:t>粮食烘干机</w:t>
            </w:r>
            <w:r>
              <w:rPr>
                <w:rFonts w:hint="eastAsia"/>
                <w:sz w:val="21"/>
                <w:szCs w:val="21"/>
                <w:lang w:eastAsia="zh-CN"/>
              </w:rPr>
              <w:t>主机</w:t>
            </w:r>
          </w:p>
        </w:tc>
        <w:tc>
          <w:tcPr>
            <w:tcW w:w="466" w:type="pct"/>
            <w:shd w:val="clear" w:color="auto" w:fill="auto"/>
            <w:vAlign w:val="center"/>
          </w:tcPr>
          <w:p w14:paraId="4132871F">
            <w:pPr>
              <w:jc w:val="center"/>
              <w:rPr>
                <w:kern w:val="2"/>
                <w:sz w:val="21"/>
                <w:szCs w:val="21"/>
                <w:lang w:eastAsia="zh-CN"/>
              </w:rPr>
            </w:pPr>
            <w:r>
              <w:rPr>
                <w:rFonts w:hint="eastAsia"/>
                <w:sz w:val="21"/>
                <w:szCs w:val="21"/>
              </w:rPr>
              <w:t>1</w:t>
            </w:r>
          </w:p>
        </w:tc>
        <w:tc>
          <w:tcPr>
            <w:tcW w:w="482" w:type="pct"/>
            <w:shd w:val="clear" w:color="auto" w:fill="auto"/>
            <w:vAlign w:val="center"/>
          </w:tcPr>
          <w:p w14:paraId="6FB4B265">
            <w:pPr>
              <w:jc w:val="center"/>
              <w:rPr>
                <w:kern w:val="2"/>
                <w:sz w:val="21"/>
                <w:szCs w:val="21"/>
                <w:lang w:eastAsia="zh-CN"/>
              </w:rPr>
            </w:pPr>
          </w:p>
        </w:tc>
        <w:tc>
          <w:tcPr>
            <w:tcW w:w="3018" w:type="pct"/>
            <w:shd w:val="clear" w:color="auto" w:fill="auto"/>
            <w:vAlign w:val="center"/>
          </w:tcPr>
          <w:p w14:paraId="35B14D42">
            <w:pPr>
              <w:jc w:val="both"/>
              <w:rPr>
                <w:sz w:val="21"/>
                <w:szCs w:val="21"/>
              </w:rPr>
            </w:pPr>
            <w:r>
              <w:rPr>
                <w:rFonts w:hint="eastAsia"/>
                <w:sz w:val="21"/>
                <w:szCs w:val="21"/>
              </w:rPr>
              <w:t>3.0m×3.</w:t>
            </w:r>
            <w:r>
              <w:rPr>
                <w:rFonts w:hint="eastAsia"/>
                <w:sz w:val="21"/>
                <w:szCs w:val="21"/>
                <w:lang w:eastAsia="zh-CN"/>
              </w:rPr>
              <w:t>0</w:t>
            </w:r>
            <w:r>
              <w:rPr>
                <w:rFonts w:hint="eastAsia"/>
                <w:sz w:val="21"/>
                <w:szCs w:val="21"/>
              </w:rPr>
              <w:t>m×2</w:t>
            </w:r>
            <w:r>
              <w:rPr>
                <w:rFonts w:hint="eastAsia"/>
                <w:sz w:val="21"/>
                <w:szCs w:val="21"/>
                <w:lang w:eastAsia="zh-CN"/>
              </w:rPr>
              <w:t>5.16</w:t>
            </w:r>
            <w:r>
              <w:rPr>
                <w:rFonts w:hint="eastAsia"/>
                <w:sz w:val="21"/>
                <w:szCs w:val="21"/>
              </w:rPr>
              <w:t>m</w:t>
            </w:r>
          </w:p>
          <w:p w14:paraId="11B1E8BC">
            <w:pPr>
              <w:numPr>
                <w:ilvl w:val="0"/>
                <w:numId w:val="2"/>
              </w:numPr>
              <w:rPr>
                <w:sz w:val="21"/>
                <w:szCs w:val="21"/>
                <w:lang w:eastAsia="zh-CN"/>
              </w:rPr>
            </w:pPr>
            <w:r>
              <w:rPr>
                <w:rFonts w:hint="eastAsia"/>
                <w:sz w:val="21"/>
                <w:szCs w:val="21"/>
                <w:lang w:eastAsia="zh-CN"/>
              </w:rPr>
              <w:t>塔体侧面采用槽钢加固，防止涨塔；</w:t>
            </w:r>
          </w:p>
          <w:p w14:paraId="3B47D4B9">
            <w:pPr>
              <w:numPr>
                <w:ilvl w:val="0"/>
                <w:numId w:val="2"/>
              </w:numPr>
              <w:rPr>
                <w:sz w:val="21"/>
                <w:szCs w:val="21"/>
                <w:lang w:eastAsia="zh-CN"/>
              </w:rPr>
            </w:pPr>
            <w:r>
              <w:rPr>
                <w:rFonts w:hint="eastAsia"/>
                <w:sz w:val="21"/>
                <w:szCs w:val="21"/>
                <w:lang w:eastAsia="zh-CN"/>
              </w:rPr>
              <w:t>风口采用导流板，布风更均匀；</w:t>
            </w:r>
          </w:p>
          <w:p w14:paraId="7B62B085">
            <w:pPr>
              <w:numPr>
                <w:ilvl w:val="0"/>
                <w:numId w:val="2"/>
              </w:numPr>
              <w:rPr>
                <w:sz w:val="21"/>
                <w:szCs w:val="21"/>
                <w:lang w:eastAsia="zh-CN"/>
              </w:rPr>
            </w:pPr>
            <w:r>
              <w:rPr>
                <w:rFonts w:hint="eastAsia"/>
                <w:sz w:val="21"/>
                <w:szCs w:val="21"/>
                <w:lang w:eastAsia="zh-CN"/>
              </w:rPr>
              <w:t>多次换向缓苏，降水均匀，冷却效果好；</w:t>
            </w:r>
          </w:p>
          <w:p w14:paraId="76B1EA2A">
            <w:pPr>
              <w:numPr>
                <w:ilvl w:val="0"/>
                <w:numId w:val="2"/>
              </w:numPr>
              <w:rPr>
                <w:sz w:val="21"/>
                <w:szCs w:val="21"/>
                <w:lang w:eastAsia="zh-CN"/>
              </w:rPr>
            </w:pPr>
            <w:r>
              <w:rPr>
                <w:rFonts w:hint="eastAsia"/>
                <w:sz w:val="21"/>
                <w:szCs w:val="21"/>
                <w:lang w:eastAsia="zh-CN"/>
              </w:rPr>
              <w:t>梯级变温烘干，烘后粮食品质好、容重高；</w:t>
            </w:r>
          </w:p>
          <w:p w14:paraId="72D95D3C">
            <w:pPr>
              <w:numPr>
                <w:ilvl w:val="0"/>
                <w:numId w:val="2"/>
              </w:numPr>
              <w:rPr>
                <w:sz w:val="21"/>
                <w:szCs w:val="21"/>
                <w:lang w:eastAsia="zh-CN"/>
              </w:rPr>
            </w:pPr>
            <w:r>
              <w:rPr>
                <w:rFonts w:hint="eastAsia"/>
                <w:sz w:val="21"/>
                <w:szCs w:val="21"/>
                <w:lang w:eastAsia="zh-CN"/>
              </w:rPr>
              <w:t>采用先进工艺，降低烘干成本，高效节能；</w:t>
            </w:r>
          </w:p>
          <w:p w14:paraId="755DB253">
            <w:pPr>
              <w:numPr>
                <w:ilvl w:val="0"/>
                <w:numId w:val="2"/>
              </w:numPr>
              <w:rPr>
                <w:sz w:val="21"/>
                <w:szCs w:val="21"/>
                <w:lang w:eastAsia="zh-CN"/>
              </w:rPr>
            </w:pPr>
            <w:r>
              <w:rPr>
                <w:rFonts w:hint="eastAsia"/>
                <w:sz w:val="21"/>
                <w:szCs w:val="21"/>
                <w:lang w:eastAsia="zh-CN"/>
              </w:rPr>
              <w:t>加大烘干面积，烘干强度高，出粮率高；</w:t>
            </w:r>
          </w:p>
          <w:p w14:paraId="642141BF">
            <w:pPr>
              <w:numPr>
                <w:ilvl w:val="0"/>
                <w:numId w:val="2"/>
              </w:numPr>
              <w:rPr>
                <w:sz w:val="21"/>
                <w:szCs w:val="21"/>
                <w:lang w:eastAsia="zh-CN"/>
              </w:rPr>
            </w:pPr>
            <w:r>
              <w:rPr>
                <w:rFonts w:hint="eastAsia"/>
                <w:sz w:val="21"/>
                <w:szCs w:val="21"/>
                <w:lang w:eastAsia="zh-CN"/>
              </w:rPr>
              <w:t>机械性能稳定，确保无故障运行；</w:t>
            </w:r>
          </w:p>
          <w:p w14:paraId="10214722">
            <w:pPr>
              <w:numPr>
                <w:ilvl w:val="0"/>
                <w:numId w:val="2"/>
              </w:numPr>
              <w:rPr>
                <w:sz w:val="21"/>
                <w:szCs w:val="21"/>
                <w:lang w:eastAsia="zh-CN"/>
              </w:rPr>
            </w:pPr>
            <w:r>
              <w:rPr>
                <w:rFonts w:hint="eastAsia"/>
                <w:sz w:val="21"/>
                <w:szCs w:val="21"/>
                <w:lang w:eastAsia="zh-CN"/>
              </w:rPr>
              <w:t>排粮机构变频调速电机驱动；</w:t>
            </w:r>
          </w:p>
          <w:p w14:paraId="02FBB3E3">
            <w:pPr>
              <w:numPr>
                <w:ilvl w:val="0"/>
                <w:numId w:val="2"/>
              </w:numPr>
              <w:rPr>
                <w:sz w:val="21"/>
                <w:szCs w:val="21"/>
                <w:lang w:eastAsia="zh-CN"/>
              </w:rPr>
            </w:pPr>
            <w:r>
              <w:rPr>
                <w:rFonts w:hint="eastAsia"/>
                <w:sz w:val="21"/>
                <w:szCs w:val="21"/>
                <w:lang w:eastAsia="zh-CN"/>
              </w:rPr>
              <w:t>配套塔走台，料位器及冷、热风管路等。</w:t>
            </w:r>
          </w:p>
          <w:p w14:paraId="632A7BAD">
            <w:pPr>
              <w:numPr>
                <w:ilvl w:val="0"/>
                <w:numId w:val="0"/>
              </w:numPr>
              <w:rPr>
                <w:color w:val="FF0000"/>
                <w:sz w:val="21"/>
                <w:szCs w:val="21"/>
                <w:lang w:eastAsia="zh-CN"/>
              </w:rPr>
            </w:pPr>
            <w:r>
              <w:rPr>
                <w:rFonts w:hint="eastAsia"/>
                <w:sz w:val="21"/>
                <w:szCs w:val="21"/>
                <w:lang w:val="en-US" w:eastAsia="zh-CN"/>
              </w:rPr>
              <w:t>10.</w:t>
            </w:r>
            <w:r>
              <w:rPr>
                <w:rFonts w:hint="eastAsia"/>
                <w:sz w:val="21"/>
                <w:szCs w:val="21"/>
                <w:lang w:eastAsia="zh-CN"/>
              </w:rPr>
              <w:t xml:space="preserve"> </w:t>
            </w:r>
            <w:r>
              <w:rPr>
                <w:rFonts w:hint="eastAsia"/>
                <w:spacing w:val="8"/>
                <w:lang w:eastAsia="zh-CN"/>
              </w:rPr>
              <w:t>200吨加强型，高效节能，</w:t>
            </w:r>
            <w:r>
              <w:rPr>
                <w:rFonts w:hint="eastAsia"/>
                <w:color w:val="auto"/>
                <w:spacing w:val="8"/>
                <w:lang w:eastAsia="zh-CN"/>
              </w:rPr>
              <w:t>单位热耗</w:t>
            </w:r>
            <w:r>
              <w:rPr>
                <w:rFonts w:hint="eastAsia"/>
                <w:spacing w:val="4"/>
                <w:sz w:val="21"/>
                <w:szCs w:val="21"/>
                <w:lang w:eastAsia="zh-CN"/>
              </w:rPr>
              <w:t>≤5700KJ/Kg(直接加热)</w:t>
            </w:r>
          </w:p>
          <w:p w14:paraId="7036E2F2">
            <w:pPr>
              <w:rPr>
                <w:spacing w:val="4"/>
                <w:lang w:eastAsia="zh-CN"/>
              </w:rPr>
            </w:pPr>
            <w:r>
              <w:rPr>
                <w:rFonts w:hint="eastAsia"/>
                <w:spacing w:val="3"/>
                <w:lang w:eastAsia="zh-CN"/>
              </w:rPr>
              <w:t xml:space="preserve">11. </w:t>
            </w:r>
            <w:r>
              <w:rPr>
                <w:rFonts w:hint="eastAsia"/>
                <w:spacing w:val="5"/>
                <w:lang w:eastAsia="zh-CN"/>
              </w:rPr>
              <w:t>经过干燥及冷却后，粮食破碎率增值低于</w:t>
            </w:r>
            <w:r>
              <w:rPr>
                <w:rFonts w:hint="eastAsia"/>
                <w:spacing w:val="4"/>
                <w:lang w:eastAsia="zh-CN"/>
              </w:rPr>
              <w:t>0.5%。</w:t>
            </w:r>
          </w:p>
          <w:p w14:paraId="4A9509B3">
            <w:pPr>
              <w:rPr>
                <w:spacing w:val="4"/>
                <w:sz w:val="21"/>
                <w:szCs w:val="21"/>
                <w:lang w:eastAsia="zh-CN"/>
              </w:rPr>
            </w:pPr>
            <w:r>
              <w:rPr>
                <w:rFonts w:hint="eastAsia"/>
                <w:spacing w:val="4"/>
                <w:sz w:val="21"/>
                <w:szCs w:val="21"/>
                <w:lang w:eastAsia="zh-CN"/>
              </w:rPr>
              <w:t>12. 烘后粮无焦糊，无爆花和变色粒，色泽无明显变化。烘后玉米裂纹增值率≤25%</w:t>
            </w:r>
          </w:p>
          <w:p w14:paraId="310F65CB">
            <w:pPr>
              <w:rPr>
                <w:spacing w:val="6"/>
                <w:sz w:val="21"/>
                <w:szCs w:val="21"/>
                <w:lang w:eastAsia="zh-CN"/>
              </w:rPr>
            </w:pPr>
            <w:r>
              <w:rPr>
                <w:rFonts w:hint="eastAsia"/>
                <w:spacing w:val="5"/>
                <w:sz w:val="21"/>
                <w:szCs w:val="21"/>
                <w:lang w:eastAsia="zh-CN"/>
              </w:rPr>
              <w:t xml:space="preserve">13. </w:t>
            </w:r>
            <w:r>
              <w:rPr>
                <w:rFonts w:hint="eastAsia"/>
                <w:spacing w:val="6"/>
                <w:sz w:val="21"/>
                <w:szCs w:val="21"/>
                <w:lang w:eastAsia="zh-CN"/>
              </w:rPr>
              <w:t>塔体岩棉保温厚度40</w:t>
            </w:r>
            <w:r>
              <w:rPr>
                <w:rFonts w:hint="eastAsia"/>
                <w:sz w:val="21"/>
                <w:szCs w:val="21"/>
                <w:lang w:eastAsia="zh-CN"/>
              </w:rPr>
              <w:t>mm</w:t>
            </w:r>
            <w:r>
              <w:rPr>
                <w:rFonts w:hint="eastAsia"/>
                <w:spacing w:val="6"/>
                <w:sz w:val="21"/>
                <w:szCs w:val="21"/>
                <w:lang w:eastAsia="zh-CN"/>
              </w:rPr>
              <w:t>，外包镀铝锌基板0.5</w:t>
            </w:r>
            <w:r>
              <w:rPr>
                <w:rFonts w:hint="eastAsia"/>
                <w:sz w:val="21"/>
                <w:szCs w:val="21"/>
                <w:lang w:eastAsia="zh-CN"/>
              </w:rPr>
              <w:t>mm</w:t>
            </w:r>
            <w:r>
              <w:rPr>
                <w:rFonts w:hint="eastAsia"/>
                <w:spacing w:val="6"/>
                <w:sz w:val="21"/>
                <w:szCs w:val="21"/>
                <w:lang w:eastAsia="zh-CN"/>
              </w:rPr>
              <w:t>。</w:t>
            </w:r>
          </w:p>
          <w:p w14:paraId="23BBC22A">
            <w:pPr>
              <w:rPr>
                <w:spacing w:val="1"/>
                <w:sz w:val="21"/>
                <w:szCs w:val="21"/>
                <w:lang w:eastAsia="zh-CN"/>
              </w:rPr>
            </w:pPr>
            <w:r>
              <w:rPr>
                <w:rFonts w:hint="eastAsia"/>
                <w:spacing w:val="6"/>
                <w:sz w:val="21"/>
                <w:szCs w:val="21"/>
                <w:lang w:eastAsia="zh-CN"/>
              </w:rPr>
              <w:t xml:space="preserve">14. </w:t>
            </w:r>
            <w:r>
              <w:rPr>
                <w:rFonts w:hint="eastAsia"/>
                <w:spacing w:val="10"/>
                <w:sz w:val="21"/>
                <w:szCs w:val="21"/>
                <w:lang w:eastAsia="zh-CN"/>
              </w:rPr>
              <w:t>塔体框架结构，板厚度</w:t>
            </w:r>
            <w:r>
              <w:rPr>
                <w:rFonts w:hint="eastAsia"/>
                <w:spacing w:val="10"/>
                <w:sz w:val="21"/>
                <w:szCs w:val="21"/>
              </w:rPr>
              <w:t>δ</w:t>
            </w:r>
            <w:r>
              <w:rPr>
                <w:rFonts w:hint="eastAsia"/>
                <w:spacing w:val="10"/>
                <w:sz w:val="21"/>
                <w:szCs w:val="21"/>
                <w:lang w:eastAsia="zh-CN"/>
              </w:rPr>
              <w:t>=2.5</w:t>
            </w:r>
            <w:r>
              <w:rPr>
                <w:rFonts w:hint="eastAsia"/>
                <w:sz w:val="21"/>
                <w:szCs w:val="21"/>
                <w:lang w:eastAsia="zh-CN"/>
              </w:rPr>
              <w:t>mm</w:t>
            </w:r>
            <w:r>
              <w:rPr>
                <w:rFonts w:hint="eastAsia"/>
                <w:spacing w:val="10"/>
                <w:sz w:val="21"/>
                <w:szCs w:val="21"/>
                <w:lang w:eastAsia="zh-CN"/>
              </w:rPr>
              <w:t>, 塔体用5</w:t>
            </w:r>
            <w:r>
              <w:rPr>
                <w:rFonts w:hint="eastAsia"/>
                <w:spacing w:val="9"/>
                <w:sz w:val="21"/>
                <w:szCs w:val="21"/>
                <w:lang w:eastAsia="zh-CN"/>
              </w:rPr>
              <w:t>#槽钢</w:t>
            </w:r>
            <w:r>
              <w:rPr>
                <w:rFonts w:hint="eastAsia"/>
                <w:spacing w:val="1"/>
                <w:sz w:val="21"/>
                <w:szCs w:val="21"/>
                <w:lang w:eastAsia="zh-CN"/>
              </w:rPr>
              <w:t>加固。法兰偏角75*50*5，角状盒厚度1.50mm.</w:t>
            </w:r>
          </w:p>
          <w:p w14:paraId="1A49CAC9">
            <w:pPr>
              <w:rPr>
                <w:spacing w:val="2"/>
                <w:lang w:eastAsia="zh-CN"/>
              </w:rPr>
            </w:pPr>
          </w:p>
          <w:p w14:paraId="05737365">
            <w:pPr>
              <w:numPr>
                <w:ilvl w:val="0"/>
                <w:numId w:val="3"/>
              </w:numPr>
              <w:rPr>
                <w:spacing w:val="2"/>
                <w:sz w:val="21"/>
                <w:szCs w:val="21"/>
              </w:rPr>
            </w:pPr>
            <w:r>
              <w:rPr>
                <w:rFonts w:hint="eastAsia"/>
                <w:spacing w:val="2"/>
                <w:sz w:val="21"/>
                <w:szCs w:val="21"/>
                <w:lang w:eastAsia="zh-CN"/>
              </w:rPr>
              <w:t>一次降水</w:t>
            </w:r>
            <w:r>
              <w:rPr>
                <w:rFonts w:hint="eastAsia"/>
                <w:spacing w:val="3"/>
                <w:lang w:eastAsia="zh-CN"/>
              </w:rPr>
              <w:t>≥</w:t>
            </w:r>
            <w:r>
              <w:rPr>
                <w:rFonts w:hint="eastAsia"/>
                <w:color w:val="auto"/>
                <w:spacing w:val="2"/>
                <w:sz w:val="21"/>
                <w:szCs w:val="21"/>
                <w:lang w:eastAsia="zh-CN"/>
              </w:rPr>
              <w:t>15%</w:t>
            </w:r>
            <w:r>
              <w:rPr>
                <w:rFonts w:hint="eastAsia"/>
                <w:spacing w:val="2"/>
                <w:sz w:val="21"/>
                <w:szCs w:val="21"/>
                <w:lang w:eastAsia="zh-CN"/>
              </w:rPr>
              <w:t>。</w:t>
            </w:r>
            <w:r>
              <w:rPr>
                <w:rFonts w:hint="eastAsia"/>
                <w:spacing w:val="3"/>
                <w:sz w:val="21"/>
                <w:szCs w:val="21"/>
                <w:lang w:eastAsia="zh-CN"/>
              </w:rPr>
              <w:t>玉米处理量大于200吨/日，运行稳定、使用可靠。在东北寒冷的气候条件下烘干</w:t>
            </w:r>
            <w:r>
              <w:rPr>
                <w:rFonts w:hint="eastAsia"/>
                <w:spacing w:val="2"/>
                <w:sz w:val="21"/>
                <w:szCs w:val="21"/>
                <w:lang w:eastAsia="zh-CN"/>
              </w:rPr>
              <w:t>高水分玉米，能耗</w:t>
            </w:r>
            <w:r>
              <w:rPr>
                <w:rFonts w:hint="eastAsia"/>
                <w:spacing w:val="3"/>
                <w:sz w:val="21"/>
                <w:szCs w:val="21"/>
                <w:lang w:eastAsia="zh-CN"/>
              </w:rPr>
              <w:t>低，烘粮品质好。</w:t>
            </w:r>
            <w:r>
              <w:rPr>
                <w:rFonts w:hint="eastAsia"/>
                <w:spacing w:val="3"/>
                <w:sz w:val="21"/>
                <w:szCs w:val="21"/>
              </w:rPr>
              <w:t>烘干作业不着火，全套设备安全保证</w:t>
            </w:r>
            <w:r>
              <w:rPr>
                <w:rFonts w:hint="eastAsia"/>
                <w:spacing w:val="2"/>
                <w:sz w:val="21"/>
                <w:szCs w:val="21"/>
              </w:rPr>
              <w:t>。</w:t>
            </w:r>
          </w:p>
          <w:p w14:paraId="767B9379">
            <w:pPr>
              <w:numPr>
                <w:ilvl w:val="0"/>
                <w:numId w:val="3"/>
              </w:numPr>
              <w:rPr>
                <w:spacing w:val="7"/>
                <w:lang w:eastAsia="zh-CN"/>
              </w:rPr>
            </w:pPr>
            <w:r>
              <w:rPr>
                <w:rFonts w:hint="eastAsia"/>
                <w:spacing w:val="5"/>
                <w:sz w:val="21"/>
                <w:szCs w:val="21"/>
                <w:lang w:eastAsia="zh-CN"/>
              </w:rPr>
              <w:t xml:space="preserve">. </w:t>
            </w:r>
            <w:r>
              <w:rPr>
                <w:rFonts w:hint="eastAsia"/>
                <w:spacing w:val="7"/>
                <w:lang w:eastAsia="zh-CN"/>
              </w:rPr>
              <w:t>塔节法兰采用</w:t>
            </w:r>
            <w:r>
              <w:rPr>
                <w:rFonts w:hint="eastAsia"/>
                <w:spacing w:val="7"/>
              </w:rPr>
              <w:t>Φ</w:t>
            </w:r>
            <w:r>
              <w:rPr>
                <w:rFonts w:hint="eastAsia"/>
                <w:spacing w:val="7"/>
                <w:lang w:eastAsia="zh-CN"/>
              </w:rPr>
              <w:t>10</w:t>
            </w:r>
            <w:r>
              <w:rPr>
                <w:rFonts w:hint="eastAsia"/>
                <w:lang w:eastAsia="zh-CN"/>
              </w:rPr>
              <w:t>mm</w:t>
            </w:r>
            <w:r>
              <w:rPr>
                <w:rFonts w:hint="eastAsia"/>
                <w:spacing w:val="7"/>
                <w:lang w:eastAsia="zh-CN"/>
              </w:rPr>
              <w:t>、8.8级高强螺栓连接。</w:t>
            </w:r>
          </w:p>
          <w:p w14:paraId="27E83D64">
            <w:pPr>
              <w:rPr>
                <w:spacing w:val="4"/>
                <w:sz w:val="21"/>
                <w:szCs w:val="21"/>
                <w:lang w:eastAsia="zh-CN"/>
              </w:rPr>
            </w:pPr>
            <w:r>
              <w:rPr>
                <w:rFonts w:hint="eastAsia"/>
                <w:spacing w:val="7"/>
                <w:sz w:val="21"/>
                <w:szCs w:val="21"/>
                <w:lang w:eastAsia="zh-CN"/>
              </w:rPr>
              <w:t xml:space="preserve">17. </w:t>
            </w:r>
            <w:r>
              <w:rPr>
                <w:rFonts w:hint="eastAsia"/>
                <w:spacing w:val="5"/>
                <w:sz w:val="21"/>
                <w:szCs w:val="21"/>
                <w:lang w:eastAsia="zh-CN"/>
              </w:rPr>
              <w:t>为了确保上下相邻两层角状盒的间距，要求塔体每节高度要大于等于89</w:t>
            </w:r>
            <w:r>
              <w:rPr>
                <w:rFonts w:hint="eastAsia"/>
                <w:spacing w:val="4"/>
                <w:sz w:val="21"/>
                <w:szCs w:val="21"/>
                <w:lang w:eastAsia="zh-CN"/>
              </w:rPr>
              <w:t>0</w:t>
            </w:r>
            <w:r>
              <w:rPr>
                <w:rFonts w:hint="eastAsia"/>
                <w:sz w:val="21"/>
                <w:szCs w:val="21"/>
                <w:lang w:eastAsia="zh-CN"/>
              </w:rPr>
              <w:t>mm</w:t>
            </w:r>
            <w:r>
              <w:rPr>
                <w:rFonts w:hint="eastAsia"/>
                <w:spacing w:val="4"/>
                <w:sz w:val="21"/>
                <w:szCs w:val="21"/>
                <w:lang w:eastAsia="zh-CN"/>
              </w:rPr>
              <w:t>。</w:t>
            </w:r>
          </w:p>
          <w:p w14:paraId="1C3A1535">
            <w:pPr>
              <w:rPr>
                <w:spacing w:val="5"/>
                <w:sz w:val="21"/>
                <w:szCs w:val="21"/>
                <w:lang w:eastAsia="zh-CN"/>
              </w:rPr>
            </w:pPr>
            <w:r>
              <w:rPr>
                <w:rFonts w:hint="eastAsia"/>
                <w:spacing w:val="4"/>
                <w:sz w:val="21"/>
                <w:szCs w:val="21"/>
                <w:lang w:eastAsia="zh-CN"/>
              </w:rPr>
              <w:t xml:space="preserve">18. </w:t>
            </w:r>
            <w:r>
              <w:rPr>
                <w:rFonts w:hint="eastAsia"/>
                <w:spacing w:val="5"/>
                <w:sz w:val="21"/>
                <w:szCs w:val="21"/>
                <w:lang w:eastAsia="zh-CN"/>
              </w:rPr>
              <w:t>塔内风道宽</w:t>
            </w:r>
            <w:r>
              <w:rPr>
                <w:rFonts w:hint="eastAsia"/>
                <w:spacing w:val="-3"/>
                <w:sz w:val="21"/>
                <w:szCs w:val="21"/>
                <w:lang w:eastAsia="zh-CN"/>
              </w:rPr>
              <w:t xml:space="preserve"> </w:t>
            </w:r>
            <w:r>
              <w:rPr>
                <w:rFonts w:hint="eastAsia"/>
                <w:spacing w:val="5"/>
                <w:sz w:val="21"/>
                <w:szCs w:val="21"/>
                <w:lang w:eastAsia="zh-CN"/>
              </w:rPr>
              <w:t>860</w:t>
            </w:r>
            <w:r>
              <w:rPr>
                <w:rFonts w:hint="eastAsia"/>
                <w:spacing w:val="24"/>
                <w:w w:val="101"/>
                <w:sz w:val="21"/>
                <w:szCs w:val="21"/>
                <w:lang w:eastAsia="zh-CN"/>
              </w:rPr>
              <w:t xml:space="preserve"> </w:t>
            </w:r>
            <w:r>
              <w:rPr>
                <w:rFonts w:hint="eastAsia"/>
                <w:sz w:val="21"/>
                <w:szCs w:val="21"/>
                <w:lang w:eastAsia="zh-CN"/>
              </w:rPr>
              <w:t>mm</w:t>
            </w:r>
            <w:r>
              <w:rPr>
                <w:rFonts w:hint="eastAsia"/>
                <w:spacing w:val="5"/>
                <w:sz w:val="21"/>
                <w:szCs w:val="21"/>
                <w:lang w:eastAsia="zh-CN"/>
              </w:rPr>
              <w:t>，采用5#角钢加固。设置人孔门方便检修使用。</w:t>
            </w:r>
          </w:p>
          <w:p w14:paraId="47C479D0">
            <w:pPr>
              <w:rPr>
                <w:spacing w:val="2"/>
                <w:sz w:val="21"/>
                <w:szCs w:val="21"/>
                <w:lang w:eastAsia="zh-CN"/>
              </w:rPr>
            </w:pPr>
            <w:r>
              <w:rPr>
                <w:rFonts w:hint="eastAsia"/>
                <w:spacing w:val="5"/>
                <w:sz w:val="21"/>
                <w:szCs w:val="21"/>
                <w:lang w:eastAsia="zh-CN"/>
              </w:rPr>
              <w:t xml:space="preserve">19. </w:t>
            </w:r>
            <w:r>
              <w:rPr>
                <w:rFonts w:hint="eastAsia"/>
                <w:spacing w:val="2"/>
                <w:sz w:val="21"/>
                <w:szCs w:val="21"/>
                <w:lang w:eastAsia="zh-CN"/>
              </w:rPr>
              <w:t>塔内设置高低料位器</w:t>
            </w:r>
          </w:p>
          <w:p w14:paraId="0276D710">
            <w:pPr>
              <w:rPr>
                <w:spacing w:val="2"/>
                <w:lang w:eastAsia="zh-CN"/>
              </w:rPr>
            </w:pPr>
            <w:r>
              <w:rPr>
                <w:rFonts w:hint="eastAsia"/>
                <w:spacing w:val="2"/>
                <w:sz w:val="21"/>
                <w:szCs w:val="21"/>
                <w:lang w:eastAsia="zh-CN"/>
              </w:rPr>
              <w:t xml:space="preserve">20. </w:t>
            </w:r>
            <w:r>
              <w:rPr>
                <w:rFonts w:hint="eastAsia"/>
                <w:spacing w:val="2"/>
                <w:lang w:eastAsia="zh-CN"/>
              </w:rPr>
              <w:t>塔内设置三个缓苏段，确保烘后粮食优于国家标准。</w:t>
            </w:r>
          </w:p>
          <w:p w14:paraId="0A049D30">
            <w:pPr>
              <w:rPr>
                <w:spacing w:val="2"/>
                <w:lang w:eastAsia="zh-CN"/>
              </w:rPr>
            </w:pPr>
            <w:r>
              <w:rPr>
                <w:rFonts w:hint="eastAsia"/>
                <w:spacing w:val="2"/>
                <w:lang w:eastAsia="zh-CN"/>
              </w:rPr>
              <w:t>21. 溜管</w:t>
            </w:r>
            <w:r>
              <w:rPr>
                <w:rFonts w:hint="eastAsia"/>
                <w:spacing w:val="7"/>
                <w:lang w:eastAsia="zh-CN"/>
              </w:rPr>
              <w:t>带耐磨曲线，Q235B材质铁板，</w:t>
            </w:r>
            <w:r>
              <w:rPr>
                <w:rFonts w:hint="eastAsia"/>
                <w:spacing w:val="7"/>
              </w:rPr>
              <w:t>δ</w:t>
            </w:r>
            <w:r>
              <w:rPr>
                <w:rFonts w:hint="eastAsia"/>
                <w:spacing w:val="7"/>
                <w:lang w:eastAsia="zh-CN"/>
              </w:rPr>
              <w:t>大于等</w:t>
            </w:r>
            <w:r>
              <w:rPr>
                <w:rFonts w:hint="eastAsia"/>
                <w:spacing w:val="6"/>
                <w:lang w:eastAsia="zh-CN"/>
              </w:rPr>
              <w:t>于2.75</w:t>
            </w:r>
            <w:r>
              <w:rPr>
                <w:rFonts w:hint="eastAsia"/>
                <w:lang w:eastAsia="zh-CN"/>
              </w:rPr>
              <w:t>mm</w:t>
            </w:r>
            <w:r>
              <w:rPr>
                <w:rFonts w:hint="eastAsia"/>
                <w:spacing w:val="6"/>
                <w:lang w:eastAsia="zh-CN"/>
              </w:rPr>
              <w:t>，流粮管盖板可拆卸。</w:t>
            </w:r>
          </w:p>
          <w:p w14:paraId="26C898B6">
            <w:pPr>
              <w:rPr>
                <w:spacing w:val="3"/>
                <w:lang w:eastAsia="zh-CN"/>
              </w:rPr>
            </w:pPr>
            <w:r>
              <w:rPr>
                <w:rFonts w:hint="eastAsia"/>
                <w:spacing w:val="9"/>
                <w:lang w:eastAsia="zh-CN"/>
              </w:rPr>
              <w:t xml:space="preserve">22. </w:t>
            </w:r>
            <w:r>
              <w:rPr>
                <w:rFonts w:hint="eastAsia"/>
                <w:spacing w:val="3"/>
                <w:lang w:eastAsia="zh-CN"/>
              </w:rPr>
              <w:t>走台40角钢框，铺设</w:t>
            </w:r>
            <w:r>
              <w:rPr>
                <w:rFonts w:hint="eastAsia"/>
                <w:spacing w:val="3"/>
              </w:rPr>
              <w:t>δ</w:t>
            </w:r>
            <w:r>
              <w:rPr>
                <w:rFonts w:hint="eastAsia"/>
                <w:spacing w:val="3"/>
                <w:lang w:eastAsia="zh-CN"/>
              </w:rPr>
              <w:t>≥5</w:t>
            </w:r>
            <w:r>
              <w:rPr>
                <w:rFonts w:hint="eastAsia"/>
                <w:lang w:eastAsia="zh-CN"/>
              </w:rPr>
              <w:t>mm</w:t>
            </w:r>
            <w:r>
              <w:rPr>
                <w:rFonts w:hint="eastAsia"/>
                <w:spacing w:val="3"/>
                <w:lang w:eastAsia="zh-CN"/>
              </w:rPr>
              <w:t xml:space="preserve"> 钢板网，扶手为</w:t>
            </w:r>
            <w:r>
              <w:rPr>
                <w:rFonts w:hint="eastAsia"/>
                <w:spacing w:val="-20"/>
                <w:lang w:eastAsia="zh-CN"/>
              </w:rPr>
              <w:t xml:space="preserve"> </w:t>
            </w:r>
            <w:r>
              <w:rPr>
                <w:rFonts w:hint="eastAsia"/>
                <w:spacing w:val="3"/>
                <w:lang w:eastAsia="zh-CN"/>
              </w:rPr>
              <w:t>6</w:t>
            </w:r>
            <w:r>
              <w:rPr>
                <w:rFonts w:hint="eastAsia"/>
                <w:spacing w:val="16"/>
                <w:w w:val="101"/>
                <w:lang w:eastAsia="zh-CN"/>
              </w:rPr>
              <w:t xml:space="preserve"> </w:t>
            </w:r>
            <w:r>
              <w:rPr>
                <w:rFonts w:hint="eastAsia"/>
                <w:spacing w:val="3"/>
                <w:lang w:eastAsia="zh-CN"/>
              </w:rPr>
              <w:t>分管，立柱</w:t>
            </w:r>
            <w:r>
              <w:rPr>
                <w:rFonts w:hint="eastAsia"/>
                <w:spacing w:val="-24"/>
                <w:lang w:eastAsia="zh-CN"/>
              </w:rPr>
              <w:t xml:space="preserve"> </w:t>
            </w:r>
            <w:r>
              <w:rPr>
                <w:rFonts w:hint="eastAsia"/>
                <w:spacing w:val="3"/>
                <w:lang w:eastAsia="zh-CN"/>
              </w:rPr>
              <w:t>4</w:t>
            </w:r>
            <w:r>
              <w:rPr>
                <w:rFonts w:hint="eastAsia"/>
                <w:spacing w:val="17"/>
                <w:lang w:eastAsia="zh-CN"/>
              </w:rPr>
              <w:t xml:space="preserve"> </w:t>
            </w:r>
            <w:r>
              <w:rPr>
                <w:rFonts w:hint="eastAsia"/>
                <w:spacing w:val="3"/>
                <w:lang w:eastAsia="zh-CN"/>
              </w:rPr>
              <w:t>分管。围栏高度≥1100mm。</w:t>
            </w:r>
          </w:p>
          <w:p w14:paraId="76BB7117">
            <w:pPr>
              <w:rPr>
                <w:spacing w:val="3"/>
                <w:lang w:eastAsia="zh-CN"/>
              </w:rPr>
            </w:pPr>
            <w:r>
              <w:rPr>
                <w:rFonts w:hint="eastAsia"/>
                <w:spacing w:val="3"/>
                <w:lang w:eastAsia="zh-CN"/>
              </w:rPr>
              <w:t>23. 热风管道保温30mm，外包镀铝锌基板。</w:t>
            </w:r>
          </w:p>
          <w:p w14:paraId="4BAB3A2C">
            <w:pPr>
              <w:rPr>
                <w:color w:val="auto"/>
                <w:lang w:eastAsia="zh-CN"/>
              </w:rPr>
            </w:pPr>
            <w:r>
              <w:rPr>
                <w:rFonts w:hint="eastAsia"/>
                <w:color w:val="auto"/>
                <w:spacing w:val="9"/>
                <w:lang w:eastAsia="zh-CN"/>
              </w:rPr>
              <w:t>24. 按“</w:t>
            </w:r>
            <w:r>
              <w:rPr>
                <w:rFonts w:hint="eastAsia"/>
                <w:color w:val="auto"/>
                <w:lang w:eastAsia="zh-CN"/>
              </w:rPr>
              <w:t>GB</w:t>
            </w:r>
            <w:r>
              <w:rPr>
                <w:rFonts w:hint="eastAsia"/>
                <w:color w:val="auto"/>
                <w:spacing w:val="9"/>
                <w:lang w:eastAsia="zh-CN"/>
              </w:rPr>
              <w:t>/T16714-2025连续式</w:t>
            </w:r>
            <w:r>
              <w:rPr>
                <w:rFonts w:hint="eastAsia"/>
                <w:color w:val="auto"/>
                <w:spacing w:val="8"/>
                <w:lang w:eastAsia="zh-CN"/>
              </w:rPr>
              <w:t>粮食干燥机”标准制作。</w:t>
            </w:r>
            <w:r>
              <w:rPr>
                <w:rFonts w:hint="eastAsia"/>
                <w:color w:val="auto"/>
                <w:lang w:eastAsia="zh-CN"/>
              </w:rPr>
              <w:t xml:space="preserve"> </w:t>
            </w:r>
          </w:p>
          <w:p w14:paraId="4883E02A">
            <w:pPr>
              <w:rPr>
                <w:rFonts w:hint="eastAsia"/>
                <w:color w:val="auto"/>
                <w:spacing w:val="1"/>
                <w:lang w:eastAsia="zh-CN"/>
              </w:rPr>
            </w:pPr>
            <w:r>
              <w:rPr>
                <w:rFonts w:hint="eastAsia"/>
                <w:color w:val="auto"/>
                <w:spacing w:val="1"/>
                <w:lang w:eastAsia="zh-CN"/>
              </w:rPr>
              <w:t>25. 含安装、运输调试。达到可使用标准。</w:t>
            </w:r>
          </w:p>
          <w:p w14:paraId="334ACFC5">
            <w:pPr>
              <w:rPr>
                <w:color w:val="auto"/>
                <w:sz w:val="21"/>
                <w:szCs w:val="21"/>
                <w:lang w:eastAsia="zh-CN"/>
              </w:rPr>
            </w:pPr>
            <w:r>
              <w:rPr>
                <w:rFonts w:hint="eastAsia"/>
                <w:color w:val="auto"/>
                <w:sz w:val="21"/>
                <w:szCs w:val="21"/>
                <w:lang w:eastAsia="zh-CN"/>
              </w:rPr>
              <w:t>26.</w:t>
            </w:r>
            <w:r>
              <w:rPr>
                <w:color w:val="auto"/>
                <w:sz w:val="21"/>
                <w:szCs w:val="21"/>
                <w:lang w:eastAsia="zh-CN"/>
              </w:rPr>
              <w:t>干燥机排放的颗粒物最高允许排放浓度及速率应符合GB 16297的规定。</w:t>
            </w:r>
          </w:p>
          <w:p w14:paraId="5F1CEC45">
            <w:pPr>
              <w:rPr>
                <w:color w:val="auto"/>
                <w:sz w:val="21"/>
                <w:szCs w:val="21"/>
                <w:lang w:eastAsia="zh-CN"/>
              </w:rPr>
            </w:pPr>
            <w:r>
              <w:rPr>
                <w:color w:val="auto"/>
                <w:sz w:val="21"/>
                <w:szCs w:val="21"/>
                <w:lang w:eastAsia="zh-CN"/>
              </w:rPr>
              <w:tab/>
            </w:r>
          </w:p>
          <w:p w14:paraId="65FDE7A8">
            <w:pPr>
              <w:rPr>
                <w:color w:val="auto"/>
                <w:sz w:val="21"/>
                <w:szCs w:val="21"/>
                <w:lang w:eastAsia="zh-CN"/>
              </w:rPr>
            </w:pPr>
            <w:r>
              <w:rPr>
                <w:rFonts w:hint="eastAsia"/>
                <w:color w:val="auto"/>
                <w:sz w:val="21"/>
                <w:szCs w:val="21"/>
                <w:lang w:eastAsia="zh-CN"/>
              </w:rPr>
              <w:t>27.</w:t>
            </w:r>
            <w:r>
              <w:rPr>
                <w:color w:val="auto"/>
                <w:sz w:val="21"/>
                <w:szCs w:val="21"/>
                <w:lang w:eastAsia="zh-CN"/>
              </w:rPr>
              <w:t>-干燥机工作场所的噪声不应大于85 dB。</w:t>
            </w:r>
          </w:p>
          <w:p w14:paraId="533B22D7">
            <w:pPr>
              <w:pStyle w:val="13"/>
              <w:ind w:left="48" w:leftChars="22" w:firstLine="0" w:firstLineChars="0"/>
              <w:rPr>
                <w:lang w:eastAsia="zh-CN"/>
              </w:rPr>
            </w:pPr>
            <w:r>
              <w:rPr>
                <w:rFonts w:hint="eastAsia"/>
                <w:color w:val="auto"/>
                <w:sz w:val="21"/>
                <w:szCs w:val="21"/>
                <w:lang w:eastAsia="zh-CN"/>
              </w:rPr>
              <w:t>28.</w:t>
            </w:r>
            <w:r>
              <w:rPr>
                <w:color w:val="auto"/>
                <w:sz w:val="21"/>
                <w:szCs w:val="21"/>
                <w:lang w:eastAsia="zh-CN"/>
              </w:rPr>
              <w:t>干燥机工作场所空气中的粉尘浓度(室外)不应大于120mg/m3。</w:t>
            </w:r>
          </w:p>
        </w:tc>
      </w:tr>
      <w:tr w14:paraId="6480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7863497E">
            <w:pPr>
              <w:jc w:val="center"/>
              <w:rPr>
                <w:bCs/>
                <w:kern w:val="2"/>
                <w:sz w:val="21"/>
                <w:szCs w:val="21"/>
                <w:lang w:eastAsia="zh-CN"/>
              </w:rPr>
            </w:pPr>
            <w:r>
              <w:rPr>
                <w:rFonts w:hint="eastAsia"/>
                <w:bCs/>
                <w:sz w:val="21"/>
                <w:szCs w:val="21"/>
                <w:lang w:eastAsia="zh-CN"/>
              </w:rPr>
              <w:t>3</w:t>
            </w:r>
            <w:r>
              <w:rPr>
                <w:rFonts w:hint="eastAsia"/>
                <w:bCs/>
                <w:sz w:val="21"/>
                <w:szCs w:val="21"/>
              </w:rPr>
              <w:t>.1</w:t>
            </w:r>
          </w:p>
        </w:tc>
        <w:tc>
          <w:tcPr>
            <w:tcW w:w="686" w:type="pct"/>
            <w:shd w:val="clear" w:color="auto" w:fill="auto"/>
            <w:vAlign w:val="center"/>
          </w:tcPr>
          <w:p w14:paraId="4817D360">
            <w:pPr>
              <w:jc w:val="center"/>
              <w:rPr>
                <w:kern w:val="2"/>
                <w:sz w:val="21"/>
                <w:szCs w:val="21"/>
                <w:lang w:eastAsia="zh-CN"/>
              </w:rPr>
            </w:pPr>
            <w:r>
              <w:rPr>
                <w:rFonts w:hint="eastAsia"/>
                <w:sz w:val="21"/>
                <w:szCs w:val="21"/>
              </w:rPr>
              <w:t>热风机1#</w:t>
            </w:r>
          </w:p>
        </w:tc>
        <w:tc>
          <w:tcPr>
            <w:tcW w:w="466" w:type="pct"/>
            <w:shd w:val="clear" w:color="auto" w:fill="auto"/>
            <w:vAlign w:val="center"/>
          </w:tcPr>
          <w:p w14:paraId="70BAD93E">
            <w:pPr>
              <w:jc w:val="center"/>
              <w:rPr>
                <w:kern w:val="2"/>
                <w:sz w:val="21"/>
                <w:szCs w:val="21"/>
                <w:lang w:eastAsia="zh-CN"/>
              </w:rPr>
            </w:pPr>
            <w:r>
              <w:rPr>
                <w:rFonts w:hint="eastAsia"/>
                <w:sz w:val="21"/>
                <w:szCs w:val="21"/>
              </w:rPr>
              <w:t>1</w:t>
            </w:r>
          </w:p>
        </w:tc>
        <w:tc>
          <w:tcPr>
            <w:tcW w:w="482" w:type="pct"/>
            <w:shd w:val="clear" w:color="auto" w:fill="auto"/>
            <w:vAlign w:val="center"/>
          </w:tcPr>
          <w:p w14:paraId="5C70CE5E">
            <w:pPr>
              <w:jc w:val="center"/>
              <w:rPr>
                <w:kern w:val="2"/>
                <w:sz w:val="21"/>
                <w:szCs w:val="21"/>
                <w:lang w:eastAsia="zh-CN"/>
              </w:rPr>
            </w:pPr>
            <w:r>
              <w:rPr>
                <w:rFonts w:hint="eastAsia"/>
                <w:sz w:val="21"/>
                <w:szCs w:val="21"/>
                <w:lang w:eastAsia="zh-CN"/>
              </w:rPr>
              <w:t>37</w:t>
            </w:r>
          </w:p>
        </w:tc>
        <w:tc>
          <w:tcPr>
            <w:tcW w:w="3018" w:type="pct"/>
            <w:shd w:val="clear" w:color="auto" w:fill="auto"/>
            <w:vAlign w:val="center"/>
          </w:tcPr>
          <w:p w14:paraId="4433082A">
            <w:pPr>
              <w:jc w:val="both"/>
              <w:rPr>
                <w:kern w:val="2"/>
                <w:sz w:val="21"/>
                <w:szCs w:val="21"/>
                <w:lang w:eastAsia="zh-CN"/>
              </w:rPr>
            </w:pPr>
            <w:r>
              <w:rPr>
                <w:rFonts w:hint="eastAsia"/>
                <w:sz w:val="21"/>
                <w:szCs w:val="21"/>
              </w:rPr>
              <w:t>Q=5</w:t>
            </w:r>
            <w:r>
              <w:rPr>
                <w:rFonts w:hint="eastAsia"/>
                <w:sz w:val="21"/>
                <w:szCs w:val="21"/>
                <w:lang w:eastAsia="zh-CN"/>
              </w:rPr>
              <w:t>0600</w:t>
            </w:r>
            <w:r>
              <w:rPr>
                <w:rFonts w:hint="eastAsia"/>
                <w:sz w:val="21"/>
                <w:szCs w:val="21"/>
              </w:rPr>
              <w:t>m</w:t>
            </w:r>
            <w:r>
              <w:rPr>
                <w:rFonts w:hint="eastAsia"/>
                <w:sz w:val="21"/>
                <w:szCs w:val="21"/>
                <w:vertAlign w:val="superscript"/>
              </w:rPr>
              <w:t>3</w:t>
            </w:r>
            <w:r>
              <w:rPr>
                <w:rFonts w:hint="eastAsia"/>
                <w:sz w:val="21"/>
                <w:szCs w:val="21"/>
              </w:rPr>
              <w:t>/h</w:t>
            </w:r>
            <w:r>
              <w:rPr>
                <w:rFonts w:hint="eastAsia"/>
                <w:sz w:val="21"/>
                <w:szCs w:val="21"/>
                <w:lang w:eastAsia="zh-CN"/>
              </w:rPr>
              <w:t>，</w:t>
            </w:r>
            <w:r>
              <w:rPr>
                <w:rFonts w:hint="eastAsia"/>
                <w:sz w:val="21"/>
                <w:szCs w:val="21"/>
              </w:rPr>
              <w:t xml:space="preserve"> P=1900Pa</w:t>
            </w:r>
            <w:r>
              <w:rPr>
                <w:rFonts w:hint="eastAsia"/>
                <w:sz w:val="21"/>
                <w:szCs w:val="21"/>
                <w:lang w:eastAsia="zh-CN"/>
              </w:rPr>
              <w:t>，</w:t>
            </w:r>
            <w:r>
              <w:rPr>
                <w:rFonts w:hint="eastAsia"/>
                <w:sz w:val="21"/>
                <w:szCs w:val="21"/>
              </w:rPr>
              <w:t>N=</w:t>
            </w:r>
            <w:r>
              <w:rPr>
                <w:rFonts w:hint="eastAsia"/>
                <w:sz w:val="21"/>
                <w:szCs w:val="21"/>
                <w:lang w:eastAsia="zh-CN"/>
              </w:rPr>
              <w:t>37kW。温度140-160℃ ，箱式整体支架，带调节门。</w:t>
            </w:r>
            <w:r>
              <w:rPr>
                <w:rFonts w:hint="eastAsia"/>
                <w:spacing w:val="6"/>
                <w:lang w:eastAsia="zh-CN"/>
              </w:rPr>
              <w:t>防护等级大于等于</w:t>
            </w:r>
            <w:r>
              <w:rPr>
                <w:rFonts w:hint="eastAsia"/>
                <w:lang w:eastAsia="zh-CN"/>
              </w:rPr>
              <w:t>IP</w:t>
            </w:r>
            <w:r>
              <w:rPr>
                <w:rFonts w:hint="eastAsia"/>
                <w:spacing w:val="6"/>
                <w:lang w:eastAsia="zh-CN"/>
              </w:rPr>
              <w:t>55</w:t>
            </w:r>
            <w:r>
              <w:rPr>
                <w:rFonts w:hint="eastAsia"/>
                <w:spacing w:val="-30"/>
                <w:lang w:eastAsia="zh-CN"/>
              </w:rPr>
              <w:t xml:space="preserve"> </w:t>
            </w:r>
            <w:r>
              <w:rPr>
                <w:rFonts w:hint="eastAsia"/>
                <w:spacing w:val="6"/>
                <w:lang w:eastAsia="zh-CN"/>
              </w:rPr>
              <w:t>，1托n软启动。</w:t>
            </w:r>
          </w:p>
        </w:tc>
      </w:tr>
      <w:tr w14:paraId="7EC2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4AB23934">
            <w:pPr>
              <w:jc w:val="center"/>
              <w:rPr>
                <w:bCs/>
                <w:kern w:val="2"/>
                <w:sz w:val="21"/>
                <w:szCs w:val="21"/>
                <w:lang w:eastAsia="zh-CN"/>
              </w:rPr>
            </w:pPr>
            <w:r>
              <w:rPr>
                <w:rFonts w:hint="eastAsia"/>
                <w:bCs/>
                <w:sz w:val="21"/>
                <w:szCs w:val="21"/>
                <w:lang w:eastAsia="zh-CN"/>
              </w:rPr>
              <w:t>3</w:t>
            </w:r>
            <w:r>
              <w:rPr>
                <w:rFonts w:hint="eastAsia"/>
                <w:bCs/>
                <w:sz w:val="21"/>
                <w:szCs w:val="21"/>
              </w:rPr>
              <w:t>.2</w:t>
            </w:r>
          </w:p>
        </w:tc>
        <w:tc>
          <w:tcPr>
            <w:tcW w:w="686" w:type="pct"/>
            <w:shd w:val="clear" w:color="auto" w:fill="auto"/>
            <w:vAlign w:val="center"/>
          </w:tcPr>
          <w:p w14:paraId="20DA88B8">
            <w:pPr>
              <w:jc w:val="center"/>
              <w:rPr>
                <w:kern w:val="2"/>
                <w:sz w:val="21"/>
                <w:szCs w:val="21"/>
                <w:lang w:eastAsia="zh-CN"/>
              </w:rPr>
            </w:pPr>
            <w:r>
              <w:rPr>
                <w:rFonts w:hint="eastAsia"/>
                <w:sz w:val="21"/>
                <w:szCs w:val="21"/>
              </w:rPr>
              <w:t>热风机2#</w:t>
            </w:r>
          </w:p>
        </w:tc>
        <w:tc>
          <w:tcPr>
            <w:tcW w:w="466" w:type="pct"/>
            <w:shd w:val="clear" w:color="auto" w:fill="auto"/>
            <w:vAlign w:val="center"/>
          </w:tcPr>
          <w:p w14:paraId="68C12E2B">
            <w:pPr>
              <w:jc w:val="center"/>
              <w:rPr>
                <w:kern w:val="2"/>
                <w:sz w:val="21"/>
                <w:szCs w:val="21"/>
                <w:lang w:eastAsia="zh-CN"/>
              </w:rPr>
            </w:pPr>
            <w:r>
              <w:rPr>
                <w:rFonts w:hint="eastAsia"/>
                <w:sz w:val="21"/>
                <w:szCs w:val="21"/>
              </w:rPr>
              <w:t>1</w:t>
            </w:r>
          </w:p>
        </w:tc>
        <w:tc>
          <w:tcPr>
            <w:tcW w:w="482" w:type="pct"/>
            <w:shd w:val="clear" w:color="auto" w:fill="auto"/>
            <w:vAlign w:val="center"/>
          </w:tcPr>
          <w:p w14:paraId="63852BDD">
            <w:pPr>
              <w:jc w:val="center"/>
              <w:rPr>
                <w:kern w:val="2"/>
                <w:sz w:val="21"/>
                <w:szCs w:val="21"/>
                <w:lang w:eastAsia="zh-CN"/>
              </w:rPr>
            </w:pPr>
            <w:r>
              <w:rPr>
                <w:rFonts w:hint="eastAsia"/>
                <w:sz w:val="21"/>
                <w:szCs w:val="21"/>
              </w:rPr>
              <w:t>3</w:t>
            </w:r>
            <w:r>
              <w:rPr>
                <w:rFonts w:hint="eastAsia"/>
                <w:sz w:val="21"/>
                <w:szCs w:val="21"/>
                <w:lang w:eastAsia="zh-CN"/>
              </w:rPr>
              <w:t>0</w:t>
            </w:r>
          </w:p>
        </w:tc>
        <w:tc>
          <w:tcPr>
            <w:tcW w:w="3018" w:type="pct"/>
            <w:shd w:val="clear" w:color="auto" w:fill="auto"/>
            <w:vAlign w:val="center"/>
          </w:tcPr>
          <w:p w14:paraId="40EF2C89">
            <w:pPr>
              <w:jc w:val="both"/>
              <w:rPr>
                <w:kern w:val="2"/>
                <w:sz w:val="21"/>
                <w:szCs w:val="21"/>
                <w:lang w:eastAsia="zh-CN"/>
              </w:rPr>
            </w:pPr>
            <w:r>
              <w:rPr>
                <w:rFonts w:hint="eastAsia"/>
                <w:sz w:val="21"/>
                <w:szCs w:val="21"/>
              </w:rPr>
              <w:t>Q=</w:t>
            </w:r>
            <w:r>
              <w:rPr>
                <w:rFonts w:hint="eastAsia"/>
                <w:sz w:val="21"/>
                <w:szCs w:val="21"/>
                <w:lang w:eastAsia="zh-CN"/>
              </w:rPr>
              <w:t>41100</w:t>
            </w:r>
            <w:r>
              <w:rPr>
                <w:rFonts w:hint="eastAsia"/>
                <w:sz w:val="21"/>
                <w:szCs w:val="21"/>
              </w:rPr>
              <w:t>m</w:t>
            </w:r>
            <w:r>
              <w:rPr>
                <w:rFonts w:hint="eastAsia"/>
                <w:sz w:val="21"/>
                <w:szCs w:val="21"/>
                <w:vertAlign w:val="superscript"/>
              </w:rPr>
              <w:t>3</w:t>
            </w:r>
            <w:r>
              <w:rPr>
                <w:rFonts w:hint="eastAsia"/>
                <w:sz w:val="21"/>
                <w:szCs w:val="21"/>
              </w:rPr>
              <w:t>/h</w:t>
            </w:r>
            <w:r>
              <w:rPr>
                <w:rFonts w:hint="eastAsia"/>
                <w:sz w:val="21"/>
                <w:szCs w:val="21"/>
                <w:lang w:eastAsia="zh-CN"/>
              </w:rPr>
              <w:t>，</w:t>
            </w:r>
            <w:r>
              <w:rPr>
                <w:rFonts w:hint="eastAsia"/>
                <w:sz w:val="21"/>
                <w:szCs w:val="21"/>
              </w:rPr>
              <w:t xml:space="preserve"> P=</w:t>
            </w:r>
            <w:r>
              <w:rPr>
                <w:rFonts w:hint="eastAsia"/>
                <w:sz w:val="21"/>
                <w:szCs w:val="21"/>
                <w:lang w:eastAsia="zh-CN"/>
              </w:rPr>
              <w:t>1800</w:t>
            </w:r>
            <w:r>
              <w:rPr>
                <w:rFonts w:hint="eastAsia"/>
                <w:sz w:val="21"/>
                <w:szCs w:val="21"/>
              </w:rPr>
              <w:t>Pa</w:t>
            </w:r>
            <w:r>
              <w:rPr>
                <w:rFonts w:hint="eastAsia"/>
                <w:sz w:val="21"/>
                <w:szCs w:val="21"/>
                <w:lang w:eastAsia="zh-CN"/>
              </w:rPr>
              <w:t>，</w:t>
            </w:r>
            <w:r>
              <w:rPr>
                <w:rFonts w:hint="eastAsia"/>
                <w:sz w:val="21"/>
                <w:szCs w:val="21"/>
              </w:rPr>
              <w:t>N=3</w:t>
            </w:r>
            <w:r>
              <w:rPr>
                <w:rFonts w:hint="eastAsia"/>
                <w:sz w:val="21"/>
                <w:szCs w:val="21"/>
                <w:lang w:eastAsia="zh-CN"/>
              </w:rPr>
              <w:t>0kW。温度120-140℃ ，箱式整体支架，带调节门。</w:t>
            </w:r>
            <w:r>
              <w:rPr>
                <w:rFonts w:hint="eastAsia"/>
                <w:spacing w:val="6"/>
                <w:lang w:eastAsia="zh-CN"/>
              </w:rPr>
              <w:t>防护等级</w:t>
            </w:r>
            <w:r>
              <w:rPr>
                <w:rFonts w:hint="eastAsia"/>
                <w:spacing w:val="3"/>
                <w:lang w:eastAsia="zh-CN"/>
              </w:rPr>
              <w:t>≥</w:t>
            </w:r>
            <w:r>
              <w:rPr>
                <w:rFonts w:hint="eastAsia"/>
                <w:lang w:eastAsia="zh-CN"/>
              </w:rPr>
              <w:t>IP</w:t>
            </w:r>
            <w:r>
              <w:rPr>
                <w:rFonts w:hint="eastAsia"/>
                <w:spacing w:val="6"/>
                <w:lang w:eastAsia="zh-CN"/>
              </w:rPr>
              <w:t>55</w:t>
            </w:r>
            <w:r>
              <w:rPr>
                <w:rFonts w:hint="eastAsia"/>
                <w:spacing w:val="-30"/>
                <w:lang w:eastAsia="zh-CN"/>
              </w:rPr>
              <w:t xml:space="preserve"> </w:t>
            </w:r>
            <w:r>
              <w:rPr>
                <w:rFonts w:hint="eastAsia"/>
                <w:spacing w:val="6"/>
                <w:lang w:eastAsia="zh-CN"/>
              </w:rPr>
              <w:t>，1托n软启动。</w:t>
            </w:r>
          </w:p>
        </w:tc>
      </w:tr>
      <w:tr w14:paraId="7B8C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009FF5B7">
            <w:pPr>
              <w:jc w:val="center"/>
              <w:rPr>
                <w:bCs/>
                <w:kern w:val="2"/>
                <w:sz w:val="21"/>
                <w:szCs w:val="21"/>
                <w:lang w:eastAsia="zh-CN"/>
              </w:rPr>
            </w:pPr>
            <w:r>
              <w:rPr>
                <w:rFonts w:hint="eastAsia"/>
                <w:bCs/>
                <w:sz w:val="21"/>
                <w:szCs w:val="21"/>
                <w:lang w:eastAsia="zh-CN"/>
              </w:rPr>
              <w:t>3</w:t>
            </w:r>
            <w:r>
              <w:rPr>
                <w:rFonts w:hint="eastAsia"/>
                <w:bCs/>
                <w:sz w:val="21"/>
                <w:szCs w:val="21"/>
              </w:rPr>
              <w:t>.3</w:t>
            </w:r>
          </w:p>
        </w:tc>
        <w:tc>
          <w:tcPr>
            <w:tcW w:w="686" w:type="pct"/>
            <w:shd w:val="clear" w:color="auto" w:fill="auto"/>
            <w:vAlign w:val="center"/>
          </w:tcPr>
          <w:p w14:paraId="453D3E92">
            <w:pPr>
              <w:jc w:val="center"/>
              <w:rPr>
                <w:kern w:val="2"/>
                <w:sz w:val="21"/>
                <w:szCs w:val="21"/>
                <w:lang w:eastAsia="zh-CN"/>
              </w:rPr>
            </w:pPr>
            <w:r>
              <w:rPr>
                <w:rFonts w:hint="eastAsia"/>
                <w:sz w:val="21"/>
                <w:szCs w:val="21"/>
              </w:rPr>
              <w:t>热风机3#</w:t>
            </w:r>
          </w:p>
        </w:tc>
        <w:tc>
          <w:tcPr>
            <w:tcW w:w="466" w:type="pct"/>
            <w:shd w:val="clear" w:color="auto" w:fill="auto"/>
            <w:vAlign w:val="center"/>
          </w:tcPr>
          <w:p w14:paraId="7B309C96">
            <w:pPr>
              <w:jc w:val="center"/>
              <w:rPr>
                <w:kern w:val="2"/>
                <w:sz w:val="21"/>
                <w:szCs w:val="21"/>
                <w:lang w:eastAsia="zh-CN"/>
              </w:rPr>
            </w:pPr>
            <w:r>
              <w:rPr>
                <w:rFonts w:hint="eastAsia"/>
                <w:sz w:val="21"/>
                <w:szCs w:val="21"/>
              </w:rPr>
              <w:t>1</w:t>
            </w:r>
          </w:p>
        </w:tc>
        <w:tc>
          <w:tcPr>
            <w:tcW w:w="482" w:type="pct"/>
            <w:shd w:val="clear" w:color="auto" w:fill="auto"/>
            <w:vAlign w:val="center"/>
          </w:tcPr>
          <w:p w14:paraId="6127F235">
            <w:pPr>
              <w:jc w:val="center"/>
              <w:rPr>
                <w:kern w:val="2"/>
                <w:sz w:val="21"/>
                <w:szCs w:val="21"/>
                <w:lang w:eastAsia="zh-CN"/>
              </w:rPr>
            </w:pPr>
            <w:r>
              <w:rPr>
                <w:rFonts w:hint="eastAsia"/>
                <w:sz w:val="21"/>
                <w:szCs w:val="21"/>
                <w:lang w:eastAsia="zh-CN"/>
              </w:rPr>
              <w:t>22</w:t>
            </w:r>
          </w:p>
        </w:tc>
        <w:tc>
          <w:tcPr>
            <w:tcW w:w="3018" w:type="pct"/>
            <w:shd w:val="clear" w:color="auto" w:fill="auto"/>
            <w:vAlign w:val="center"/>
          </w:tcPr>
          <w:p w14:paraId="59FD0B6B">
            <w:pPr>
              <w:jc w:val="both"/>
              <w:rPr>
                <w:kern w:val="2"/>
                <w:sz w:val="21"/>
                <w:szCs w:val="21"/>
                <w:lang w:eastAsia="zh-CN"/>
              </w:rPr>
            </w:pPr>
            <w:r>
              <w:rPr>
                <w:rFonts w:hint="eastAsia"/>
                <w:sz w:val="21"/>
                <w:szCs w:val="21"/>
              </w:rPr>
              <w:t>Q=</w:t>
            </w:r>
            <w:r>
              <w:rPr>
                <w:rFonts w:hint="eastAsia"/>
                <w:sz w:val="21"/>
                <w:szCs w:val="21"/>
                <w:lang w:eastAsia="zh-CN"/>
              </w:rPr>
              <w:t>34000</w:t>
            </w:r>
            <w:r>
              <w:rPr>
                <w:rFonts w:hint="eastAsia"/>
                <w:sz w:val="21"/>
                <w:szCs w:val="21"/>
              </w:rPr>
              <w:t>m</w:t>
            </w:r>
            <w:r>
              <w:rPr>
                <w:rFonts w:hint="eastAsia"/>
                <w:sz w:val="21"/>
                <w:szCs w:val="21"/>
                <w:vertAlign w:val="superscript"/>
              </w:rPr>
              <w:t>3</w:t>
            </w:r>
            <w:r>
              <w:rPr>
                <w:rFonts w:hint="eastAsia"/>
                <w:sz w:val="21"/>
                <w:szCs w:val="21"/>
              </w:rPr>
              <w:t xml:space="preserve">/h </w:t>
            </w:r>
            <w:r>
              <w:rPr>
                <w:rFonts w:hint="eastAsia"/>
                <w:sz w:val="21"/>
                <w:szCs w:val="21"/>
                <w:lang w:eastAsia="zh-CN"/>
              </w:rPr>
              <w:t>，</w:t>
            </w:r>
            <w:r>
              <w:rPr>
                <w:rFonts w:hint="eastAsia"/>
                <w:sz w:val="21"/>
                <w:szCs w:val="21"/>
              </w:rPr>
              <w:t>P=1</w:t>
            </w:r>
            <w:r>
              <w:rPr>
                <w:rFonts w:hint="eastAsia"/>
                <w:sz w:val="21"/>
                <w:szCs w:val="21"/>
                <w:lang w:eastAsia="zh-CN"/>
              </w:rPr>
              <w:t>6</w:t>
            </w:r>
            <w:r>
              <w:rPr>
                <w:rFonts w:hint="eastAsia"/>
                <w:sz w:val="21"/>
                <w:szCs w:val="21"/>
              </w:rPr>
              <w:t>00 Pa</w:t>
            </w:r>
            <w:r>
              <w:rPr>
                <w:rFonts w:hint="eastAsia"/>
                <w:sz w:val="21"/>
                <w:szCs w:val="21"/>
                <w:lang w:eastAsia="zh-CN"/>
              </w:rPr>
              <w:t>，</w:t>
            </w:r>
            <w:r>
              <w:rPr>
                <w:rFonts w:hint="eastAsia"/>
                <w:sz w:val="21"/>
                <w:szCs w:val="21"/>
              </w:rPr>
              <w:t>N=</w:t>
            </w:r>
            <w:r>
              <w:rPr>
                <w:rFonts w:hint="eastAsia"/>
                <w:sz w:val="21"/>
                <w:szCs w:val="21"/>
                <w:lang w:eastAsia="zh-CN"/>
              </w:rPr>
              <w:t>22kW。温度110-130℃ ，箱式整体支架，带调节门。</w:t>
            </w:r>
            <w:r>
              <w:rPr>
                <w:rFonts w:hint="eastAsia"/>
                <w:spacing w:val="6"/>
                <w:lang w:eastAsia="zh-CN"/>
              </w:rPr>
              <w:t>防护等级</w:t>
            </w:r>
            <w:r>
              <w:rPr>
                <w:rFonts w:hint="eastAsia"/>
                <w:spacing w:val="3"/>
                <w:lang w:eastAsia="zh-CN"/>
              </w:rPr>
              <w:t>≥</w:t>
            </w:r>
            <w:r>
              <w:rPr>
                <w:rFonts w:hint="eastAsia"/>
                <w:lang w:eastAsia="zh-CN"/>
              </w:rPr>
              <w:t>IP</w:t>
            </w:r>
            <w:r>
              <w:rPr>
                <w:rFonts w:hint="eastAsia"/>
                <w:spacing w:val="6"/>
                <w:lang w:eastAsia="zh-CN"/>
              </w:rPr>
              <w:t>55</w:t>
            </w:r>
            <w:r>
              <w:rPr>
                <w:rFonts w:hint="eastAsia"/>
                <w:spacing w:val="-30"/>
                <w:lang w:eastAsia="zh-CN"/>
              </w:rPr>
              <w:t xml:space="preserve"> </w:t>
            </w:r>
            <w:r>
              <w:rPr>
                <w:rFonts w:hint="eastAsia"/>
                <w:spacing w:val="6"/>
                <w:lang w:eastAsia="zh-CN"/>
              </w:rPr>
              <w:t>，1托n软启动。</w:t>
            </w:r>
          </w:p>
        </w:tc>
      </w:tr>
      <w:tr w14:paraId="5445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0E1973DA">
            <w:pPr>
              <w:jc w:val="center"/>
              <w:rPr>
                <w:bCs/>
                <w:kern w:val="2"/>
                <w:sz w:val="21"/>
                <w:szCs w:val="21"/>
                <w:lang w:eastAsia="zh-CN"/>
              </w:rPr>
            </w:pPr>
            <w:r>
              <w:rPr>
                <w:rFonts w:hint="eastAsia"/>
                <w:bCs/>
                <w:sz w:val="21"/>
                <w:szCs w:val="21"/>
                <w:lang w:eastAsia="zh-CN"/>
              </w:rPr>
              <w:t>3</w:t>
            </w:r>
            <w:r>
              <w:rPr>
                <w:rFonts w:hint="eastAsia"/>
                <w:bCs/>
                <w:sz w:val="21"/>
                <w:szCs w:val="21"/>
              </w:rPr>
              <w:t>.4</w:t>
            </w:r>
          </w:p>
        </w:tc>
        <w:tc>
          <w:tcPr>
            <w:tcW w:w="686" w:type="pct"/>
            <w:shd w:val="clear" w:color="auto" w:fill="auto"/>
            <w:vAlign w:val="center"/>
          </w:tcPr>
          <w:p w14:paraId="3AC0D3DD">
            <w:pPr>
              <w:jc w:val="center"/>
              <w:rPr>
                <w:kern w:val="2"/>
                <w:sz w:val="21"/>
                <w:szCs w:val="21"/>
                <w:lang w:eastAsia="zh-CN"/>
              </w:rPr>
            </w:pPr>
            <w:r>
              <w:rPr>
                <w:rFonts w:hint="eastAsia"/>
                <w:sz w:val="21"/>
                <w:szCs w:val="21"/>
              </w:rPr>
              <w:t>冷风机</w:t>
            </w:r>
          </w:p>
        </w:tc>
        <w:tc>
          <w:tcPr>
            <w:tcW w:w="466" w:type="pct"/>
            <w:shd w:val="clear" w:color="auto" w:fill="auto"/>
            <w:vAlign w:val="center"/>
          </w:tcPr>
          <w:p w14:paraId="28C10275">
            <w:pPr>
              <w:jc w:val="center"/>
              <w:rPr>
                <w:kern w:val="2"/>
                <w:sz w:val="21"/>
                <w:szCs w:val="21"/>
                <w:lang w:eastAsia="zh-CN"/>
              </w:rPr>
            </w:pPr>
            <w:r>
              <w:rPr>
                <w:rFonts w:hint="eastAsia"/>
                <w:sz w:val="21"/>
                <w:szCs w:val="21"/>
              </w:rPr>
              <w:t>1</w:t>
            </w:r>
          </w:p>
        </w:tc>
        <w:tc>
          <w:tcPr>
            <w:tcW w:w="482" w:type="pct"/>
            <w:shd w:val="clear" w:color="auto" w:fill="auto"/>
            <w:vAlign w:val="center"/>
          </w:tcPr>
          <w:p w14:paraId="24D30737">
            <w:pPr>
              <w:jc w:val="center"/>
              <w:rPr>
                <w:kern w:val="2"/>
                <w:sz w:val="21"/>
                <w:szCs w:val="21"/>
                <w:lang w:eastAsia="zh-CN"/>
              </w:rPr>
            </w:pPr>
            <w:r>
              <w:rPr>
                <w:rFonts w:hint="eastAsia"/>
                <w:sz w:val="21"/>
                <w:szCs w:val="21"/>
                <w:lang w:eastAsia="zh-CN"/>
              </w:rPr>
              <w:t>15</w:t>
            </w:r>
          </w:p>
        </w:tc>
        <w:tc>
          <w:tcPr>
            <w:tcW w:w="3018" w:type="pct"/>
            <w:shd w:val="clear" w:color="auto" w:fill="auto"/>
            <w:vAlign w:val="center"/>
          </w:tcPr>
          <w:p w14:paraId="383FE85A">
            <w:pPr>
              <w:jc w:val="both"/>
              <w:rPr>
                <w:kern w:val="2"/>
                <w:sz w:val="21"/>
                <w:szCs w:val="21"/>
                <w:lang w:eastAsia="zh-CN"/>
              </w:rPr>
            </w:pPr>
            <w:r>
              <w:rPr>
                <w:rFonts w:hint="eastAsia"/>
                <w:sz w:val="21"/>
                <w:szCs w:val="21"/>
              </w:rPr>
              <w:t>Q=2</w:t>
            </w:r>
            <w:r>
              <w:rPr>
                <w:rFonts w:hint="eastAsia"/>
                <w:sz w:val="21"/>
                <w:szCs w:val="21"/>
                <w:lang w:eastAsia="zh-CN"/>
              </w:rPr>
              <w:t>4000</w:t>
            </w:r>
            <w:r>
              <w:rPr>
                <w:rFonts w:hint="eastAsia"/>
                <w:sz w:val="21"/>
                <w:szCs w:val="21"/>
              </w:rPr>
              <w:t>m</w:t>
            </w:r>
            <w:r>
              <w:rPr>
                <w:rFonts w:hint="eastAsia"/>
                <w:sz w:val="21"/>
                <w:szCs w:val="21"/>
                <w:vertAlign w:val="superscript"/>
              </w:rPr>
              <w:t>3</w:t>
            </w:r>
            <w:r>
              <w:rPr>
                <w:rFonts w:hint="eastAsia"/>
                <w:sz w:val="21"/>
                <w:szCs w:val="21"/>
              </w:rPr>
              <w:t xml:space="preserve">/h </w:t>
            </w:r>
            <w:r>
              <w:rPr>
                <w:rFonts w:hint="eastAsia"/>
                <w:sz w:val="21"/>
                <w:szCs w:val="21"/>
                <w:lang w:eastAsia="zh-CN"/>
              </w:rPr>
              <w:t>，</w:t>
            </w:r>
            <w:r>
              <w:rPr>
                <w:rFonts w:hint="eastAsia"/>
                <w:sz w:val="21"/>
                <w:szCs w:val="21"/>
              </w:rPr>
              <w:t>P=20</w:t>
            </w:r>
            <w:r>
              <w:rPr>
                <w:rFonts w:hint="eastAsia"/>
                <w:sz w:val="21"/>
                <w:szCs w:val="21"/>
                <w:lang w:eastAsia="zh-CN"/>
              </w:rPr>
              <w:t>59</w:t>
            </w:r>
            <w:r>
              <w:rPr>
                <w:rFonts w:hint="eastAsia"/>
                <w:sz w:val="21"/>
                <w:szCs w:val="21"/>
              </w:rPr>
              <w:t>Pa</w:t>
            </w:r>
            <w:r>
              <w:rPr>
                <w:rFonts w:hint="eastAsia"/>
                <w:sz w:val="21"/>
                <w:szCs w:val="21"/>
                <w:lang w:eastAsia="zh-CN"/>
              </w:rPr>
              <w:t>，</w:t>
            </w:r>
            <w:r>
              <w:rPr>
                <w:rFonts w:hint="eastAsia"/>
                <w:sz w:val="21"/>
                <w:szCs w:val="21"/>
              </w:rPr>
              <w:t>N=1</w:t>
            </w:r>
            <w:r>
              <w:rPr>
                <w:rFonts w:hint="eastAsia"/>
                <w:sz w:val="21"/>
                <w:szCs w:val="21"/>
                <w:lang w:eastAsia="zh-CN"/>
              </w:rPr>
              <w:t>5kW。温度-30~30℃  ，箱式整体支架，带调节门。</w:t>
            </w:r>
            <w:r>
              <w:rPr>
                <w:rFonts w:hint="eastAsia"/>
                <w:spacing w:val="6"/>
                <w:lang w:eastAsia="zh-CN"/>
              </w:rPr>
              <w:t>防护等级</w:t>
            </w:r>
            <w:r>
              <w:rPr>
                <w:rFonts w:hint="eastAsia"/>
                <w:spacing w:val="3"/>
                <w:lang w:eastAsia="zh-CN"/>
              </w:rPr>
              <w:t>≥</w:t>
            </w:r>
            <w:r>
              <w:rPr>
                <w:rFonts w:hint="eastAsia"/>
                <w:lang w:eastAsia="zh-CN"/>
              </w:rPr>
              <w:t>IP</w:t>
            </w:r>
            <w:r>
              <w:rPr>
                <w:rFonts w:hint="eastAsia"/>
                <w:spacing w:val="6"/>
                <w:lang w:eastAsia="zh-CN"/>
              </w:rPr>
              <w:t>55</w:t>
            </w:r>
            <w:r>
              <w:rPr>
                <w:rFonts w:hint="eastAsia"/>
                <w:spacing w:val="-30"/>
                <w:lang w:eastAsia="zh-CN"/>
              </w:rPr>
              <w:t xml:space="preserve"> </w:t>
            </w:r>
            <w:r>
              <w:rPr>
                <w:rFonts w:hint="eastAsia"/>
                <w:spacing w:val="6"/>
                <w:lang w:eastAsia="zh-CN"/>
              </w:rPr>
              <w:t>，1托n软启动。</w:t>
            </w:r>
            <w:r>
              <w:rPr>
                <w:rFonts w:hint="eastAsia"/>
                <w:color w:val="auto"/>
                <w:spacing w:val="6"/>
                <w:lang w:eastAsia="zh-CN"/>
              </w:rPr>
              <w:t xml:space="preserve">出机粮食温度           </w:t>
            </w:r>
            <w:r>
              <w:rPr>
                <w:color w:val="auto"/>
                <w:spacing w:val="6"/>
                <w:lang w:eastAsia="zh-CN"/>
              </w:rPr>
              <w:t>T环境&lt;0°C</w:t>
            </w:r>
            <w:r>
              <w:rPr>
                <w:color w:val="auto"/>
                <w:spacing w:val="6"/>
                <w:lang w:eastAsia="zh-CN"/>
              </w:rPr>
              <w:tab/>
            </w:r>
            <w:r>
              <w:rPr>
                <w:color w:val="auto"/>
                <w:spacing w:val="6"/>
                <w:lang w:eastAsia="zh-CN"/>
              </w:rPr>
              <w:t>≤8°C</w:t>
            </w:r>
            <w:r>
              <w:rPr>
                <w:rFonts w:hint="eastAsia"/>
                <w:color w:val="auto"/>
                <w:spacing w:val="6"/>
                <w:lang w:eastAsia="zh-CN"/>
              </w:rPr>
              <w:t xml:space="preserve">  </w:t>
            </w:r>
            <w:r>
              <w:rPr>
                <w:color w:val="auto"/>
                <w:spacing w:val="6"/>
                <w:lang w:eastAsia="zh-CN"/>
              </w:rPr>
              <w:t>T环境≥0°C≤T环境+8°C</w:t>
            </w:r>
          </w:p>
        </w:tc>
      </w:tr>
      <w:tr w14:paraId="7C17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55842DB9">
            <w:pPr>
              <w:jc w:val="center"/>
              <w:rPr>
                <w:bCs/>
                <w:kern w:val="2"/>
                <w:sz w:val="21"/>
                <w:szCs w:val="21"/>
                <w:lang w:eastAsia="zh-CN"/>
              </w:rPr>
            </w:pPr>
            <w:r>
              <w:rPr>
                <w:rFonts w:hint="eastAsia"/>
                <w:bCs/>
                <w:sz w:val="21"/>
                <w:szCs w:val="21"/>
                <w:lang w:eastAsia="zh-CN"/>
              </w:rPr>
              <w:t>3</w:t>
            </w:r>
            <w:r>
              <w:rPr>
                <w:rFonts w:hint="eastAsia"/>
                <w:bCs/>
                <w:sz w:val="21"/>
                <w:szCs w:val="21"/>
              </w:rPr>
              <w:t>.5</w:t>
            </w:r>
          </w:p>
        </w:tc>
        <w:tc>
          <w:tcPr>
            <w:tcW w:w="686" w:type="pct"/>
            <w:shd w:val="clear" w:color="auto" w:fill="auto"/>
            <w:vAlign w:val="center"/>
          </w:tcPr>
          <w:p w14:paraId="6C0AEF6C">
            <w:pPr>
              <w:jc w:val="center"/>
              <w:rPr>
                <w:kern w:val="2"/>
                <w:sz w:val="21"/>
                <w:szCs w:val="21"/>
                <w:lang w:eastAsia="zh-CN"/>
              </w:rPr>
            </w:pPr>
            <w:r>
              <w:rPr>
                <w:rFonts w:hint="eastAsia"/>
                <w:sz w:val="21"/>
                <w:szCs w:val="21"/>
              </w:rPr>
              <w:t>排粮电机</w:t>
            </w:r>
          </w:p>
        </w:tc>
        <w:tc>
          <w:tcPr>
            <w:tcW w:w="466" w:type="pct"/>
            <w:shd w:val="clear" w:color="auto" w:fill="auto"/>
            <w:vAlign w:val="center"/>
          </w:tcPr>
          <w:p w14:paraId="71BC9E40">
            <w:pPr>
              <w:jc w:val="center"/>
              <w:rPr>
                <w:kern w:val="2"/>
                <w:sz w:val="21"/>
                <w:szCs w:val="21"/>
                <w:lang w:eastAsia="zh-CN"/>
              </w:rPr>
            </w:pPr>
            <w:r>
              <w:rPr>
                <w:rFonts w:hint="eastAsia"/>
                <w:sz w:val="21"/>
                <w:szCs w:val="21"/>
              </w:rPr>
              <w:t>1</w:t>
            </w:r>
          </w:p>
        </w:tc>
        <w:tc>
          <w:tcPr>
            <w:tcW w:w="482" w:type="pct"/>
            <w:shd w:val="clear" w:color="auto" w:fill="auto"/>
            <w:vAlign w:val="center"/>
          </w:tcPr>
          <w:p w14:paraId="3CAA069C">
            <w:pPr>
              <w:jc w:val="center"/>
              <w:rPr>
                <w:kern w:val="2"/>
                <w:sz w:val="21"/>
                <w:szCs w:val="21"/>
                <w:lang w:eastAsia="zh-CN"/>
              </w:rPr>
            </w:pPr>
            <w:r>
              <w:rPr>
                <w:rFonts w:hint="eastAsia"/>
                <w:sz w:val="21"/>
                <w:szCs w:val="21"/>
              </w:rPr>
              <w:t>1.5</w:t>
            </w:r>
          </w:p>
        </w:tc>
        <w:tc>
          <w:tcPr>
            <w:tcW w:w="3018" w:type="pct"/>
            <w:shd w:val="clear" w:color="auto" w:fill="auto"/>
            <w:vAlign w:val="center"/>
          </w:tcPr>
          <w:p w14:paraId="135DB082">
            <w:pPr>
              <w:jc w:val="both"/>
              <w:rPr>
                <w:kern w:val="2"/>
                <w:sz w:val="21"/>
                <w:szCs w:val="21"/>
                <w:lang w:eastAsia="zh-CN"/>
              </w:rPr>
            </w:pPr>
            <w:r>
              <w:rPr>
                <w:rFonts w:hint="eastAsia"/>
                <w:sz w:val="21"/>
                <w:szCs w:val="21"/>
              </w:rPr>
              <w:t>Y90L-4/1.5</w:t>
            </w:r>
            <w:r>
              <w:rPr>
                <w:rFonts w:hint="eastAsia"/>
                <w:sz w:val="21"/>
                <w:szCs w:val="21"/>
                <w:lang w:eastAsia="zh-CN"/>
              </w:rPr>
              <w:t xml:space="preserve"> </w:t>
            </w:r>
            <w:r>
              <w:rPr>
                <w:rFonts w:hint="eastAsia"/>
                <w:sz w:val="21"/>
                <w:szCs w:val="21"/>
              </w:rPr>
              <w:t>变频调速</w:t>
            </w:r>
          </w:p>
        </w:tc>
      </w:tr>
      <w:tr w14:paraId="6235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3DA7C6F8">
            <w:pPr>
              <w:jc w:val="center"/>
              <w:rPr>
                <w:bCs/>
                <w:kern w:val="2"/>
                <w:sz w:val="21"/>
                <w:szCs w:val="21"/>
                <w:lang w:eastAsia="zh-CN"/>
              </w:rPr>
            </w:pPr>
            <w:r>
              <w:rPr>
                <w:rFonts w:hint="eastAsia"/>
                <w:bCs/>
                <w:sz w:val="21"/>
                <w:szCs w:val="21"/>
                <w:lang w:eastAsia="zh-CN"/>
              </w:rPr>
              <w:t>3</w:t>
            </w:r>
            <w:r>
              <w:rPr>
                <w:rFonts w:hint="eastAsia"/>
                <w:bCs/>
                <w:sz w:val="21"/>
                <w:szCs w:val="21"/>
              </w:rPr>
              <w:t>.6</w:t>
            </w:r>
          </w:p>
        </w:tc>
        <w:tc>
          <w:tcPr>
            <w:tcW w:w="686" w:type="pct"/>
            <w:shd w:val="clear" w:color="auto" w:fill="auto"/>
            <w:vAlign w:val="center"/>
          </w:tcPr>
          <w:p w14:paraId="3D27E5B2">
            <w:pPr>
              <w:jc w:val="center"/>
              <w:rPr>
                <w:kern w:val="2"/>
                <w:sz w:val="21"/>
                <w:szCs w:val="21"/>
                <w:lang w:eastAsia="zh-CN"/>
              </w:rPr>
            </w:pPr>
            <w:r>
              <w:rPr>
                <w:rFonts w:hint="eastAsia"/>
                <w:sz w:val="21"/>
                <w:szCs w:val="21"/>
              </w:rPr>
              <w:t>摆线针减速机</w:t>
            </w:r>
          </w:p>
        </w:tc>
        <w:tc>
          <w:tcPr>
            <w:tcW w:w="466" w:type="pct"/>
            <w:shd w:val="clear" w:color="auto" w:fill="auto"/>
            <w:vAlign w:val="center"/>
          </w:tcPr>
          <w:p w14:paraId="4F6665FE">
            <w:pPr>
              <w:jc w:val="center"/>
              <w:rPr>
                <w:kern w:val="2"/>
                <w:sz w:val="21"/>
                <w:szCs w:val="21"/>
                <w:lang w:eastAsia="zh-CN"/>
              </w:rPr>
            </w:pPr>
            <w:r>
              <w:rPr>
                <w:rFonts w:hint="eastAsia"/>
                <w:sz w:val="21"/>
                <w:szCs w:val="21"/>
              </w:rPr>
              <w:t>1</w:t>
            </w:r>
          </w:p>
        </w:tc>
        <w:tc>
          <w:tcPr>
            <w:tcW w:w="482" w:type="pct"/>
            <w:shd w:val="clear" w:color="auto" w:fill="auto"/>
            <w:vAlign w:val="center"/>
          </w:tcPr>
          <w:p w14:paraId="78AA8DC7">
            <w:pPr>
              <w:jc w:val="center"/>
              <w:rPr>
                <w:kern w:val="2"/>
                <w:sz w:val="21"/>
                <w:szCs w:val="21"/>
                <w:lang w:eastAsia="zh-CN"/>
              </w:rPr>
            </w:pPr>
          </w:p>
        </w:tc>
        <w:tc>
          <w:tcPr>
            <w:tcW w:w="3018" w:type="pct"/>
            <w:shd w:val="clear" w:color="auto" w:fill="auto"/>
            <w:vAlign w:val="center"/>
          </w:tcPr>
          <w:p w14:paraId="6FB41EE4">
            <w:pPr>
              <w:rPr>
                <w:kern w:val="2"/>
                <w:sz w:val="21"/>
                <w:szCs w:val="21"/>
                <w:lang w:eastAsia="zh-CN"/>
              </w:rPr>
            </w:pPr>
            <w:r>
              <w:rPr>
                <w:rFonts w:hint="eastAsia"/>
                <w:sz w:val="21"/>
                <w:szCs w:val="21"/>
              </w:rPr>
              <w:t>ι=59</w:t>
            </w:r>
          </w:p>
        </w:tc>
      </w:tr>
      <w:tr w14:paraId="3A55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1BE0E4AD">
            <w:pPr>
              <w:jc w:val="center"/>
              <w:rPr>
                <w:bCs/>
                <w:kern w:val="2"/>
                <w:sz w:val="21"/>
                <w:szCs w:val="21"/>
                <w:lang w:eastAsia="zh-CN"/>
              </w:rPr>
            </w:pPr>
            <w:r>
              <w:rPr>
                <w:rFonts w:hint="eastAsia"/>
                <w:bCs/>
                <w:sz w:val="21"/>
                <w:szCs w:val="21"/>
                <w:lang w:eastAsia="zh-CN"/>
              </w:rPr>
              <w:t>4</w:t>
            </w:r>
          </w:p>
        </w:tc>
        <w:tc>
          <w:tcPr>
            <w:tcW w:w="686" w:type="pct"/>
            <w:shd w:val="clear" w:color="auto" w:fill="auto"/>
            <w:vAlign w:val="center"/>
          </w:tcPr>
          <w:p w14:paraId="46666453">
            <w:pPr>
              <w:jc w:val="center"/>
              <w:rPr>
                <w:kern w:val="2"/>
                <w:sz w:val="21"/>
                <w:szCs w:val="21"/>
                <w:lang w:eastAsia="zh-CN"/>
              </w:rPr>
            </w:pPr>
            <w:r>
              <w:rPr>
                <w:rFonts w:hint="eastAsia"/>
                <w:sz w:val="21"/>
                <w:szCs w:val="21"/>
                <w:lang w:eastAsia="zh-CN"/>
              </w:rPr>
              <w:t>生物质颗粒</w:t>
            </w:r>
            <w:r>
              <w:rPr>
                <w:rFonts w:hint="eastAsia"/>
                <w:sz w:val="21"/>
                <w:szCs w:val="21"/>
              </w:rPr>
              <w:t>热风炉</w:t>
            </w:r>
          </w:p>
        </w:tc>
        <w:tc>
          <w:tcPr>
            <w:tcW w:w="466" w:type="pct"/>
            <w:shd w:val="clear" w:color="auto" w:fill="auto"/>
            <w:vAlign w:val="center"/>
          </w:tcPr>
          <w:p w14:paraId="3E094D5B">
            <w:pPr>
              <w:jc w:val="center"/>
              <w:rPr>
                <w:kern w:val="2"/>
                <w:sz w:val="21"/>
                <w:szCs w:val="21"/>
                <w:lang w:eastAsia="zh-CN"/>
              </w:rPr>
            </w:pPr>
            <w:r>
              <w:rPr>
                <w:rFonts w:hint="eastAsia"/>
                <w:sz w:val="21"/>
                <w:szCs w:val="21"/>
              </w:rPr>
              <w:t>1</w:t>
            </w:r>
          </w:p>
        </w:tc>
        <w:tc>
          <w:tcPr>
            <w:tcW w:w="482" w:type="pct"/>
            <w:shd w:val="clear" w:color="auto" w:fill="auto"/>
            <w:vAlign w:val="center"/>
          </w:tcPr>
          <w:p w14:paraId="6381AF22">
            <w:pPr>
              <w:jc w:val="center"/>
              <w:rPr>
                <w:kern w:val="2"/>
                <w:sz w:val="21"/>
                <w:szCs w:val="21"/>
                <w:lang w:eastAsia="zh-CN"/>
              </w:rPr>
            </w:pPr>
          </w:p>
        </w:tc>
        <w:tc>
          <w:tcPr>
            <w:tcW w:w="3018" w:type="pct"/>
            <w:shd w:val="clear" w:color="auto" w:fill="auto"/>
            <w:vAlign w:val="center"/>
          </w:tcPr>
          <w:p w14:paraId="7EA41574">
            <w:pPr>
              <w:jc w:val="both"/>
              <w:rPr>
                <w:sz w:val="21"/>
                <w:szCs w:val="21"/>
                <w:lang w:eastAsia="zh-CN"/>
              </w:rPr>
            </w:pPr>
            <w:r>
              <w:rPr>
                <w:rFonts w:hint="eastAsia"/>
                <w:sz w:val="21"/>
                <w:szCs w:val="21"/>
                <w:lang w:eastAsia="zh-CN"/>
              </w:rPr>
              <w:t>300×10</w:t>
            </w:r>
            <w:r>
              <w:rPr>
                <w:rFonts w:hint="eastAsia"/>
                <w:sz w:val="21"/>
                <w:szCs w:val="21"/>
                <w:vertAlign w:val="superscript"/>
                <w:lang w:eastAsia="zh-CN"/>
              </w:rPr>
              <w:t>4</w:t>
            </w:r>
            <w:r>
              <w:rPr>
                <w:rFonts w:hint="eastAsia"/>
                <w:sz w:val="21"/>
                <w:szCs w:val="21"/>
                <w:lang w:eastAsia="zh-CN"/>
              </w:rPr>
              <w:t>Kcal/h</w:t>
            </w:r>
          </w:p>
          <w:p w14:paraId="63A9446B">
            <w:pPr>
              <w:rPr>
                <w:rFonts w:hint="eastAsia"/>
                <w:spacing w:val="6"/>
                <w:lang w:eastAsia="zh-CN"/>
              </w:rPr>
            </w:pPr>
            <w:r>
              <w:rPr>
                <w:rFonts w:hint="eastAsia"/>
                <w:sz w:val="21"/>
                <w:szCs w:val="21"/>
                <w:lang w:eastAsia="zh-CN"/>
              </w:rPr>
              <w:t>生物质颗粒</w:t>
            </w:r>
            <w:r>
              <w:rPr>
                <w:rFonts w:hint="eastAsia"/>
                <w:sz w:val="21"/>
                <w:szCs w:val="21"/>
              </w:rPr>
              <w:t>热风炉</w:t>
            </w:r>
            <w:r>
              <w:rPr>
                <w:rFonts w:hint="eastAsia"/>
                <w:color w:val="auto"/>
                <w:spacing w:val="19"/>
                <w:lang w:eastAsia="zh-CN"/>
              </w:rPr>
              <w:t>4</w:t>
            </w:r>
            <w:r>
              <w:rPr>
                <w:rFonts w:hint="eastAsia"/>
                <w:color w:val="auto"/>
                <w:spacing w:val="6"/>
                <w:lang w:eastAsia="zh-CN"/>
              </w:rPr>
              <w:t>吨炉排</w:t>
            </w:r>
            <w:r>
              <w:rPr>
                <w:rFonts w:hint="eastAsia"/>
                <w:spacing w:val="6"/>
                <w:lang w:eastAsia="zh-CN"/>
              </w:rPr>
              <w:t>，3组换热器，</w:t>
            </w:r>
            <w:r>
              <w:rPr>
                <w:rFonts w:hint="eastAsia"/>
                <w:spacing w:val="7"/>
                <w:lang w:eastAsia="zh-CN"/>
              </w:rPr>
              <w:t>额定供热量</w:t>
            </w:r>
            <w:r>
              <w:rPr>
                <w:rFonts w:hint="eastAsia"/>
                <w:spacing w:val="-17"/>
                <w:lang w:eastAsia="zh-CN"/>
              </w:rPr>
              <w:t xml:space="preserve"> </w:t>
            </w:r>
            <w:r>
              <w:rPr>
                <w:rFonts w:hint="eastAsia"/>
                <w:b/>
                <w:bCs/>
                <w:sz w:val="21"/>
                <w:szCs w:val="21"/>
                <w:lang w:eastAsia="zh-CN"/>
              </w:rPr>
              <w:t>3</w:t>
            </w:r>
            <w:r>
              <w:rPr>
                <w:rFonts w:hint="eastAsia"/>
                <w:sz w:val="21"/>
                <w:szCs w:val="21"/>
                <w:lang w:eastAsia="zh-CN"/>
              </w:rPr>
              <w:t>0</w:t>
            </w:r>
            <w:r>
              <w:rPr>
                <w:rFonts w:hint="eastAsia"/>
                <w:spacing w:val="6"/>
                <w:lang w:eastAsia="zh-CN"/>
              </w:rPr>
              <w:t>0×10</w:t>
            </w:r>
            <w:r>
              <w:rPr>
                <w:rFonts w:hint="eastAsia"/>
                <w:spacing w:val="6"/>
                <w:vertAlign w:val="superscript"/>
                <w:lang w:eastAsia="zh-CN"/>
              </w:rPr>
              <w:t>4</w:t>
            </w:r>
            <w:r>
              <w:rPr>
                <w:rFonts w:hint="eastAsia"/>
                <w:lang w:eastAsia="zh-CN"/>
              </w:rPr>
              <w:t>Kcal</w:t>
            </w:r>
            <w:r>
              <w:rPr>
                <w:rFonts w:hint="eastAsia"/>
                <w:spacing w:val="6"/>
                <w:lang w:eastAsia="zh-CN"/>
              </w:rPr>
              <w:t>/H。</w:t>
            </w:r>
            <w:r>
              <w:rPr>
                <w:rFonts w:hint="eastAsia"/>
                <w:color w:val="auto"/>
                <w:spacing w:val="5"/>
                <w:lang w:eastAsia="zh-CN"/>
              </w:rPr>
              <w:t>按</w:t>
            </w:r>
            <w:r>
              <w:rPr>
                <w:rFonts w:hint="eastAsia"/>
                <w:color w:val="auto"/>
                <w:lang w:val="en-US" w:eastAsia="zh-CN"/>
              </w:rPr>
              <w:t>GB</w:t>
            </w:r>
            <w:r>
              <w:rPr>
                <w:rFonts w:hint="eastAsia"/>
                <w:color w:val="auto"/>
                <w:spacing w:val="5"/>
                <w:lang w:eastAsia="zh-CN"/>
              </w:rPr>
              <w:t>/T</w:t>
            </w:r>
            <w:r>
              <w:rPr>
                <w:rFonts w:hint="eastAsia"/>
                <w:color w:val="auto"/>
                <w:spacing w:val="5"/>
                <w:lang w:val="en-US" w:eastAsia="zh-CN"/>
              </w:rPr>
              <w:t>44906-2024生物质锅炉技术规范执行</w:t>
            </w:r>
            <w:r>
              <w:rPr>
                <w:rFonts w:hint="eastAsia"/>
                <w:spacing w:val="5"/>
                <w:lang w:eastAsia="zh-CN"/>
              </w:rPr>
              <w:t>。含安装、</w:t>
            </w:r>
            <w:r>
              <w:rPr>
                <w:rFonts w:hint="eastAsia"/>
                <w:lang w:eastAsia="zh-CN"/>
              </w:rPr>
              <w:t xml:space="preserve"> </w:t>
            </w:r>
            <w:r>
              <w:rPr>
                <w:rFonts w:hint="eastAsia"/>
                <w:spacing w:val="1"/>
                <w:lang w:eastAsia="zh-CN"/>
              </w:rPr>
              <w:t>运输调试。</w:t>
            </w:r>
            <w:r>
              <w:rPr>
                <w:rFonts w:hint="eastAsia"/>
                <w:spacing w:val="1"/>
              </w:rPr>
              <w:t>达到可使用标准。</w:t>
            </w:r>
          </w:p>
          <w:p w14:paraId="600B50C0">
            <w:pPr>
              <w:pStyle w:val="13"/>
              <w:ind w:left="48" w:leftChars="22" w:firstLine="0" w:firstLineChars="0"/>
              <w:rPr>
                <w:lang w:eastAsia="zh-CN"/>
              </w:rPr>
            </w:pPr>
            <w:r>
              <w:rPr>
                <w:sz w:val="21"/>
                <w:szCs w:val="21"/>
                <w:lang w:eastAsia="zh-CN"/>
              </w:rPr>
              <w:t>热风炉排放的颗粒物、氮氧化物及二氧化硫排放浓度应符合GB13271的规定。</w:t>
            </w:r>
          </w:p>
        </w:tc>
      </w:tr>
      <w:tr w14:paraId="703F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38BE13CB">
            <w:pPr>
              <w:jc w:val="center"/>
              <w:rPr>
                <w:bCs/>
                <w:kern w:val="2"/>
                <w:sz w:val="21"/>
                <w:szCs w:val="21"/>
                <w:lang w:eastAsia="zh-CN"/>
              </w:rPr>
            </w:pPr>
            <w:r>
              <w:rPr>
                <w:rFonts w:hint="eastAsia"/>
                <w:bCs/>
                <w:sz w:val="21"/>
                <w:szCs w:val="21"/>
                <w:lang w:eastAsia="zh-CN"/>
              </w:rPr>
              <w:t>4</w:t>
            </w:r>
            <w:r>
              <w:rPr>
                <w:rFonts w:hint="eastAsia"/>
                <w:bCs/>
                <w:sz w:val="21"/>
                <w:szCs w:val="21"/>
              </w:rPr>
              <w:t>.1</w:t>
            </w:r>
          </w:p>
        </w:tc>
        <w:tc>
          <w:tcPr>
            <w:tcW w:w="686" w:type="pct"/>
            <w:shd w:val="clear" w:color="auto" w:fill="auto"/>
            <w:vAlign w:val="center"/>
          </w:tcPr>
          <w:p w14:paraId="1EF93285">
            <w:pPr>
              <w:jc w:val="center"/>
              <w:rPr>
                <w:kern w:val="2"/>
                <w:sz w:val="21"/>
                <w:szCs w:val="21"/>
                <w:lang w:eastAsia="zh-CN"/>
              </w:rPr>
            </w:pPr>
            <w:r>
              <w:rPr>
                <w:rFonts w:hint="eastAsia"/>
                <w:sz w:val="21"/>
                <w:szCs w:val="21"/>
              </w:rPr>
              <w:t>换热器</w:t>
            </w:r>
          </w:p>
        </w:tc>
        <w:tc>
          <w:tcPr>
            <w:tcW w:w="466" w:type="pct"/>
            <w:shd w:val="clear" w:color="auto" w:fill="auto"/>
            <w:vAlign w:val="center"/>
          </w:tcPr>
          <w:p w14:paraId="1C283C12">
            <w:pPr>
              <w:jc w:val="center"/>
              <w:rPr>
                <w:kern w:val="2"/>
                <w:sz w:val="21"/>
                <w:szCs w:val="21"/>
                <w:lang w:eastAsia="zh-CN"/>
              </w:rPr>
            </w:pPr>
            <w:r>
              <w:rPr>
                <w:rFonts w:hint="eastAsia"/>
                <w:sz w:val="21"/>
                <w:szCs w:val="21"/>
              </w:rPr>
              <w:t>3</w:t>
            </w:r>
          </w:p>
        </w:tc>
        <w:tc>
          <w:tcPr>
            <w:tcW w:w="482" w:type="pct"/>
            <w:shd w:val="clear" w:color="auto" w:fill="auto"/>
            <w:vAlign w:val="center"/>
          </w:tcPr>
          <w:p w14:paraId="54823FD2">
            <w:pPr>
              <w:jc w:val="center"/>
              <w:rPr>
                <w:kern w:val="2"/>
                <w:sz w:val="21"/>
                <w:szCs w:val="21"/>
                <w:lang w:eastAsia="zh-CN"/>
              </w:rPr>
            </w:pPr>
          </w:p>
        </w:tc>
        <w:tc>
          <w:tcPr>
            <w:tcW w:w="3018" w:type="pct"/>
            <w:shd w:val="clear" w:color="auto" w:fill="auto"/>
            <w:vAlign w:val="center"/>
          </w:tcPr>
          <w:p w14:paraId="102DCB80">
            <w:pPr>
              <w:jc w:val="both"/>
              <w:rPr>
                <w:kern w:val="2"/>
                <w:sz w:val="21"/>
                <w:szCs w:val="21"/>
                <w:lang w:eastAsia="zh-CN"/>
              </w:rPr>
            </w:pPr>
            <w:r>
              <w:rPr>
                <w:rFonts w:hint="eastAsia"/>
                <w:sz w:val="21"/>
                <w:szCs w:val="21"/>
              </w:rPr>
              <w:t>3</w:t>
            </w:r>
            <w:r>
              <w:rPr>
                <w:rFonts w:hint="eastAsia"/>
                <w:sz w:val="21"/>
                <w:szCs w:val="21"/>
                <w:lang w:eastAsia="zh-CN"/>
              </w:rPr>
              <w:t>0</w:t>
            </w:r>
            <w:r>
              <w:rPr>
                <w:rFonts w:hint="eastAsia"/>
                <w:sz w:val="21"/>
                <w:szCs w:val="21"/>
              </w:rPr>
              <w:t>0×10</w:t>
            </w:r>
            <w:r>
              <w:rPr>
                <w:rFonts w:hint="eastAsia"/>
                <w:sz w:val="21"/>
                <w:szCs w:val="21"/>
                <w:vertAlign w:val="superscript"/>
              </w:rPr>
              <w:t>4</w:t>
            </w:r>
            <w:r>
              <w:rPr>
                <w:rFonts w:hint="eastAsia"/>
                <w:sz w:val="21"/>
                <w:szCs w:val="21"/>
              </w:rPr>
              <w:t>Kcal/h</w:t>
            </w:r>
            <w:r>
              <w:rPr>
                <w:rFonts w:hint="eastAsia"/>
                <w:sz w:val="21"/>
                <w:szCs w:val="21"/>
                <w:lang w:eastAsia="zh-CN"/>
              </w:rPr>
              <w:t>，</w:t>
            </w:r>
            <w:r>
              <w:rPr>
                <w:rFonts w:hint="eastAsia"/>
                <w:sz w:val="21"/>
                <w:szCs w:val="21"/>
              </w:rPr>
              <w:t>Q235B，</w:t>
            </w:r>
            <w:r>
              <w:rPr>
                <w:rFonts w:hint="eastAsia"/>
                <w:spacing w:val="5"/>
              </w:rPr>
              <w:t>换热器管</w:t>
            </w:r>
            <w:r>
              <w:rPr>
                <w:rFonts w:hint="eastAsia"/>
                <w:spacing w:val="5"/>
                <w:lang w:eastAsia="zh-CN"/>
              </w:rPr>
              <w:t>直径</w:t>
            </w:r>
            <w:r>
              <w:rPr>
                <w:rFonts w:hint="eastAsia"/>
                <w:spacing w:val="-25"/>
              </w:rPr>
              <w:t xml:space="preserve"> </w:t>
            </w:r>
            <w:r>
              <w:rPr>
                <w:rFonts w:hint="eastAsia"/>
                <w:spacing w:val="5"/>
              </w:rPr>
              <w:t>48</w:t>
            </w:r>
            <w:r>
              <w:rPr>
                <w:rFonts w:hint="eastAsia"/>
              </w:rPr>
              <w:t>mm</w:t>
            </w:r>
            <w:r>
              <w:rPr>
                <w:rFonts w:hint="eastAsia"/>
                <w:spacing w:val="5"/>
              </w:rPr>
              <w:t>的高频焊管，壁厚1.</w:t>
            </w:r>
            <w:r>
              <w:rPr>
                <w:rFonts w:hint="eastAsia"/>
                <w:spacing w:val="7"/>
              </w:rPr>
              <w:t>5</w:t>
            </w:r>
            <w:r>
              <w:rPr>
                <w:rFonts w:hint="eastAsia"/>
              </w:rPr>
              <w:t>mm</w:t>
            </w:r>
            <w:r>
              <w:rPr>
                <w:rFonts w:hint="eastAsia"/>
                <w:spacing w:val="7"/>
              </w:rPr>
              <w:t>，管板厚度1</w:t>
            </w:r>
            <w:r>
              <w:rPr>
                <w:rFonts w:hint="eastAsia"/>
                <w:spacing w:val="7"/>
                <w:lang w:eastAsia="zh-CN"/>
              </w:rPr>
              <w:t>0</w:t>
            </w:r>
            <w:r>
              <w:rPr>
                <w:rFonts w:hint="eastAsia"/>
              </w:rPr>
              <w:t>mm</w:t>
            </w:r>
            <w:r>
              <w:rPr>
                <w:rFonts w:hint="eastAsia"/>
                <w:lang w:eastAsia="zh-CN"/>
              </w:rPr>
              <w:t>。</w:t>
            </w:r>
          </w:p>
        </w:tc>
      </w:tr>
      <w:tr w14:paraId="7C90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0F3AC49E">
            <w:pPr>
              <w:jc w:val="center"/>
              <w:rPr>
                <w:bCs/>
                <w:kern w:val="2"/>
                <w:sz w:val="21"/>
                <w:szCs w:val="21"/>
                <w:lang w:eastAsia="zh-CN"/>
              </w:rPr>
            </w:pPr>
            <w:r>
              <w:rPr>
                <w:rFonts w:hint="eastAsia"/>
                <w:bCs/>
                <w:sz w:val="21"/>
                <w:szCs w:val="21"/>
                <w:lang w:eastAsia="zh-CN"/>
              </w:rPr>
              <w:t>4</w:t>
            </w:r>
            <w:r>
              <w:rPr>
                <w:rFonts w:hint="eastAsia"/>
                <w:bCs/>
                <w:sz w:val="21"/>
                <w:szCs w:val="21"/>
              </w:rPr>
              <w:t>.2</w:t>
            </w:r>
          </w:p>
        </w:tc>
        <w:tc>
          <w:tcPr>
            <w:tcW w:w="686" w:type="pct"/>
            <w:shd w:val="clear" w:color="auto" w:fill="auto"/>
            <w:vAlign w:val="center"/>
          </w:tcPr>
          <w:p w14:paraId="5EDFFE70">
            <w:pPr>
              <w:jc w:val="center"/>
              <w:rPr>
                <w:kern w:val="2"/>
                <w:sz w:val="21"/>
                <w:szCs w:val="21"/>
                <w:lang w:eastAsia="zh-CN"/>
              </w:rPr>
            </w:pPr>
            <w:r>
              <w:rPr>
                <w:rFonts w:hint="eastAsia"/>
                <w:sz w:val="21"/>
                <w:szCs w:val="21"/>
              </w:rPr>
              <w:t>鼓风机</w:t>
            </w:r>
          </w:p>
        </w:tc>
        <w:tc>
          <w:tcPr>
            <w:tcW w:w="466" w:type="pct"/>
            <w:shd w:val="clear" w:color="auto" w:fill="auto"/>
            <w:vAlign w:val="center"/>
          </w:tcPr>
          <w:p w14:paraId="2E5D87DA">
            <w:pPr>
              <w:jc w:val="center"/>
              <w:rPr>
                <w:kern w:val="2"/>
                <w:sz w:val="21"/>
                <w:szCs w:val="21"/>
                <w:lang w:eastAsia="zh-CN"/>
              </w:rPr>
            </w:pPr>
            <w:r>
              <w:rPr>
                <w:rFonts w:hint="eastAsia"/>
                <w:sz w:val="21"/>
                <w:szCs w:val="21"/>
              </w:rPr>
              <w:t>1</w:t>
            </w:r>
          </w:p>
        </w:tc>
        <w:tc>
          <w:tcPr>
            <w:tcW w:w="482" w:type="pct"/>
            <w:shd w:val="clear" w:color="auto" w:fill="auto"/>
            <w:vAlign w:val="center"/>
          </w:tcPr>
          <w:p w14:paraId="0076741F">
            <w:pPr>
              <w:jc w:val="center"/>
              <w:rPr>
                <w:kern w:val="2"/>
                <w:sz w:val="21"/>
                <w:szCs w:val="21"/>
                <w:lang w:eastAsia="zh-CN"/>
              </w:rPr>
            </w:pPr>
            <w:r>
              <w:rPr>
                <w:rFonts w:hint="eastAsia"/>
                <w:sz w:val="21"/>
                <w:szCs w:val="21"/>
                <w:lang w:eastAsia="zh-CN"/>
              </w:rPr>
              <w:t>5</w:t>
            </w:r>
            <w:r>
              <w:rPr>
                <w:rFonts w:hint="eastAsia"/>
                <w:sz w:val="21"/>
                <w:szCs w:val="21"/>
              </w:rPr>
              <w:t>.5</w:t>
            </w:r>
          </w:p>
        </w:tc>
        <w:tc>
          <w:tcPr>
            <w:tcW w:w="3018" w:type="pct"/>
            <w:shd w:val="clear" w:color="auto" w:fill="auto"/>
            <w:vAlign w:val="center"/>
          </w:tcPr>
          <w:p w14:paraId="38C06457">
            <w:pPr>
              <w:jc w:val="both"/>
              <w:rPr>
                <w:kern w:val="2"/>
                <w:sz w:val="21"/>
                <w:szCs w:val="21"/>
                <w:lang w:eastAsia="zh-CN"/>
              </w:rPr>
            </w:pPr>
            <w:r>
              <w:rPr>
                <w:rFonts w:hint="eastAsia"/>
                <w:sz w:val="21"/>
                <w:szCs w:val="21"/>
              </w:rPr>
              <w:t>Q=9200m</w:t>
            </w:r>
            <w:r>
              <w:rPr>
                <w:rFonts w:hint="eastAsia"/>
                <w:sz w:val="21"/>
                <w:szCs w:val="21"/>
                <w:vertAlign w:val="superscript"/>
              </w:rPr>
              <w:t>3</w:t>
            </w:r>
            <w:r>
              <w:rPr>
                <w:rFonts w:hint="eastAsia"/>
                <w:sz w:val="21"/>
                <w:szCs w:val="21"/>
              </w:rPr>
              <w:t>/h  P=2030Pa</w:t>
            </w:r>
            <w:r>
              <w:rPr>
                <w:rFonts w:hint="eastAsia"/>
                <w:sz w:val="21"/>
                <w:szCs w:val="21"/>
                <w:lang w:eastAsia="zh-CN"/>
              </w:rPr>
              <w:t>，</w:t>
            </w:r>
            <w:r>
              <w:rPr>
                <w:rFonts w:hint="eastAsia"/>
                <w:sz w:val="21"/>
                <w:szCs w:val="21"/>
              </w:rPr>
              <w:t>N=</w:t>
            </w:r>
            <w:r>
              <w:rPr>
                <w:rFonts w:hint="eastAsia"/>
                <w:sz w:val="21"/>
                <w:szCs w:val="21"/>
                <w:lang w:eastAsia="zh-CN"/>
              </w:rPr>
              <w:t>5</w:t>
            </w:r>
            <w:r>
              <w:rPr>
                <w:rFonts w:hint="eastAsia"/>
                <w:sz w:val="21"/>
                <w:szCs w:val="21"/>
              </w:rPr>
              <w:t>.5</w:t>
            </w:r>
            <w:r>
              <w:rPr>
                <w:rFonts w:hint="eastAsia"/>
                <w:sz w:val="21"/>
                <w:szCs w:val="21"/>
                <w:lang w:eastAsia="zh-CN"/>
              </w:rPr>
              <w:t>kW，</w:t>
            </w:r>
            <w:r>
              <w:rPr>
                <w:rFonts w:hint="eastAsia"/>
                <w:sz w:val="21"/>
                <w:szCs w:val="21"/>
              </w:rPr>
              <w:t>温度-30~30℃  整体支架</w:t>
            </w:r>
            <w:r>
              <w:rPr>
                <w:rFonts w:hint="eastAsia"/>
                <w:sz w:val="21"/>
                <w:szCs w:val="21"/>
                <w:lang w:eastAsia="zh-CN"/>
              </w:rPr>
              <w:t>。</w:t>
            </w:r>
          </w:p>
        </w:tc>
      </w:tr>
      <w:tr w14:paraId="61E9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5CBCE1E9">
            <w:pPr>
              <w:jc w:val="center"/>
              <w:rPr>
                <w:bCs/>
                <w:kern w:val="2"/>
                <w:sz w:val="21"/>
                <w:szCs w:val="21"/>
                <w:lang w:eastAsia="zh-CN"/>
              </w:rPr>
            </w:pPr>
            <w:r>
              <w:rPr>
                <w:rFonts w:hint="eastAsia"/>
                <w:bCs/>
                <w:sz w:val="21"/>
                <w:szCs w:val="21"/>
                <w:lang w:eastAsia="zh-CN"/>
              </w:rPr>
              <w:t>4</w:t>
            </w:r>
            <w:r>
              <w:rPr>
                <w:rFonts w:hint="eastAsia"/>
                <w:bCs/>
                <w:sz w:val="21"/>
                <w:szCs w:val="21"/>
              </w:rPr>
              <w:t>.3</w:t>
            </w:r>
          </w:p>
        </w:tc>
        <w:tc>
          <w:tcPr>
            <w:tcW w:w="686" w:type="pct"/>
            <w:shd w:val="clear" w:color="auto" w:fill="auto"/>
            <w:vAlign w:val="center"/>
          </w:tcPr>
          <w:p w14:paraId="0AAD6294">
            <w:pPr>
              <w:jc w:val="center"/>
              <w:rPr>
                <w:kern w:val="2"/>
                <w:sz w:val="21"/>
                <w:szCs w:val="21"/>
                <w:lang w:eastAsia="zh-CN"/>
              </w:rPr>
            </w:pPr>
            <w:r>
              <w:rPr>
                <w:rFonts w:hint="eastAsia"/>
                <w:sz w:val="21"/>
                <w:szCs w:val="21"/>
              </w:rPr>
              <w:t>引风机</w:t>
            </w:r>
          </w:p>
        </w:tc>
        <w:tc>
          <w:tcPr>
            <w:tcW w:w="466" w:type="pct"/>
            <w:shd w:val="clear" w:color="auto" w:fill="auto"/>
            <w:vAlign w:val="center"/>
          </w:tcPr>
          <w:p w14:paraId="00BBB4B6">
            <w:pPr>
              <w:jc w:val="center"/>
              <w:rPr>
                <w:kern w:val="2"/>
                <w:sz w:val="21"/>
                <w:szCs w:val="21"/>
                <w:lang w:eastAsia="zh-CN"/>
              </w:rPr>
            </w:pPr>
            <w:r>
              <w:rPr>
                <w:rFonts w:hint="eastAsia"/>
                <w:sz w:val="21"/>
                <w:szCs w:val="21"/>
              </w:rPr>
              <w:t>1</w:t>
            </w:r>
          </w:p>
        </w:tc>
        <w:tc>
          <w:tcPr>
            <w:tcW w:w="482" w:type="pct"/>
            <w:shd w:val="clear" w:color="auto" w:fill="auto"/>
            <w:vAlign w:val="center"/>
          </w:tcPr>
          <w:p w14:paraId="7F825940">
            <w:pPr>
              <w:jc w:val="center"/>
              <w:rPr>
                <w:kern w:val="2"/>
                <w:sz w:val="21"/>
                <w:szCs w:val="21"/>
                <w:lang w:eastAsia="zh-CN"/>
              </w:rPr>
            </w:pPr>
            <w:r>
              <w:rPr>
                <w:rFonts w:hint="eastAsia"/>
                <w:sz w:val="21"/>
                <w:szCs w:val="21"/>
              </w:rPr>
              <w:t>30</w:t>
            </w:r>
          </w:p>
        </w:tc>
        <w:tc>
          <w:tcPr>
            <w:tcW w:w="3018" w:type="pct"/>
            <w:shd w:val="clear" w:color="auto" w:fill="auto"/>
            <w:vAlign w:val="center"/>
          </w:tcPr>
          <w:p w14:paraId="6182F4C3">
            <w:pPr>
              <w:jc w:val="both"/>
              <w:rPr>
                <w:kern w:val="2"/>
                <w:sz w:val="21"/>
                <w:szCs w:val="21"/>
                <w:lang w:eastAsia="zh-CN"/>
              </w:rPr>
            </w:pPr>
            <w:r>
              <w:rPr>
                <w:rFonts w:hint="eastAsia"/>
                <w:sz w:val="21"/>
                <w:szCs w:val="21"/>
                <w:lang w:eastAsia="zh-CN"/>
              </w:rPr>
              <w:t>Q=21360m</w:t>
            </w:r>
            <w:r>
              <w:rPr>
                <w:rFonts w:hint="eastAsia"/>
                <w:sz w:val="21"/>
                <w:szCs w:val="21"/>
                <w:vertAlign w:val="superscript"/>
                <w:lang w:eastAsia="zh-CN"/>
              </w:rPr>
              <w:t>3</w:t>
            </w:r>
            <w:r>
              <w:rPr>
                <w:rFonts w:hint="eastAsia"/>
                <w:sz w:val="21"/>
                <w:szCs w:val="21"/>
                <w:lang w:eastAsia="zh-CN"/>
              </w:rPr>
              <w:t>/h P=2120Pa，N=30Kw，温度100~150℃ ，整体支架，带调节门。</w:t>
            </w:r>
          </w:p>
        </w:tc>
      </w:tr>
      <w:tr w14:paraId="0C9C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30E334B0">
            <w:pPr>
              <w:jc w:val="center"/>
              <w:rPr>
                <w:bCs/>
                <w:kern w:val="2"/>
                <w:sz w:val="21"/>
                <w:szCs w:val="21"/>
                <w:lang w:eastAsia="zh-CN"/>
              </w:rPr>
            </w:pPr>
            <w:r>
              <w:rPr>
                <w:rFonts w:hint="eastAsia"/>
                <w:bCs/>
                <w:sz w:val="21"/>
                <w:szCs w:val="21"/>
                <w:lang w:eastAsia="zh-CN"/>
              </w:rPr>
              <w:t>4</w:t>
            </w:r>
            <w:r>
              <w:rPr>
                <w:rFonts w:hint="eastAsia"/>
                <w:bCs/>
                <w:sz w:val="21"/>
                <w:szCs w:val="21"/>
              </w:rPr>
              <w:t>.</w:t>
            </w:r>
            <w:r>
              <w:rPr>
                <w:rFonts w:hint="eastAsia"/>
                <w:bCs/>
                <w:sz w:val="21"/>
                <w:szCs w:val="21"/>
                <w:lang w:eastAsia="zh-CN"/>
              </w:rPr>
              <w:t>4</w:t>
            </w:r>
          </w:p>
        </w:tc>
        <w:tc>
          <w:tcPr>
            <w:tcW w:w="686" w:type="pct"/>
            <w:shd w:val="clear" w:color="auto" w:fill="auto"/>
            <w:vAlign w:val="center"/>
          </w:tcPr>
          <w:p w14:paraId="45CB4AF1">
            <w:pPr>
              <w:jc w:val="center"/>
              <w:rPr>
                <w:kern w:val="2"/>
                <w:sz w:val="21"/>
                <w:szCs w:val="21"/>
                <w:lang w:eastAsia="zh-CN"/>
              </w:rPr>
            </w:pPr>
            <w:r>
              <w:rPr>
                <w:rFonts w:hint="eastAsia"/>
                <w:sz w:val="21"/>
                <w:szCs w:val="21"/>
              </w:rPr>
              <w:t>除渣机</w:t>
            </w:r>
          </w:p>
        </w:tc>
        <w:tc>
          <w:tcPr>
            <w:tcW w:w="466" w:type="pct"/>
            <w:shd w:val="clear" w:color="auto" w:fill="auto"/>
            <w:vAlign w:val="center"/>
          </w:tcPr>
          <w:p w14:paraId="6EE98C50">
            <w:pPr>
              <w:jc w:val="center"/>
              <w:rPr>
                <w:kern w:val="2"/>
                <w:sz w:val="21"/>
                <w:szCs w:val="21"/>
                <w:lang w:eastAsia="zh-CN"/>
              </w:rPr>
            </w:pPr>
            <w:r>
              <w:rPr>
                <w:rFonts w:hint="eastAsia"/>
                <w:sz w:val="21"/>
                <w:szCs w:val="21"/>
              </w:rPr>
              <w:t>1</w:t>
            </w:r>
          </w:p>
        </w:tc>
        <w:tc>
          <w:tcPr>
            <w:tcW w:w="482" w:type="pct"/>
            <w:shd w:val="clear" w:color="auto" w:fill="auto"/>
            <w:vAlign w:val="center"/>
          </w:tcPr>
          <w:p w14:paraId="312025CF">
            <w:pPr>
              <w:jc w:val="center"/>
              <w:rPr>
                <w:kern w:val="2"/>
                <w:sz w:val="21"/>
                <w:szCs w:val="21"/>
                <w:lang w:eastAsia="zh-CN"/>
              </w:rPr>
            </w:pPr>
            <w:r>
              <w:rPr>
                <w:rFonts w:hint="eastAsia"/>
                <w:sz w:val="21"/>
                <w:szCs w:val="21"/>
              </w:rPr>
              <w:t>1.5</w:t>
            </w:r>
          </w:p>
        </w:tc>
        <w:tc>
          <w:tcPr>
            <w:tcW w:w="3018" w:type="pct"/>
            <w:shd w:val="clear" w:color="auto" w:fill="auto"/>
            <w:vAlign w:val="center"/>
          </w:tcPr>
          <w:p w14:paraId="6C3DD4B0">
            <w:pPr>
              <w:jc w:val="both"/>
              <w:rPr>
                <w:kern w:val="2"/>
                <w:sz w:val="21"/>
                <w:szCs w:val="21"/>
                <w:lang w:eastAsia="zh-CN"/>
              </w:rPr>
            </w:pPr>
            <w:r>
              <w:rPr>
                <w:rFonts w:hint="eastAsia"/>
                <w:sz w:val="21"/>
                <w:szCs w:val="21"/>
              </w:rPr>
              <w:t>N=1.5</w:t>
            </w:r>
            <w:r>
              <w:rPr>
                <w:rFonts w:hint="eastAsia"/>
                <w:sz w:val="21"/>
                <w:szCs w:val="21"/>
                <w:lang w:eastAsia="zh-CN"/>
              </w:rPr>
              <w:t>kW 机械除渣</w:t>
            </w:r>
          </w:p>
        </w:tc>
      </w:tr>
      <w:tr w14:paraId="3E4C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3CB1CE8B">
            <w:pPr>
              <w:jc w:val="center"/>
              <w:rPr>
                <w:bCs/>
                <w:kern w:val="2"/>
                <w:sz w:val="21"/>
                <w:szCs w:val="21"/>
                <w:lang w:eastAsia="zh-CN"/>
              </w:rPr>
            </w:pPr>
            <w:r>
              <w:rPr>
                <w:rFonts w:hint="eastAsia"/>
                <w:bCs/>
                <w:sz w:val="21"/>
                <w:szCs w:val="21"/>
                <w:lang w:eastAsia="zh-CN"/>
              </w:rPr>
              <w:t>4</w:t>
            </w:r>
            <w:r>
              <w:rPr>
                <w:rFonts w:hint="eastAsia"/>
                <w:bCs/>
                <w:sz w:val="21"/>
                <w:szCs w:val="21"/>
              </w:rPr>
              <w:t>.</w:t>
            </w:r>
            <w:r>
              <w:rPr>
                <w:rFonts w:hint="eastAsia"/>
                <w:bCs/>
                <w:sz w:val="21"/>
                <w:szCs w:val="21"/>
                <w:lang w:eastAsia="zh-CN"/>
              </w:rPr>
              <w:t>4</w:t>
            </w:r>
          </w:p>
        </w:tc>
        <w:tc>
          <w:tcPr>
            <w:tcW w:w="686" w:type="pct"/>
            <w:shd w:val="clear" w:color="auto" w:fill="auto"/>
            <w:vAlign w:val="center"/>
          </w:tcPr>
          <w:p w14:paraId="6F34927C">
            <w:pPr>
              <w:jc w:val="center"/>
              <w:rPr>
                <w:kern w:val="2"/>
                <w:sz w:val="21"/>
                <w:szCs w:val="21"/>
                <w:lang w:eastAsia="zh-CN"/>
              </w:rPr>
            </w:pPr>
            <w:r>
              <w:rPr>
                <w:rFonts w:hint="eastAsia"/>
                <w:sz w:val="21"/>
                <w:szCs w:val="21"/>
              </w:rPr>
              <w:t>炉排减速机</w:t>
            </w:r>
          </w:p>
        </w:tc>
        <w:tc>
          <w:tcPr>
            <w:tcW w:w="466" w:type="pct"/>
            <w:shd w:val="clear" w:color="auto" w:fill="auto"/>
            <w:vAlign w:val="center"/>
          </w:tcPr>
          <w:p w14:paraId="527DA0AC">
            <w:pPr>
              <w:jc w:val="center"/>
              <w:rPr>
                <w:kern w:val="2"/>
                <w:sz w:val="21"/>
                <w:szCs w:val="21"/>
                <w:lang w:eastAsia="zh-CN"/>
              </w:rPr>
            </w:pPr>
            <w:r>
              <w:rPr>
                <w:rFonts w:hint="eastAsia"/>
                <w:sz w:val="21"/>
                <w:szCs w:val="21"/>
              </w:rPr>
              <w:t>1</w:t>
            </w:r>
          </w:p>
        </w:tc>
        <w:tc>
          <w:tcPr>
            <w:tcW w:w="482" w:type="pct"/>
            <w:shd w:val="clear" w:color="auto" w:fill="auto"/>
            <w:vAlign w:val="center"/>
          </w:tcPr>
          <w:p w14:paraId="052A6E43">
            <w:pPr>
              <w:jc w:val="center"/>
              <w:rPr>
                <w:kern w:val="2"/>
                <w:sz w:val="21"/>
                <w:szCs w:val="21"/>
                <w:lang w:eastAsia="zh-CN"/>
              </w:rPr>
            </w:pPr>
            <w:r>
              <w:rPr>
                <w:rFonts w:hint="eastAsia"/>
                <w:sz w:val="21"/>
                <w:szCs w:val="21"/>
              </w:rPr>
              <w:t>1.1</w:t>
            </w:r>
          </w:p>
        </w:tc>
        <w:tc>
          <w:tcPr>
            <w:tcW w:w="3018" w:type="pct"/>
            <w:shd w:val="clear" w:color="auto" w:fill="auto"/>
            <w:vAlign w:val="center"/>
          </w:tcPr>
          <w:p w14:paraId="4F7D702B">
            <w:pPr>
              <w:jc w:val="both"/>
              <w:rPr>
                <w:kern w:val="2"/>
                <w:sz w:val="21"/>
                <w:szCs w:val="21"/>
                <w:lang w:eastAsia="zh-CN"/>
              </w:rPr>
            </w:pPr>
            <w:r>
              <w:rPr>
                <w:rFonts w:hint="eastAsia"/>
                <w:sz w:val="21"/>
                <w:szCs w:val="21"/>
              </w:rPr>
              <w:t>N=1.1</w:t>
            </w:r>
            <w:r>
              <w:rPr>
                <w:rFonts w:hint="eastAsia"/>
                <w:sz w:val="21"/>
                <w:szCs w:val="21"/>
                <w:lang w:eastAsia="zh-CN"/>
              </w:rPr>
              <w:t xml:space="preserve">kW </w:t>
            </w:r>
            <w:r>
              <w:rPr>
                <w:rFonts w:hint="eastAsia"/>
                <w:sz w:val="21"/>
                <w:szCs w:val="21"/>
              </w:rPr>
              <w:t>变频调速</w:t>
            </w:r>
          </w:p>
        </w:tc>
      </w:tr>
      <w:tr w14:paraId="3F3A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44EFEFF9">
            <w:pPr>
              <w:jc w:val="center"/>
              <w:rPr>
                <w:bCs/>
                <w:kern w:val="2"/>
                <w:sz w:val="21"/>
                <w:szCs w:val="21"/>
                <w:lang w:eastAsia="zh-CN"/>
              </w:rPr>
            </w:pPr>
            <w:r>
              <w:rPr>
                <w:rFonts w:hint="eastAsia"/>
                <w:bCs/>
                <w:sz w:val="21"/>
                <w:szCs w:val="21"/>
                <w:lang w:eastAsia="zh-CN"/>
              </w:rPr>
              <w:t>5</w:t>
            </w:r>
          </w:p>
        </w:tc>
        <w:tc>
          <w:tcPr>
            <w:tcW w:w="686" w:type="pct"/>
            <w:shd w:val="clear" w:color="auto" w:fill="auto"/>
            <w:vAlign w:val="center"/>
          </w:tcPr>
          <w:p w14:paraId="05E3E758">
            <w:pPr>
              <w:jc w:val="center"/>
              <w:rPr>
                <w:kern w:val="2"/>
                <w:sz w:val="21"/>
                <w:szCs w:val="21"/>
                <w:lang w:eastAsia="zh-CN"/>
              </w:rPr>
            </w:pPr>
            <w:r>
              <w:rPr>
                <w:rFonts w:hint="eastAsia"/>
                <w:sz w:val="21"/>
                <w:szCs w:val="21"/>
              </w:rPr>
              <w:t>控制柜</w:t>
            </w:r>
          </w:p>
        </w:tc>
        <w:tc>
          <w:tcPr>
            <w:tcW w:w="466" w:type="pct"/>
            <w:shd w:val="clear" w:color="auto" w:fill="auto"/>
            <w:vAlign w:val="center"/>
          </w:tcPr>
          <w:p w14:paraId="0A1801B7">
            <w:pPr>
              <w:jc w:val="center"/>
              <w:rPr>
                <w:kern w:val="2"/>
                <w:sz w:val="21"/>
                <w:szCs w:val="21"/>
                <w:lang w:eastAsia="zh-CN"/>
              </w:rPr>
            </w:pPr>
            <w:r>
              <w:rPr>
                <w:rFonts w:hint="eastAsia"/>
                <w:sz w:val="21"/>
                <w:szCs w:val="21"/>
              </w:rPr>
              <w:t>1</w:t>
            </w:r>
          </w:p>
        </w:tc>
        <w:tc>
          <w:tcPr>
            <w:tcW w:w="482" w:type="pct"/>
            <w:shd w:val="clear" w:color="auto" w:fill="auto"/>
            <w:vAlign w:val="center"/>
          </w:tcPr>
          <w:p w14:paraId="46819791">
            <w:pPr>
              <w:jc w:val="center"/>
              <w:rPr>
                <w:kern w:val="2"/>
                <w:sz w:val="21"/>
                <w:szCs w:val="21"/>
                <w:lang w:eastAsia="zh-CN"/>
              </w:rPr>
            </w:pPr>
          </w:p>
        </w:tc>
        <w:tc>
          <w:tcPr>
            <w:tcW w:w="3018" w:type="pct"/>
            <w:shd w:val="clear" w:color="auto" w:fill="auto"/>
            <w:vAlign w:val="center"/>
          </w:tcPr>
          <w:p w14:paraId="524B9C7B">
            <w:pPr>
              <w:jc w:val="both"/>
              <w:rPr>
                <w:sz w:val="21"/>
                <w:szCs w:val="21"/>
                <w:lang w:eastAsia="zh-CN"/>
              </w:rPr>
            </w:pPr>
            <w:r>
              <w:rPr>
                <w:rFonts w:hint="eastAsia"/>
                <w:sz w:val="21"/>
                <w:szCs w:val="21"/>
                <w:lang w:eastAsia="zh-CN"/>
              </w:rPr>
              <w:t>正泰电气元件</w:t>
            </w:r>
          </w:p>
          <w:p w14:paraId="1C0FD49A">
            <w:pPr>
              <w:pStyle w:val="81"/>
              <w:numPr>
                <w:ilvl w:val="0"/>
                <w:numId w:val="4"/>
              </w:numPr>
              <w:spacing w:before="64"/>
              <w:ind w:right="98"/>
              <w:rPr>
                <w:sz w:val="21"/>
                <w:szCs w:val="21"/>
                <w:lang w:eastAsia="zh-CN"/>
              </w:rPr>
            </w:pPr>
            <w:r>
              <w:rPr>
                <w:rFonts w:hint="eastAsia"/>
                <w:spacing w:val="2"/>
                <w:sz w:val="21"/>
                <w:szCs w:val="21"/>
                <w:lang w:eastAsia="zh-CN"/>
              </w:rPr>
              <w:t>电气设备放射式供电系统，配</w:t>
            </w:r>
            <w:r>
              <w:rPr>
                <w:rFonts w:hint="eastAsia"/>
                <w:spacing w:val="1"/>
                <w:sz w:val="21"/>
                <w:szCs w:val="21"/>
                <w:lang w:eastAsia="zh-CN"/>
              </w:rPr>
              <w:t>电箱内各</w:t>
            </w:r>
            <w:bookmarkStart w:id="2" w:name="_GoBack"/>
            <w:bookmarkEnd w:id="2"/>
            <w:r>
              <w:rPr>
                <w:rFonts w:hint="eastAsia"/>
                <w:spacing w:val="1"/>
                <w:sz w:val="21"/>
                <w:szCs w:val="21"/>
                <w:lang w:eastAsia="zh-CN"/>
              </w:rPr>
              <w:t>分路</w:t>
            </w:r>
            <w:r>
              <w:rPr>
                <w:rFonts w:hint="eastAsia"/>
                <w:sz w:val="21"/>
                <w:szCs w:val="21"/>
                <w:lang w:eastAsia="zh-CN"/>
              </w:rPr>
              <w:t xml:space="preserve"> </w:t>
            </w:r>
            <w:r>
              <w:rPr>
                <w:rFonts w:hint="eastAsia"/>
                <w:spacing w:val="2"/>
                <w:sz w:val="21"/>
                <w:szCs w:val="21"/>
                <w:lang w:eastAsia="zh-CN"/>
              </w:rPr>
              <w:t>、电力设计装有自动空气开关等。环境特征和和配电设备的选择按规范，灰尘，</w:t>
            </w:r>
            <w:r>
              <w:rPr>
                <w:rFonts w:hint="eastAsia"/>
                <w:spacing w:val="1"/>
                <w:sz w:val="21"/>
                <w:szCs w:val="21"/>
                <w:lang w:eastAsia="zh-CN"/>
              </w:rPr>
              <w:t>潮湿场所电器设备按防</w:t>
            </w:r>
            <w:r>
              <w:rPr>
                <w:rFonts w:hint="eastAsia"/>
                <w:sz w:val="21"/>
                <w:szCs w:val="21"/>
                <w:lang w:eastAsia="zh-CN"/>
              </w:rPr>
              <w:t>水防尘保护选择。</w:t>
            </w:r>
          </w:p>
          <w:p w14:paraId="789BAED4">
            <w:pPr>
              <w:pStyle w:val="81"/>
              <w:numPr>
                <w:ilvl w:val="0"/>
                <w:numId w:val="4"/>
              </w:numPr>
              <w:spacing w:before="64"/>
              <w:ind w:right="98"/>
              <w:rPr>
                <w:sz w:val="21"/>
                <w:szCs w:val="21"/>
                <w:lang w:eastAsia="zh-CN"/>
              </w:rPr>
            </w:pPr>
            <w:r>
              <w:rPr>
                <w:rFonts w:hint="eastAsia"/>
                <w:spacing w:val="2"/>
                <w:sz w:val="21"/>
                <w:szCs w:val="21"/>
                <w:lang w:eastAsia="zh-CN"/>
              </w:rPr>
              <w:t>控制箱可实现从烘干塔前初清筛，塔前提升机、排粮机、热风机、冷风机，电机集中控制，较大电机用1托n软启动安装在配电箱内，其它所有的电器、热工指示调节仪表控制电钮、指示灯、报警装置等均安装在中央控制台</w:t>
            </w:r>
            <w:r>
              <w:rPr>
                <w:rFonts w:hint="eastAsia"/>
                <w:spacing w:val="1"/>
                <w:sz w:val="21"/>
                <w:szCs w:val="21"/>
                <w:lang w:eastAsia="zh-CN"/>
              </w:rPr>
              <w:t>上，由控制台集中控制，</w:t>
            </w:r>
            <w:r>
              <w:rPr>
                <w:rFonts w:hint="eastAsia"/>
                <w:spacing w:val="-55"/>
                <w:sz w:val="21"/>
                <w:szCs w:val="21"/>
                <w:lang w:eastAsia="zh-CN"/>
              </w:rPr>
              <w:t xml:space="preserve"> </w:t>
            </w:r>
            <w:r>
              <w:rPr>
                <w:rFonts w:hint="eastAsia"/>
                <w:spacing w:val="1"/>
                <w:sz w:val="21"/>
                <w:szCs w:val="21"/>
                <w:lang w:eastAsia="zh-CN"/>
              </w:rPr>
              <w:t>自动控制烘干塔内料位，并有高低料位报警装置，热风温度自动控制，测试</w:t>
            </w:r>
            <w:r>
              <w:rPr>
                <w:rFonts w:hint="eastAsia"/>
                <w:sz w:val="21"/>
                <w:szCs w:val="21"/>
                <w:lang w:eastAsia="zh-CN"/>
              </w:rPr>
              <w:t>四点，温度数显。</w:t>
            </w:r>
          </w:p>
          <w:p w14:paraId="36225769">
            <w:pPr>
              <w:pStyle w:val="81"/>
              <w:numPr>
                <w:ilvl w:val="0"/>
                <w:numId w:val="4"/>
              </w:numPr>
              <w:spacing w:before="64"/>
              <w:ind w:right="98"/>
              <w:rPr>
                <w:kern w:val="2"/>
                <w:sz w:val="21"/>
                <w:szCs w:val="21"/>
                <w:lang w:eastAsia="zh-CN"/>
              </w:rPr>
            </w:pPr>
            <w:r>
              <w:rPr>
                <w:rFonts w:hint="eastAsia"/>
                <w:sz w:val="21"/>
                <w:szCs w:val="21"/>
                <w:lang w:eastAsia="zh-CN"/>
              </w:rPr>
              <w:t>用户负责将电源接至配电柜接口。</w:t>
            </w:r>
          </w:p>
        </w:tc>
      </w:tr>
      <w:tr w14:paraId="75B0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4F1FA00B">
            <w:pPr>
              <w:jc w:val="center"/>
              <w:rPr>
                <w:bCs/>
                <w:kern w:val="2"/>
                <w:sz w:val="21"/>
                <w:szCs w:val="21"/>
                <w:lang w:eastAsia="zh-CN"/>
              </w:rPr>
            </w:pPr>
            <w:r>
              <w:rPr>
                <w:rFonts w:hint="eastAsia"/>
                <w:bCs/>
                <w:sz w:val="21"/>
                <w:szCs w:val="21"/>
                <w:lang w:eastAsia="zh-CN"/>
              </w:rPr>
              <w:t>6</w:t>
            </w:r>
          </w:p>
        </w:tc>
        <w:tc>
          <w:tcPr>
            <w:tcW w:w="686" w:type="pct"/>
            <w:shd w:val="clear" w:color="auto" w:fill="auto"/>
            <w:vAlign w:val="center"/>
          </w:tcPr>
          <w:p w14:paraId="5E36B244">
            <w:pPr>
              <w:jc w:val="center"/>
              <w:rPr>
                <w:kern w:val="2"/>
                <w:sz w:val="21"/>
                <w:szCs w:val="21"/>
                <w:lang w:eastAsia="zh-CN"/>
              </w:rPr>
            </w:pPr>
            <w:r>
              <w:rPr>
                <w:rFonts w:hint="eastAsia"/>
                <w:sz w:val="21"/>
                <w:szCs w:val="21"/>
              </w:rPr>
              <w:t>环保防尘罩</w:t>
            </w:r>
          </w:p>
        </w:tc>
        <w:tc>
          <w:tcPr>
            <w:tcW w:w="466" w:type="pct"/>
            <w:shd w:val="clear" w:color="auto" w:fill="auto"/>
            <w:vAlign w:val="center"/>
          </w:tcPr>
          <w:p w14:paraId="1C2F1383">
            <w:pPr>
              <w:jc w:val="center"/>
              <w:rPr>
                <w:kern w:val="2"/>
                <w:sz w:val="21"/>
                <w:szCs w:val="21"/>
                <w:lang w:eastAsia="zh-CN"/>
              </w:rPr>
            </w:pPr>
            <w:r>
              <w:rPr>
                <w:rFonts w:hint="eastAsia"/>
                <w:sz w:val="21"/>
                <w:szCs w:val="21"/>
              </w:rPr>
              <w:t>1</w:t>
            </w:r>
          </w:p>
        </w:tc>
        <w:tc>
          <w:tcPr>
            <w:tcW w:w="482" w:type="pct"/>
            <w:shd w:val="clear" w:color="auto" w:fill="auto"/>
            <w:vAlign w:val="center"/>
          </w:tcPr>
          <w:p w14:paraId="4ED30E36">
            <w:pPr>
              <w:jc w:val="center"/>
              <w:rPr>
                <w:kern w:val="2"/>
                <w:sz w:val="21"/>
                <w:szCs w:val="21"/>
                <w:lang w:eastAsia="zh-CN"/>
              </w:rPr>
            </w:pPr>
          </w:p>
        </w:tc>
        <w:tc>
          <w:tcPr>
            <w:tcW w:w="3018" w:type="pct"/>
            <w:shd w:val="clear" w:color="auto" w:fill="auto"/>
            <w:vAlign w:val="center"/>
          </w:tcPr>
          <w:p w14:paraId="022E5D66">
            <w:pPr>
              <w:rPr>
                <w:rFonts w:hint="eastAsia"/>
                <w:sz w:val="21"/>
                <w:szCs w:val="21"/>
                <w:lang w:eastAsia="zh-CN"/>
              </w:rPr>
            </w:pPr>
            <w:r>
              <w:rPr>
                <w:rFonts w:hint="eastAsia"/>
                <w:sz w:val="21"/>
                <w:szCs w:val="21"/>
                <w:lang w:eastAsia="zh-CN"/>
              </w:rPr>
              <w:t>环保防尘罩，排潮两侧设置800mm宽废气室，镀锌板百叶窗排潮。采用40角钢框架。</w:t>
            </w:r>
          </w:p>
          <w:p w14:paraId="26E334A4">
            <w:pPr>
              <w:rPr>
                <w:kern w:val="2"/>
                <w:sz w:val="21"/>
                <w:szCs w:val="21"/>
                <w:lang w:eastAsia="zh-CN"/>
              </w:rPr>
            </w:pPr>
          </w:p>
        </w:tc>
      </w:tr>
      <w:tr w14:paraId="5EA9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2ADC1749">
            <w:pPr>
              <w:jc w:val="center"/>
              <w:rPr>
                <w:bCs/>
                <w:kern w:val="2"/>
                <w:sz w:val="21"/>
                <w:szCs w:val="21"/>
                <w:lang w:eastAsia="zh-CN"/>
              </w:rPr>
            </w:pPr>
            <w:r>
              <w:rPr>
                <w:rFonts w:hint="eastAsia"/>
                <w:bCs/>
                <w:kern w:val="2"/>
                <w:sz w:val="21"/>
                <w:szCs w:val="21"/>
                <w:lang w:eastAsia="zh-CN"/>
              </w:rPr>
              <w:t>7</w:t>
            </w:r>
          </w:p>
        </w:tc>
        <w:tc>
          <w:tcPr>
            <w:tcW w:w="686" w:type="pct"/>
            <w:shd w:val="clear" w:color="auto" w:fill="auto"/>
            <w:vAlign w:val="center"/>
          </w:tcPr>
          <w:p w14:paraId="24A42A45">
            <w:pPr>
              <w:jc w:val="center"/>
              <w:rPr>
                <w:kern w:val="2"/>
                <w:sz w:val="21"/>
                <w:szCs w:val="21"/>
                <w:lang w:eastAsia="zh-CN"/>
              </w:rPr>
            </w:pPr>
            <w:r>
              <w:rPr>
                <w:rFonts w:hint="eastAsia"/>
                <w:kern w:val="2"/>
                <w:sz w:val="21"/>
                <w:szCs w:val="21"/>
                <w:lang w:eastAsia="zh-CN"/>
              </w:rPr>
              <w:t>基础</w:t>
            </w:r>
          </w:p>
        </w:tc>
        <w:tc>
          <w:tcPr>
            <w:tcW w:w="466" w:type="pct"/>
            <w:shd w:val="clear" w:color="auto" w:fill="auto"/>
            <w:vAlign w:val="center"/>
          </w:tcPr>
          <w:p w14:paraId="25C93F99">
            <w:pPr>
              <w:jc w:val="center"/>
              <w:rPr>
                <w:kern w:val="2"/>
                <w:sz w:val="21"/>
                <w:szCs w:val="21"/>
                <w:lang w:eastAsia="zh-CN"/>
              </w:rPr>
            </w:pPr>
          </w:p>
        </w:tc>
        <w:tc>
          <w:tcPr>
            <w:tcW w:w="482" w:type="pct"/>
            <w:shd w:val="clear" w:color="auto" w:fill="auto"/>
            <w:vAlign w:val="center"/>
          </w:tcPr>
          <w:p w14:paraId="2CC987F7">
            <w:pPr>
              <w:jc w:val="center"/>
              <w:rPr>
                <w:kern w:val="2"/>
                <w:sz w:val="21"/>
                <w:szCs w:val="21"/>
                <w:lang w:eastAsia="zh-CN"/>
              </w:rPr>
            </w:pPr>
          </w:p>
        </w:tc>
        <w:tc>
          <w:tcPr>
            <w:tcW w:w="3018" w:type="pct"/>
            <w:shd w:val="clear" w:color="auto" w:fill="auto"/>
            <w:vAlign w:val="center"/>
          </w:tcPr>
          <w:p w14:paraId="5DF0452D">
            <w:pPr>
              <w:rPr>
                <w:kern w:val="2"/>
                <w:sz w:val="21"/>
                <w:szCs w:val="21"/>
                <w:lang w:eastAsia="zh-CN"/>
              </w:rPr>
            </w:pPr>
            <w:r>
              <w:rPr>
                <w:rFonts w:hint="eastAsia"/>
                <w:kern w:val="2"/>
                <w:sz w:val="21"/>
                <w:szCs w:val="21"/>
                <w:lang w:eastAsia="zh-CN"/>
              </w:rPr>
              <w:t>要求与提供的烘干塔及相关设备相匹配，同时提供相关图纸。烘干塔的地基工程设计首先需要进行地基勘察以了解场地的地质条件，包括土层特性、地下水情况、地下管线情况等。通过地基勘察分析，确定场地地基承载能力，为后续基础设计提供依据，根据烘干塔的结构及场地地质条件，选择合适的基础结构类型。</w:t>
            </w:r>
            <w:r>
              <w:rPr>
                <w:rFonts w:hint="eastAsia"/>
                <w:color w:val="auto"/>
                <w:kern w:val="2"/>
                <w:sz w:val="21"/>
                <w:szCs w:val="21"/>
                <w:lang w:eastAsia="zh-CN"/>
              </w:rPr>
              <w:t>需有资质的单位提供图纸。</w:t>
            </w:r>
          </w:p>
        </w:tc>
      </w:tr>
      <w:tr w14:paraId="2ACB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1A3FF0D8">
            <w:pPr>
              <w:jc w:val="center"/>
              <w:rPr>
                <w:bCs/>
                <w:kern w:val="2"/>
                <w:sz w:val="21"/>
                <w:szCs w:val="21"/>
                <w:lang w:eastAsia="zh-CN"/>
              </w:rPr>
            </w:pPr>
            <w:r>
              <w:rPr>
                <w:rFonts w:hint="eastAsia"/>
                <w:bCs/>
                <w:kern w:val="2"/>
                <w:sz w:val="21"/>
                <w:szCs w:val="21"/>
                <w:lang w:eastAsia="zh-CN"/>
              </w:rPr>
              <w:t>8</w:t>
            </w:r>
          </w:p>
        </w:tc>
        <w:tc>
          <w:tcPr>
            <w:tcW w:w="686" w:type="pct"/>
            <w:shd w:val="clear" w:color="auto" w:fill="auto"/>
            <w:vAlign w:val="center"/>
          </w:tcPr>
          <w:p w14:paraId="54A259DB">
            <w:pPr>
              <w:jc w:val="center"/>
              <w:rPr>
                <w:kern w:val="2"/>
                <w:sz w:val="21"/>
                <w:szCs w:val="21"/>
                <w:lang w:eastAsia="zh-CN"/>
              </w:rPr>
            </w:pPr>
            <w:r>
              <w:rPr>
                <w:rFonts w:hint="eastAsia"/>
                <w:kern w:val="2"/>
                <w:sz w:val="21"/>
                <w:szCs w:val="21"/>
                <w:lang w:eastAsia="zh-CN"/>
              </w:rPr>
              <w:t>其他</w:t>
            </w:r>
          </w:p>
        </w:tc>
        <w:tc>
          <w:tcPr>
            <w:tcW w:w="466" w:type="pct"/>
            <w:shd w:val="clear" w:color="auto" w:fill="auto"/>
            <w:vAlign w:val="center"/>
          </w:tcPr>
          <w:p w14:paraId="69B9F320">
            <w:pPr>
              <w:jc w:val="center"/>
              <w:rPr>
                <w:kern w:val="2"/>
                <w:sz w:val="21"/>
                <w:szCs w:val="21"/>
                <w:lang w:eastAsia="zh-CN"/>
              </w:rPr>
            </w:pPr>
          </w:p>
        </w:tc>
        <w:tc>
          <w:tcPr>
            <w:tcW w:w="482" w:type="pct"/>
            <w:shd w:val="clear" w:color="auto" w:fill="auto"/>
            <w:vAlign w:val="center"/>
          </w:tcPr>
          <w:p w14:paraId="0B931BB3">
            <w:pPr>
              <w:jc w:val="center"/>
              <w:rPr>
                <w:kern w:val="2"/>
                <w:sz w:val="21"/>
                <w:szCs w:val="21"/>
                <w:lang w:eastAsia="zh-CN"/>
              </w:rPr>
            </w:pPr>
          </w:p>
        </w:tc>
        <w:tc>
          <w:tcPr>
            <w:tcW w:w="3018" w:type="pct"/>
            <w:shd w:val="clear" w:color="auto" w:fill="auto"/>
            <w:vAlign w:val="center"/>
          </w:tcPr>
          <w:p w14:paraId="2E455652">
            <w:pPr>
              <w:rPr>
                <w:kern w:val="2"/>
                <w:sz w:val="21"/>
                <w:szCs w:val="21"/>
                <w:lang w:eastAsia="zh-CN"/>
              </w:rPr>
            </w:pPr>
            <w:r>
              <w:rPr>
                <w:rFonts w:hint="eastAsia"/>
                <w:kern w:val="2"/>
                <w:sz w:val="21"/>
                <w:szCs w:val="21"/>
                <w:lang w:eastAsia="zh-CN"/>
              </w:rPr>
              <w:t>烘干产能干粮200吨/天 加强型  降水</w:t>
            </w:r>
            <w:r>
              <w:rPr>
                <w:rFonts w:hint="eastAsia"/>
                <w:color w:val="auto"/>
                <w:spacing w:val="3"/>
                <w:lang w:eastAsia="zh-CN"/>
              </w:rPr>
              <w:t>≥</w:t>
            </w:r>
            <w:r>
              <w:rPr>
                <w:rFonts w:hint="eastAsia"/>
                <w:color w:val="auto"/>
                <w:kern w:val="2"/>
                <w:sz w:val="21"/>
                <w:szCs w:val="21"/>
                <w:lang w:eastAsia="zh-CN"/>
              </w:rPr>
              <w:t xml:space="preserve">15% </w:t>
            </w:r>
            <w:r>
              <w:rPr>
                <w:rFonts w:hint="eastAsia"/>
                <w:kern w:val="2"/>
                <w:sz w:val="21"/>
                <w:szCs w:val="21"/>
                <w:lang w:eastAsia="zh-CN"/>
              </w:rPr>
              <w:t>。</w:t>
            </w:r>
          </w:p>
        </w:tc>
      </w:tr>
      <w:tr w14:paraId="4627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shd w:val="clear" w:color="auto" w:fill="auto"/>
            <w:vAlign w:val="center"/>
          </w:tcPr>
          <w:p w14:paraId="68AFBA15">
            <w:pPr>
              <w:jc w:val="center"/>
              <w:rPr>
                <w:kern w:val="2"/>
                <w:sz w:val="21"/>
                <w:szCs w:val="21"/>
                <w:lang w:eastAsia="zh-CN"/>
              </w:rPr>
            </w:pPr>
            <w:r>
              <w:rPr>
                <w:rFonts w:hint="eastAsia"/>
                <w:b/>
                <w:bCs/>
                <w:kern w:val="2"/>
                <w:sz w:val="32"/>
                <w:szCs w:val="32"/>
                <w:lang w:eastAsia="zh-CN"/>
              </w:rPr>
              <w:t>二、辅助设备</w:t>
            </w:r>
          </w:p>
        </w:tc>
      </w:tr>
      <w:tr w14:paraId="329B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3925774C">
            <w:pPr>
              <w:jc w:val="center"/>
              <w:rPr>
                <w:bCs/>
                <w:kern w:val="2"/>
                <w:sz w:val="21"/>
                <w:szCs w:val="21"/>
                <w:lang w:eastAsia="zh-CN"/>
              </w:rPr>
            </w:pPr>
            <w:r>
              <w:rPr>
                <w:rFonts w:hint="eastAsia"/>
                <w:bCs/>
                <w:sz w:val="21"/>
                <w:szCs w:val="21"/>
              </w:rPr>
              <w:t>序号</w:t>
            </w:r>
          </w:p>
        </w:tc>
        <w:tc>
          <w:tcPr>
            <w:tcW w:w="686" w:type="pct"/>
            <w:shd w:val="clear" w:color="auto" w:fill="auto"/>
            <w:vAlign w:val="center"/>
          </w:tcPr>
          <w:p w14:paraId="00830EFC">
            <w:pPr>
              <w:jc w:val="center"/>
              <w:rPr>
                <w:bCs/>
                <w:kern w:val="2"/>
                <w:sz w:val="21"/>
                <w:szCs w:val="21"/>
                <w:lang w:eastAsia="zh-CN"/>
              </w:rPr>
            </w:pPr>
            <w:r>
              <w:rPr>
                <w:rFonts w:hint="eastAsia"/>
                <w:bCs/>
                <w:sz w:val="21"/>
                <w:szCs w:val="21"/>
              </w:rPr>
              <w:t>名称</w:t>
            </w:r>
          </w:p>
        </w:tc>
        <w:tc>
          <w:tcPr>
            <w:tcW w:w="466" w:type="pct"/>
            <w:shd w:val="clear" w:color="auto" w:fill="auto"/>
            <w:vAlign w:val="center"/>
          </w:tcPr>
          <w:p w14:paraId="10F653AF">
            <w:pPr>
              <w:jc w:val="center"/>
              <w:rPr>
                <w:bCs/>
                <w:kern w:val="2"/>
                <w:sz w:val="21"/>
                <w:szCs w:val="21"/>
                <w:lang w:eastAsia="zh-CN"/>
              </w:rPr>
            </w:pPr>
            <w:r>
              <w:rPr>
                <w:rFonts w:hint="eastAsia"/>
                <w:bCs/>
                <w:sz w:val="21"/>
                <w:szCs w:val="21"/>
              </w:rPr>
              <w:t>数量</w:t>
            </w:r>
          </w:p>
        </w:tc>
        <w:tc>
          <w:tcPr>
            <w:tcW w:w="482" w:type="pct"/>
            <w:shd w:val="clear" w:color="auto" w:fill="auto"/>
            <w:vAlign w:val="center"/>
          </w:tcPr>
          <w:p w14:paraId="4F3D50B5">
            <w:pPr>
              <w:jc w:val="center"/>
              <w:rPr>
                <w:bCs/>
                <w:sz w:val="21"/>
                <w:szCs w:val="21"/>
              </w:rPr>
            </w:pPr>
            <w:r>
              <w:rPr>
                <w:rFonts w:hint="eastAsia"/>
                <w:bCs/>
                <w:sz w:val="21"/>
                <w:szCs w:val="21"/>
              </w:rPr>
              <w:t>功率</w:t>
            </w:r>
          </w:p>
          <w:p w14:paraId="6C5187E2">
            <w:pPr>
              <w:jc w:val="center"/>
              <w:rPr>
                <w:bCs/>
                <w:kern w:val="2"/>
                <w:sz w:val="21"/>
                <w:szCs w:val="21"/>
                <w:lang w:eastAsia="zh-CN"/>
              </w:rPr>
            </w:pPr>
            <w:r>
              <w:rPr>
                <w:rFonts w:hint="eastAsia"/>
                <w:bCs/>
                <w:sz w:val="21"/>
                <w:szCs w:val="21"/>
              </w:rPr>
              <w:t>kw</w:t>
            </w:r>
          </w:p>
        </w:tc>
        <w:tc>
          <w:tcPr>
            <w:tcW w:w="3018" w:type="pct"/>
            <w:shd w:val="clear" w:color="auto" w:fill="auto"/>
            <w:vAlign w:val="center"/>
          </w:tcPr>
          <w:p w14:paraId="4273D465">
            <w:pPr>
              <w:jc w:val="center"/>
              <w:rPr>
                <w:bCs/>
                <w:kern w:val="2"/>
                <w:sz w:val="21"/>
                <w:szCs w:val="21"/>
                <w:lang w:eastAsia="zh-CN"/>
              </w:rPr>
            </w:pPr>
            <w:r>
              <w:rPr>
                <w:rFonts w:hint="eastAsia"/>
                <w:bCs/>
                <w:sz w:val="21"/>
                <w:szCs w:val="21"/>
                <w:lang w:eastAsia="zh-CN"/>
              </w:rPr>
              <w:t>技术参数及设备所用材料等</w:t>
            </w:r>
          </w:p>
        </w:tc>
      </w:tr>
      <w:tr w14:paraId="58E0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1DD1F7CD">
            <w:pPr>
              <w:jc w:val="center"/>
              <w:rPr>
                <w:bCs/>
                <w:sz w:val="21"/>
                <w:szCs w:val="21"/>
                <w:lang w:eastAsia="zh-CN"/>
              </w:rPr>
            </w:pPr>
            <w:r>
              <w:rPr>
                <w:rFonts w:hint="eastAsia"/>
                <w:bCs/>
                <w:sz w:val="21"/>
                <w:szCs w:val="21"/>
                <w:lang w:eastAsia="zh-CN"/>
              </w:rPr>
              <w:t>1</w:t>
            </w:r>
          </w:p>
        </w:tc>
        <w:tc>
          <w:tcPr>
            <w:tcW w:w="686" w:type="pct"/>
            <w:shd w:val="clear" w:color="auto" w:fill="auto"/>
            <w:vAlign w:val="center"/>
          </w:tcPr>
          <w:p w14:paraId="65345976">
            <w:pPr>
              <w:jc w:val="center"/>
              <w:rPr>
                <w:bCs/>
                <w:sz w:val="21"/>
                <w:szCs w:val="21"/>
              </w:rPr>
            </w:pPr>
            <w:r>
              <w:rPr>
                <w:rFonts w:hint="eastAsia"/>
                <w:bCs/>
                <w:sz w:val="21"/>
                <w:szCs w:val="21"/>
              </w:rPr>
              <w:t>皮带输送机</w:t>
            </w:r>
          </w:p>
        </w:tc>
        <w:tc>
          <w:tcPr>
            <w:tcW w:w="466" w:type="pct"/>
            <w:shd w:val="clear" w:color="auto" w:fill="auto"/>
            <w:vAlign w:val="center"/>
          </w:tcPr>
          <w:p w14:paraId="16CA0912">
            <w:pPr>
              <w:jc w:val="center"/>
              <w:rPr>
                <w:bCs/>
                <w:sz w:val="21"/>
                <w:szCs w:val="21"/>
                <w:lang w:eastAsia="zh-CN"/>
              </w:rPr>
            </w:pPr>
            <w:r>
              <w:rPr>
                <w:rFonts w:hint="eastAsia"/>
                <w:bCs/>
                <w:sz w:val="21"/>
                <w:szCs w:val="21"/>
                <w:lang w:eastAsia="zh-CN"/>
              </w:rPr>
              <w:t>不得低于50米</w:t>
            </w:r>
          </w:p>
        </w:tc>
        <w:tc>
          <w:tcPr>
            <w:tcW w:w="482" w:type="pct"/>
            <w:shd w:val="clear" w:color="auto" w:fill="auto"/>
            <w:vAlign w:val="center"/>
          </w:tcPr>
          <w:p w14:paraId="4E7EB67A">
            <w:pPr>
              <w:jc w:val="center"/>
              <w:rPr>
                <w:bCs/>
                <w:sz w:val="21"/>
                <w:szCs w:val="21"/>
              </w:rPr>
            </w:pPr>
          </w:p>
        </w:tc>
        <w:tc>
          <w:tcPr>
            <w:tcW w:w="3018" w:type="pct"/>
            <w:shd w:val="clear" w:color="auto" w:fill="auto"/>
            <w:vAlign w:val="center"/>
          </w:tcPr>
          <w:p w14:paraId="517ACF0D">
            <w:pPr>
              <w:jc w:val="both"/>
              <w:rPr>
                <w:bCs/>
                <w:sz w:val="21"/>
                <w:szCs w:val="21"/>
                <w:lang w:eastAsia="zh-CN"/>
              </w:rPr>
            </w:pPr>
            <w:r>
              <w:rPr>
                <w:rFonts w:hint="eastAsia"/>
                <w:bCs/>
                <w:sz w:val="21"/>
                <w:szCs w:val="21"/>
                <w:lang w:eastAsia="zh-CN"/>
              </w:rPr>
              <w:t>带宽600mm</w:t>
            </w:r>
          </w:p>
          <w:p w14:paraId="5035F356">
            <w:pPr>
              <w:jc w:val="both"/>
              <w:rPr>
                <w:bCs/>
                <w:sz w:val="21"/>
                <w:szCs w:val="21"/>
                <w:lang w:eastAsia="zh-CN"/>
              </w:rPr>
            </w:pPr>
            <w:r>
              <w:rPr>
                <w:rFonts w:hint="eastAsia"/>
                <w:bCs/>
                <w:sz w:val="21"/>
                <w:szCs w:val="21"/>
                <w:lang w:eastAsia="zh-CN"/>
              </w:rPr>
              <w:t>玉米、小麦、大豆输送量：60吨/h；稻谷，菜籽输送量：40吨/h；有效输送距离50m；电机功率7.5KW带宽600mm，主题框架Q235B方管50*50mm*2.0mm厚，整体酸洗磷化、静电喷塑防锈处理；方管打斜撑，3层织物耐寒带，耐温： - 40～55℃；皮带托辊为矿山耐磨专用托辊（管体材质：无缝钢管，管壁加厚耐磨，比普通粮用托辊承重、抗冲击更强</w:t>
            </w:r>
          </w:p>
          <w:p w14:paraId="1ED39A02">
            <w:pPr>
              <w:jc w:val="both"/>
              <w:rPr>
                <w:bCs/>
                <w:sz w:val="21"/>
                <w:szCs w:val="21"/>
                <w:lang w:eastAsia="zh-CN"/>
              </w:rPr>
            </w:pPr>
            <w:r>
              <w:rPr>
                <w:rFonts w:hint="eastAsia"/>
                <w:bCs/>
                <w:sz w:val="21"/>
                <w:szCs w:val="21"/>
                <w:lang w:eastAsia="zh-CN"/>
              </w:rPr>
              <w:t>轴承：高精度加厚轴承，双密封、多层防尘防水，防粮尘、防潮湿腐蚀</w:t>
            </w:r>
          </w:p>
          <w:p w14:paraId="5228C3E7">
            <w:pPr>
              <w:jc w:val="both"/>
              <w:rPr>
                <w:bCs/>
                <w:sz w:val="21"/>
                <w:szCs w:val="21"/>
                <w:lang w:eastAsia="zh-CN"/>
              </w:rPr>
            </w:pPr>
            <w:r>
              <w:rPr>
                <w:rFonts w:hint="eastAsia"/>
                <w:bCs/>
                <w:sz w:val="21"/>
                <w:szCs w:val="21"/>
                <w:lang w:eastAsia="zh-CN"/>
              </w:rPr>
              <w:t>轴芯：实心圆钢调质轴，抗弯曲、不跑偏</w:t>
            </w:r>
          </w:p>
          <w:p w14:paraId="60AA9FBA">
            <w:pPr>
              <w:jc w:val="both"/>
              <w:rPr>
                <w:color w:val="FF0000"/>
                <w:lang w:eastAsia="zh-CN"/>
              </w:rPr>
            </w:pPr>
            <w:r>
              <w:rPr>
                <w:rFonts w:hint="eastAsia"/>
                <w:bCs/>
                <w:sz w:val="21"/>
                <w:szCs w:val="21"/>
                <w:lang w:eastAsia="zh-CN"/>
              </w:rPr>
              <w:t>特性：耐磨、抗冲击、防尘、防水、免维护、使用寿命长，适配粮食、颗粒料、杂料多工况输送）；</w:t>
            </w:r>
          </w:p>
        </w:tc>
      </w:tr>
      <w:tr w14:paraId="0F75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1721FC4F">
            <w:pPr>
              <w:jc w:val="center"/>
              <w:rPr>
                <w:bCs/>
                <w:sz w:val="21"/>
                <w:szCs w:val="21"/>
                <w:lang w:eastAsia="zh-CN"/>
              </w:rPr>
            </w:pPr>
            <w:r>
              <w:rPr>
                <w:rFonts w:hint="eastAsia"/>
                <w:bCs/>
                <w:sz w:val="21"/>
                <w:szCs w:val="21"/>
                <w:lang w:eastAsia="zh-CN"/>
              </w:rPr>
              <w:t>2</w:t>
            </w:r>
          </w:p>
        </w:tc>
        <w:tc>
          <w:tcPr>
            <w:tcW w:w="686" w:type="pct"/>
            <w:shd w:val="clear" w:color="auto" w:fill="auto"/>
            <w:vAlign w:val="center"/>
          </w:tcPr>
          <w:p w14:paraId="1A32CC9A">
            <w:pPr>
              <w:jc w:val="center"/>
              <w:rPr>
                <w:bCs/>
                <w:sz w:val="21"/>
                <w:szCs w:val="21"/>
                <w:lang w:eastAsia="zh-CN"/>
              </w:rPr>
            </w:pPr>
            <w:r>
              <w:rPr>
                <w:rFonts w:hint="eastAsia"/>
                <w:bCs/>
                <w:sz w:val="21"/>
                <w:szCs w:val="21"/>
                <w:lang w:eastAsia="zh-CN"/>
              </w:rPr>
              <w:t>平板输送机</w:t>
            </w:r>
          </w:p>
        </w:tc>
        <w:tc>
          <w:tcPr>
            <w:tcW w:w="466" w:type="pct"/>
            <w:shd w:val="clear" w:color="auto" w:fill="auto"/>
            <w:vAlign w:val="center"/>
          </w:tcPr>
          <w:p w14:paraId="54E04921">
            <w:pPr>
              <w:jc w:val="center"/>
              <w:rPr>
                <w:bCs/>
                <w:sz w:val="21"/>
                <w:szCs w:val="21"/>
                <w:lang w:eastAsia="zh-CN"/>
              </w:rPr>
            </w:pPr>
          </w:p>
        </w:tc>
        <w:tc>
          <w:tcPr>
            <w:tcW w:w="482" w:type="pct"/>
            <w:shd w:val="clear" w:color="auto" w:fill="auto"/>
            <w:vAlign w:val="center"/>
          </w:tcPr>
          <w:p w14:paraId="521890AB">
            <w:pPr>
              <w:jc w:val="center"/>
              <w:rPr>
                <w:bCs/>
                <w:sz w:val="21"/>
                <w:szCs w:val="21"/>
              </w:rPr>
            </w:pPr>
          </w:p>
        </w:tc>
        <w:tc>
          <w:tcPr>
            <w:tcW w:w="3018" w:type="pct"/>
            <w:shd w:val="clear" w:color="auto" w:fill="auto"/>
            <w:vAlign w:val="center"/>
          </w:tcPr>
          <w:p w14:paraId="10C959C5">
            <w:pPr>
              <w:jc w:val="both"/>
              <w:rPr>
                <w:bCs/>
                <w:sz w:val="21"/>
                <w:szCs w:val="21"/>
                <w:lang w:eastAsia="zh-CN"/>
              </w:rPr>
            </w:pPr>
            <w:r>
              <w:rPr>
                <w:rFonts w:hint="eastAsia"/>
                <w:bCs/>
                <w:sz w:val="21"/>
                <w:szCs w:val="21"/>
                <w:lang w:eastAsia="zh-CN"/>
              </w:rPr>
              <w:t>平板输送机，600mm宽皮带，整机800mm宽，长度、电机大小根据现场实际距离相匹配。</w:t>
            </w:r>
          </w:p>
        </w:tc>
      </w:tr>
      <w:tr w14:paraId="44E2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2EC841DA">
            <w:pPr>
              <w:jc w:val="center"/>
              <w:rPr>
                <w:bCs/>
                <w:sz w:val="21"/>
                <w:szCs w:val="21"/>
                <w:lang w:eastAsia="zh-CN"/>
              </w:rPr>
            </w:pPr>
            <w:r>
              <w:rPr>
                <w:rFonts w:hint="eastAsia"/>
                <w:bCs/>
                <w:sz w:val="21"/>
                <w:szCs w:val="21"/>
                <w:lang w:eastAsia="zh-CN"/>
              </w:rPr>
              <w:t>3</w:t>
            </w:r>
          </w:p>
        </w:tc>
        <w:tc>
          <w:tcPr>
            <w:tcW w:w="686" w:type="pct"/>
            <w:shd w:val="clear" w:color="auto" w:fill="auto"/>
            <w:vAlign w:val="center"/>
          </w:tcPr>
          <w:p w14:paraId="03145FB0">
            <w:pPr>
              <w:jc w:val="center"/>
              <w:rPr>
                <w:bCs/>
                <w:sz w:val="21"/>
                <w:szCs w:val="21"/>
              </w:rPr>
            </w:pPr>
            <w:r>
              <w:rPr>
                <w:rFonts w:hint="eastAsia"/>
                <w:bCs/>
                <w:sz w:val="21"/>
                <w:szCs w:val="21"/>
              </w:rPr>
              <w:t>摆头抛粮跑车</w:t>
            </w:r>
          </w:p>
        </w:tc>
        <w:tc>
          <w:tcPr>
            <w:tcW w:w="466" w:type="pct"/>
            <w:shd w:val="clear" w:color="auto" w:fill="auto"/>
            <w:vAlign w:val="center"/>
          </w:tcPr>
          <w:p w14:paraId="6C8150CA">
            <w:pPr>
              <w:jc w:val="center"/>
              <w:rPr>
                <w:bCs/>
                <w:sz w:val="21"/>
                <w:szCs w:val="21"/>
                <w:lang w:eastAsia="zh-CN"/>
              </w:rPr>
            </w:pPr>
            <w:r>
              <w:rPr>
                <w:rFonts w:hint="eastAsia"/>
                <w:bCs/>
                <w:sz w:val="21"/>
                <w:szCs w:val="21"/>
                <w:lang w:eastAsia="zh-CN"/>
              </w:rPr>
              <w:t>1台</w:t>
            </w:r>
          </w:p>
        </w:tc>
        <w:tc>
          <w:tcPr>
            <w:tcW w:w="482" w:type="pct"/>
            <w:shd w:val="clear" w:color="auto" w:fill="auto"/>
            <w:vAlign w:val="center"/>
          </w:tcPr>
          <w:p w14:paraId="15A1287C">
            <w:pPr>
              <w:jc w:val="center"/>
              <w:rPr>
                <w:bCs/>
                <w:sz w:val="21"/>
                <w:szCs w:val="21"/>
              </w:rPr>
            </w:pPr>
          </w:p>
        </w:tc>
        <w:tc>
          <w:tcPr>
            <w:tcW w:w="3018" w:type="pct"/>
            <w:shd w:val="clear" w:color="auto" w:fill="auto"/>
            <w:vAlign w:val="center"/>
          </w:tcPr>
          <w:p w14:paraId="590C4F77">
            <w:pPr>
              <w:jc w:val="both"/>
              <w:rPr>
                <w:bCs/>
                <w:sz w:val="21"/>
                <w:szCs w:val="21"/>
                <w:lang w:eastAsia="zh-CN"/>
              </w:rPr>
            </w:pPr>
            <w:r>
              <w:rPr>
                <w:rFonts w:hint="eastAsia"/>
                <w:bCs/>
                <w:sz w:val="21"/>
                <w:szCs w:val="21"/>
                <w:lang w:eastAsia="zh-CN"/>
              </w:rPr>
              <w:t>供电规格：380V/50Hz 三相交流电</w:t>
            </w:r>
          </w:p>
          <w:p w14:paraId="635CBDE7">
            <w:pPr>
              <w:jc w:val="both"/>
              <w:rPr>
                <w:bCs/>
                <w:sz w:val="21"/>
                <w:szCs w:val="21"/>
                <w:lang w:eastAsia="zh-CN"/>
              </w:rPr>
            </w:pPr>
            <w:r>
              <w:rPr>
                <w:rFonts w:hint="eastAsia"/>
                <w:bCs/>
                <w:sz w:val="21"/>
                <w:szCs w:val="21"/>
                <w:lang w:eastAsia="zh-CN"/>
              </w:rPr>
              <w:t>行走 / 旋转总电机功率：1.1KW</w:t>
            </w:r>
          </w:p>
          <w:p w14:paraId="2ABBAF1E">
            <w:pPr>
              <w:jc w:val="both"/>
              <w:rPr>
                <w:bCs/>
                <w:sz w:val="21"/>
                <w:szCs w:val="21"/>
                <w:lang w:eastAsia="zh-CN"/>
              </w:rPr>
            </w:pPr>
            <w:r>
              <w:rPr>
                <w:rFonts w:hint="eastAsia"/>
                <w:bCs/>
                <w:sz w:val="21"/>
                <w:szCs w:val="21"/>
                <w:lang w:eastAsia="zh-CN"/>
              </w:rPr>
              <w:t>抛粮旋转角度：270°大范围旋转抛粮</w:t>
            </w:r>
          </w:p>
          <w:p w14:paraId="280BE0BB">
            <w:pPr>
              <w:jc w:val="both"/>
              <w:rPr>
                <w:bCs/>
                <w:sz w:val="21"/>
                <w:szCs w:val="21"/>
                <w:lang w:eastAsia="zh-CN"/>
              </w:rPr>
            </w:pPr>
            <w:r>
              <w:rPr>
                <w:rFonts w:hint="eastAsia"/>
                <w:bCs/>
                <w:sz w:val="21"/>
                <w:szCs w:val="21"/>
                <w:lang w:eastAsia="zh-CN"/>
              </w:rPr>
              <w:t>操控方式：无线遥控行走、遥控启停、遥控旋转摆头</w:t>
            </w:r>
          </w:p>
          <w:p w14:paraId="3BEE1521">
            <w:pPr>
              <w:jc w:val="both"/>
              <w:rPr>
                <w:bCs/>
                <w:sz w:val="21"/>
                <w:szCs w:val="21"/>
                <w:lang w:eastAsia="zh-CN"/>
              </w:rPr>
            </w:pPr>
            <w:r>
              <w:rPr>
                <w:rFonts w:hint="eastAsia"/>
                <w:bCs/>
                <w:sz w:val="21"/>
                <w:szCs w:val="21"/>
                <w:lang w:eastAsia="zh-CN"/>
              </w:rPr>
              <w:t>适配配套：带宽600mm悬空输送机配套使用</w:t>
            </w:r>
          </w:p>
          <w:p w14:paraId="2F0000F7">
            <w:pPr>
              <w:jc w:val="both"/>
              <w:rPr>
                <w:bCs/>
                <w:sz w:val="21"/>
                <w:szCs w:val="21"/>
                <w:lang w:eastAsia="zh-CN"/>
              </w:rPr>
            </w:pPr>
            <w:r>
              <w:rPr>
                <w:rFonts w:hint="eastAsia"/>
                <w:bCs/>
                <w:sz w:val="21"/>
                <w:szCs w:val="21"/>
                <w:lang w:eastAsia="zh-CN"/>
              </w:rPr>
              <w:t>适用物料：玉米、小麦、稻谷、杂粮颗粒粮</w:t>
            </w:r>
          </w:p>
          <w:p w14:paraId="03A66CF9">
            <w:pPr>
              <w:jc w:val="both"/>
              <w:rPr>
                <w:bCs/>
                <w:sz w:val="21"/>
                <w:szCs w:val="21"/>
                <w:lang w:eastAsia="zh-CN"/>
              </w:rPr>
            </w:pPr>
            <w:r>
              <w:rPr>
                <w:rFonts w:hint="eastAsia"/>
                <w:bCs/>
                <w:sz w:val="21"/>
                <w:szCs w:val="21"/>
                <w:lang w:eastAsia="zh-CN"/>
              </w:rPr>
              <w:t>功能特点：悬空轨道行走、无线遥控进退、270° 无死角布粮堆粮、整机防尘耐候、粮库专用</w:t>
            </w:r>
          </w:p>
        </w:tc>
      </w:tr>
      <w:tr w14:paraId="4A19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2012EA51">
            <w:pPr>
              <w:jc w:val="center"/>
              <w:rPr>
                <w:bCs/>
                <w:sz w:val="21"/>
                <w:szCs w:val="21"/>
                <w:lang w:eastAsia="zh-CN"/>
              </w:rPr>
            </w:pPr>
            <w:r>
              <w:rPr>
                <w:rFonts w:hint="eastAsia"/>
                <w:bCs/>
                <w:sz w:val="21"/>
                <w:szCs w:val="21"/>
                <w:lang w:eastAsia="zh-CN"/>
              </w:rPr>
              <w:t>4</w:t>
            </w:r>
          </w:p>
        </w:tc>
        <w:tc>
          <w:tcPr>
            <w:tcW w:w="686" w:type="pct"/>
            <w:shd w:val="clear" w:color="auto" w:fill="auto"/>
            <w:vAlign w:val="center"/>
          </w:tcPr>
          <w:p w14:paraId="3FC9A0E6">
            <w:pPr>
              <w:jc w:val="center"/>
              <w:rPr>
                <w:bCs/>
                <w:sz w:val="21"/>
                <w:szCs w:val="21"/>
                <w:lang w:eastAsia="zh-CN"/>
              </w:rPr>
            </w:pPr>
            <w:r>
              <w:rPr>
                <w:rFonts w:hint="eastAsia"/>
                <w:bCs/>
                <w:sz w:val="21"/>
                <w:szCs w:val="21"/>
                <w:lang w:eastAsia="zh-CN"/>
              </w:rPr>
              <w:t>提升机</w:t>
            </w:r>
          </w:p>
        </w:tc>
        <w:tc>
          <w:tcPr>
            <w:tcW w:w="466" w:type="pct"/>
            <w:shd w:val="clear" w:color="auto" w:fill="auto"/>
            <w:vAlign w:val="center"/>
          </w:tcPr>
          <w:p w14:paraId="3AA83F65">
            <w:pPr>
              <w:jc w:val="center"/>
              <w:rPr>
                <w:bCs/>
                <w:sz w:val="21"/>
                <w:szCs w:val="21"/>
                <w:lang w:eastAsia="zh-CN"/>
              </w:rPr>
            </w:pPr>
            <w:r>
              <w:rPr>
                <w:rFonts w:hint="eastAsia"/>
                <w:bCs/>
                <w:sz w:val="21"/>
                <w:szCs w:val="21"/>
                <w:lang w:eastAsia="zh-CN"/>
              </w:rPr>
              <w:t>1</w:t>
            </w:r>
          </w:p>
        </w:tc>
        <w:tc>
          <w:tcPr>
            <w:tcW w:w="482" w:type="pct"/>
            <w:shd w:val="clear" w:color="auto" w:fill="auto"/>
            <w:vAlign w:val="center"/>
          </w:tcPr>
          <w:p w14:paraId="5F5A51CD">
            <w:pPr>
              <w:jc w:val="center"/>
              <w:rPr>
                <w:bCs/>
                <w:sz w:val="21"/>
                <w:szCs w:val="21"/>
              </w:rPr>
            </w:pPr>
          </w:p>
        </w:tc>
        <w:tc>
          <w:tcPr>
            <w:tcW w:w="3018" w:type="pct"/>
            <w:shd w:val="clear" w:color="auto" w:fill="auto"/>
            <w:vAlign w:val="center"/>
          </w:tcPr>
          <w:p w14:paraId="768A7DA3">
            <w:pPr>
              <w:jc w:val="both"/>
              <w:rPr>
                <w:bCs/>
                <w:sz w:val="21"/>
                <w:szCs w:val="21"/>
                <w:lang w:eastAsia="zh-CN"/>
              </w:rPr>
            </w:pPr>
            <w:r>
              <w:rPr>
                <w:rFonts w:hint="eastAsia"/>
                <w:bCs/>
                <w:sz w:val="21"/>
                <w:szCs w:val="21"/>
                <w:lang w:eastAsia="zh-CN"/>
              </w:rPr>
              <w:t>TDTG40/28</w:t>
            </w:r>
          </w:p>
          <w:p w14:paraId="41D8BCDC">
            <w:pPr>
              <w:jc w:val="both"/>
              <w:rPr>
                <w:bCs/>
                <w:sz w:val="21"/>
                <w:szCs w:val="21"/>
                <w:lang w:eastAsia="zh-CN"/>
              </w:rPr>
            </w:pPr>
            <w:r>
              <w:rPr>
                <w:rFonts w:hint="eastAsia"/>
                <w:bCs/>
                <w:sz w:val="21"/>
                <w:szCs w:val="21"/>
                <w:lang w:eastAsia="zh-CN"/>
              </w:rPr>
              <w:t>总高8米，国标纯铜电机7.5KW，产量玉米小麦50/h；静音防破碎，耐磨，抗腐蚀。 头轮覆胶、尾轮防跑偏打滑。</w:t>
            </w:r>
          </w:p>
          <w:p w14:paraId="5019995C">
            <w:pPr>
              <w:jc w:val="both"/>
              <w:rPr>
                <w:bCs/>
                <w:sz w:val="21"/>
                <w:szCs w:val="21"/>
                <w:lang w:eastAsia="zh-CN"/>
              </w:rPr>
            </w:pPr>
            <w:r>
              <w:rPr>
                <w:rFonts w:hint="eastAsia"/>
                <w:bCs/>
                <w:sz w:val="21"/>
                <w:szCs w:val="21"/>
                <w:lang w:eastAsia="zh-CN"/>
              </w:rPr>
              <w:t>额定起重量（输送量）：50 t/h（小麦 / 玉米），稻谷约 35～45 t/h</w:t>
            </w:r>
          </w:p>
          <w:p w14:paraId="089FA276">
            <w:pPr>
              <w:jc w:val="both"/>
              <w:rPr>
                <w:bCs/>
                <w:sz w:val="21"/>
                <w:szCs w:val="21"/>
                <w:lang w:eastAsia="zh-CN"/>
              </w:rPr>
            </w:pPr>
            <w:r>
              <w:rPr>
                <w:rFonts w:hint="eastAsia"/>
                <w:bCs/>
                <w:sz w:val="21"/>
                <w:szCs w:val="21"/>
                <w:lang w:eastAsia="zh-CN"/>
              </w:rPr>
              <w:t>最大提升高度：6.8m（标准机型）</w:t>
            </w:r>
          </w:p>
          <w:p w14:paraId="6BF52DB7">
            <w:pPr>
              <w:jc w:val="both"/>
              <w:rPr>
                <w:bCs/>
                <w:sz w:val="21"/>
                <w:szCs w:val="21"/>
                <w:lang w:eastAsia="zh-CN"/>
              </w:rPr>
            </w:pPr>
            <w:r>
              <w:rPr>
                <w:rFonts w:hint="eastAsia"/>
                <w:bCs/>
                <w:sz w:val="21"/>
                <w:szCs w:val="21"/>
                <w:lang w:eastAsia="zh-CN"/>
              </w:rPr>
              <w:t>使用电源：380V/50Hz 三相交流电</w:t>
            </w:r>
          </w:p>
          <w:p w14:paraId="20C8D001">
            <w:pPr>
              <w:jc w:val="both"/>
              <w:rPr>
                <w:bCs/>
                <w:sz w:val="21"/>
                <w:szCs w:val="21"/>
                <w:lang w:eastAsia="zh-CN"/>
              </w:rPr>
            </w:pPr>
            <w:r>
              <w:rPr>
                <w:rFonts w:hint="eastAsia"/>
                <w:bCs/>
                <w:sz w:val="21"/>
                <w:szCs w:val="21"/>
                <w:lang w:eastAsia="zh-CN"/>
              </w:rPr>
              <w:t>头轮直径：</w:t>
            </w:r>
            <w:r>
              <w:rPr>
                <w:rFonts w:hint="eastAsia"/>
                <w:bCs/>
                <w:sz w:val="21"/>
                <w:szCs w:val="21"/>
              </w:rPr>
              <w:t>φ</w:t>
            </w:r>
            <w:r>
              <w:rPr>
                <w:rFonts w:hint="eastAsia"/>
                <w:bCs/>
                <w:sz w:val="21"/>
                <w:szCs w:val="21"/>
                <w:lang w:eastAsia="zh-CN"/>
              </w:rPr>
              <w:t>400mm</w:t>
            </w:r>
          </w:p>
          <w:p w14:paraId="167C77DC">
            <w:pPr>
              <w:jc w:val="both"/>
              <w:rPr>
                <w:bCs/>
                <w:sz w:val="21"/>
                <w:szCs w:val="21"/>
                <w:lang w:eastAsia="zh-CN"/>
              </w:rPr>
            </w:pPr>
            <w:r>
              <w:rPr>
                <w:rFonts w:hint="eastAsia"/>
                <w:bCs/>
                <w:sz w:val="21"/>
                <w:szCs w:val="21"/>
                <w:lang w:eastAsia="zh-CN"/>
              </w:rPr>
              <w:t>畚斗规格：280×140mm</w:t>
            </w:r>
          </w:p>
          <w:p w14:paraId="28E12520">
            <w:pPr>
              <w:jc w:val="both"/>
              <w:rPr>
                <w:bCs/>
                <w:sz w:val="21"/>
                <w:szCs w:val="21"/>
              </w:rPr>
            </w:pPr>
            <w:r>
              <w:rPr>
                <w:rFonts w:hint="eastAsia"/>
                <w:bCs/>
                <w:sz w:val="21"/>
                <w:szCs w:val="21"/>
              </w:rPr>
              <w:t>皮带宽度：400mm</w:t>
            </w:r>
          </w:p>
          <w:p w14:paraId="5B0B3375">
            <w:pPr>
              <w:jc w:val="both"/>
              <w:rPr>
                <w:bCs/>
                <w:sz w:val="21"/>
                <w:szCs w:val="21"/>
              </w:rPr>
            </w:pPr>
            <w:r>
              <w:rPr>
                <w:rFonts w:hint="eastAsia"/>
                <w:bCs/>
                <w:sz w:val="21"/>
                <w:szCs w:val="21"/>
              </w:rPr>
              <w:t>线速度：1.5～2.0m/s</w:t>
            </w:r>
          </w:p>
        </w:tc>
      </w:tr>
      <w:tr w14:paraId="2FA5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34D00899">
            <w:pPr>
              <w:jc w:val="center"/>
              <w:rPr>
                <w:bCs/>
                <w:sz w:val="21"/>
                <w:szCs w:val="21"/>
                <w:lang w:eastAsia="zh-CN"/>
              </w:rPr>
            </w:pPr>
            <w:r>
              <w:rPr>
                <w:rFonts w:hint="eastAsia"/>
                <w:bCs/>
                <w:sz w:val="21"/>
                <w:szCs w:val="21"/>
                <w:lang w:eastAsia="zh-CN"/>
              </w:rPr>
              <w:t>5</w:t>
            </w:r>
          </w:p>
        </w:tc>
        <w:tc>
          <w:tcPr>
            <w:tcW w:w="686" w:type="pct"/>
            <w:shd w:val="clear" w:color="auto" w:fill="auto"/>
            <w:vAlign w:val="center"/>
          </w:tcPr>
          <w:p w14:paraId="7B18617A">
            <w:pPr>
              <w:jc w:val="center"/>
              <w:rPr>
                <w:bCs/>
                <w:sz w:val="21"/>
                <w:szCs w:val="21"/>
                <w:lang w:eastAsia="zh-CN"/>
              </w:rPr>
            </w:pPr>
            <w:r>
              <w:rPr>
                <w:rFonts w:hint="eastAsia"/>
                <w:bCs/>
                <w:sz w:val="21"/>
                <w:szCs w:val="21"/>
                <w:lang w:eastAsia="zh-CN"/>
              </w:rPr>
              <w:t>电控箱</w:t>
            </w:r>
          </w:p>
        </w:tc>
        <w:tc>
          <w:tcPr>
            <w:tcW w:w="466" w:type="pct"/>
            <w:shd w:val="clear" w:color="auto" w:fill="auto"/>
            <w:vAlign w:val="center"/>
          </w:tcPr>
          <w:p w14:paraId="2EFC5F14">
            <w:pPr>
              <w:jc w:val="center"/>
              <w:rPr>
                <w:bCs/>
                <w:sz w:val="21"/>
                <w:szCs w:val="21"/>
                <w:lang w:eastAsia="zh-CN"/>
              </w:rPr>
            </w:pPr>
            <w:r>
              <w:rPr>
                <w:rFonts w:hint="eastAsia"/>
                <w:bCs/>
                <w:sz w:val="21"/>
                <w:szCs w:val="21"/>
                <w:lang w:eastAsia="zh-CN"/>
              </w:rPr>
              <w:t>1</w:t>
            </w:r>
          </w:p>
        </w:tc>
        <w:tc>
          <w:tcPr>
            <w:tcW w:w="482" w:type="pct"/>
            <w:shd w:val="clear" w:color="auto" w:fill="auto"/>
            <w:vAlign w:val="center"/>
          </w:tcPr>
          <w:p w14:paraId="088720E0">
            <w:pPr>
              <w:jc w:val="center"/>
              <w:rPr>
                <w:bCs/>
                <w:sz w:val="21"/>
                <w:szCs w:val="21"/>
              </w:rPr>
            </w:pPr>
          </w:p>
        </w:tc>
        <w:tc>
          <w:tcPr>
            <w:tcW w:w="3018" w:type="pct"/>
            <w:shd w:val="clear" w:color="auto" w:fill="auto"/>
            <w:vAlign w:val="center"/>
          </w:tcPr>
          <w:p w14:paraId="6836FFDB">
            <w:pPr>
              <w:jc w:val="both"/>
              <w:rPr>
                <w:bCs/>
                <w:sz w:val="21"/>
                <w:szCs w:val="21"/>
                <w:lang w:eastAsia="zh-CN"/>
              </w:rPr>
            </w:pPr>
            <w:r>
              <w:rPr>
                <w:rFonts w:hint="eastAsia"/>
                <w:bCs/>
                <w:sz w:val="21"/>
                <w:szCs w:val="21"/>
                <w:lang w:eastAsia="zh-CN"/>
              </w:rPr>
              <w:t>1、外壳尺寸</w:t>
            </w:r>
          </w:p>
          <w:p w14:paraId="45B1117A">
            <w:pPr>
              <w:jc w:val="both"/>
              <w:rPr>
                <w:bCs/>
                <w:sz w:val="21"/>
                <w:szCs w:val="21"/>
                <w:lang w:eastAsia="zh-CN"/>
              </w:rPr>
            </w:pPr>
            <w:r>
              <w:rPr>
                <w:rFonts w:hint="eastAsia"/>
                <w:bCs/>
                <w:sz w:val="21"/>
                <w:szCs w:val="21"/>
                <w:lang w:eastAsia="zh-CN"/>
              </w:rPr>
              <w:t>常规标配尺寸：长 600× 宽 400× 高 250mm</w:t>
            </w:r>
          </w:p>
          <w:p w14:paraId="121D6FF7">
            <w:pPr>
              <w:jc w:val="both"/>
              <w:rPr>
                <w:bCs/>
                <w:sz w:val="21"/>
                <w:szCs w:val="21"/>
                <w:lang w:eastAsia="zh-CN"/>
              </w:rPr>
            </w:pPr>
            <w:r>
              <w:rPr>
                <w:rFonts w:hint="eastAsia"/>
                <w:bCs/>
                <w:sz w:val="21"/>
                <w:szCs w:val="21"/>
                <w:lang w:eastAsia="zh-CN"/>
              </w:rPr>
              <w:t>2、外壳钢板厚度</w:t>
            </w:r>
          </w:p>
          <w:p w14:paraId="11F03A0C">
            <w:pPr>
              <w:jc w:val="both"/>
              <w:rPr>
                <w:bCs/>
                <w:sz w:val="21"/>
                <w:szCs w:val="21"/>
                <w:lang w:eastAsia="zh-CN"/>
              </w:rPr>
            </w:pPr>
            <w:r>
              <w:rPr>
                <w:rFonts w:hint="eastAsia"/>
                <w:bCs/>
                <w:sz w:val="21"/>
                <w:szCs w:val="21"/>
                <w:lang w:eastAsia="zh-CN"/>
              </w:rPr>
              <w:t>箱体主板：1.5mm 冷轧钢板</w:t>
            </w:r>
          </w:p>
          <w:p w14:paraId="1F9024A9">
            <w:pPr>
              <w:jc w:val="both"/>
              <w:rPr>
                <w:bCs/>
                <w:sz w:val="21"/>
                <w:szCs w:val="21"/>
                <w:lang w:eastAsia="zh-CN"/>
              </w:rPr>
            </w:pPr>
            <w:r>
              <w:rPr>
                <w:rFonts w:hint="eastAsia"/>
                <w:bCs/>
                <w:sz w:val="21"/>
                <w:szCs w:val="21"/>
                <w:lang w:eastAsia="zh-CN"/>
              </w:rPr>
              <w:t>门框、加强筋：1.2mm</w:t>
            </w:r>
          </w:p>
          <w:p w14:paraId="5256802F">
            <w:pPr>
              <w:jc w:val="both"/>
              <w:rPr>
                <w:bCs/>
                <w:sz w:val="21"/>
                <w:szCs w:val="21"/>
                <w:lang w:eastAsia="zh-CN"/>
              </w:rPr>
            </w:pPr>
            <w:r>
              <w:rPr>
                <w:rFonts w:hint="eastAsia"/>
                <w:bCs/>
                <w:sz w:val="21"/>
                <w:szCs w:val="21"/>
                <w:lang w:eastAsia="zh-CN"/>
              </w:rPr>
              <w:t>门板：1.2mm</w:t>
            </w:r>
          </w:p>
          <w:p w14:paraId="26D8235C">
            <w:pPr>
              <w:jc w:val="both"/>
              <w:rPr>
                <w:bCs/>
                <w:sz w:val="21"/>
                <w:szCs w:val="21"/>
                <w:lang w:eastAsia="zh-CN"/>
              </w:rPr>
            </w:pPr>
            <w:r>
              <w:rPr>
                <w:rFonts w:hint="eastAsia"/>
                <w:bCs/>
                <w:sz w:val="21"/>
                <w:szCs w:val="21"/>
                <w:lang w:eastAsia="zh-CN"/>
              </w:rPr>
              <w:t>整体酸洗磷化、静电喷塑防锈处理。</w:t>
            </w:r>
          </w:p>
          <w:p w14:paraId="162D05BC">
            <w:pPr>
              <w:jc w:val="both"/>
              <w:rPr>
                <w:bCs/>
                <w:sz w:val="21"/>
                <w:szCs w:val="21"/>
                <w:lang w:eastAsia="zh-CN"/>
              </w:rPr>
            </w:pPr>
            <w:r>
              <w:rPr>
                <w:rFonts w:hint="eastAsia"/>
                <w:bCs/>
                <w:sz w:val="21"/>
                <w:szCs w:val="21"/>
                <w:lang w:eastAsia="zh-CN"/>
              </w:rPr>
              <w:t>3、额定电压</w:t>
            </w:r>
          </w:p>
          <w:p w14:paraId="7FACEFFB">
            <w:pPr>
              <w:jc w:val="both"/>
              <w:rPr>
                <w:bCs/>
                <w:sz w:val="21"/>
                <w:szCs w:val="21"/>
                <w:lang w:eastAsia="zh-CN"/>
              </w:rPr>
            </w:pPr>
            <w:r>
              <w:rPr>
                <w:rFonts w:hint="eastAsia"/>
                <w:bCs/>
                <w:sz w:val="21"/>
                <w:szCs w:val="21"/>
                <w:lang w:eastAsia="zh-CN"/>
              </w:rPr>
              <w:t>AC380V/ 三相三线 / 四线</w:t>
            </w:r>
          </w:p>
          <w:p w14:paraId="034CE31F">
            <w:pPr>
              <w:jc w:val="both"/>
              <w:rPr>
                <w:bCs/>
                <w:sz w:val="21"/>
                <w:szCs w:val="21"/>
                <w:lang w:eastAsia="zh-CN"/>
              </w:rPr>
            </w:pPr>
            <w:r>
              <w:rPr>
                <w:rFonts w:hint="eastAsia"/>
                <w:bCs/>
                <w:sz w:val="21"/>
                <w:szCs w:val="21"/>
                <w:lang w:eastAsia="zh-CN"/>
              </w:rPr>
              <w:t>4、额定电流</w:t>
            </w:r>
          </w:p>
          <w:p w14:paraId="22D8B185">
            <w:pPr>
              <w:jc w:val="both"/>
              <w:rPr>
                <w:bCs/>
                <w:sz w:val="21"/>
                <w:szCs w:val="21"/>
                <w:lang w:eastAsia="zh-CN"/>
              </w:rPr>
            </w:pPr>
            <w:r>
              <w:rPr>
                <w:rFonts w:hint="eastAsia"/>
                <w:bCs/>
                <w:sz w:val="21"/>
                <w:szCs w:val="21"/>
                <w:lang w:eastAsia="zh-CN"/>
              </w:rPr>
              <w:t>适配整套皮带机 + 提升机 + 抛粮跑车综合配置：</w:t>
            </w:r>
          </w:p>
          <w:p w14:paraId="0EABCC3F">
            <w:pPr>
              <w:jc w:val="both"/>
              <w:rPr>
                <w:bCs/>
                <w:sz w:val="21"/>
                <w:szCs w:val="21"/>
                <w:lang w:eastAsia="zh-CN"/>
              </w:rPr>
            </w:pPr>
            <w:r>
              <w:rPr>
                <w:rFonts w:hint="eastAsia"/>
                <w:bCs/>
                <w:sz w:val="21"/>
                <w:szCs w:val="21"/>
                <w:lang w:eastAsia="zh-CN"/>
              </w:rPr>
              <w:t>额定总电流：40A</w:t>
            </w:r>
          </w:p>
          <w:p w14:paraId="0FDF2A17">
            <w:pPr>
              <w:jc w:val="both"/>
              <w:rPr>
                <w:bCs/>
                <w:sz w:val="21"/>
                <w:szCs w:val="21"/>
                <w:lang w:eastAsia="zh-CN"/>
              </w:rPr>
            </w:pPr>
            <w:r>
              <w:rPr>
                <w:rFonts w:hint="eastAsia"/>
                <w:bCs/>
                <w:sz w:val="21"/>
                <w:szCs w:val="21"/>
                <w:lang w:eastAsia="zh-CN"/>
              </w:rPr>
              <w:t>5、防护等级</w:t>
            </w:r>
          </w:p>
          <w:p w14:paraId="7031850E">
            <w:pPr>
              <w:jc w:val="both"/>
              <w:rPr>
                <w:bCs/>
                <w:sz w:val="21"/>
                <w:szCs w:val="21"/>
                <w:lang w:eastAsia="zh-CN"/>
              </w:rPr>
            </w:pPr>
            <w:r>
              <w:rPr>
                <w:rFonts w:hint="eastAsia"/>
                <w:bCs/>
                <w:sz w:val="21"/>
                <w:szCs w:val="21"/>
                <w:lang w:eastAsia="zh-CN"/>
              </w:rPr>
              <w:t>IP54</w:t>
            </w:r>
          </w:p>
          <w:p w14:paraId="780CA5D3">
            <w:pPr>
              <w:jc w:val="both"/>
              <w:rPr>
                <w:bCs/>
                <w:sz w:val="21"/>
                <w:szCs w:val="21"/>
                <w:lang w:eastAsia="zh-CN"/>
              </w:rPr>
            </w:pPr>
            <w:r>
              <w:rPr>
                <w:rFonts w:hint="eastAsia"/>
                <w:bCs/>
                <w:sz w:val="21"/>
                <w:szCs w:val="21"/>
                <w:lang w:eastAsia="zh-CN"/>
              </w:rPr>
              <w:t>防尘、防雨、防场地飞溅，适合粮库室外、廊道、车间长期使用。</w:t>
            </w:r>
          </w:p>
          <w:p w14:paraId="3FCD5830">
            <w:pPr>
              <w:jc w:val="both"/>
              <w:rPr>
                <w:bCs/>
                <w:sz w:val="21"/>
                <w:szCs w:val="21"/>
              </w:rPr>
            </w:pPr>
            <w:r>
              <w:rPr>
                <w:rFonts w:hint="eastAsia"/>
                <w:bCs/>
                <w:sz w:val="21"/>
                <w:szCs w:val="21"/>
              </w:rPr>
              <w:t>6、额定频率50Hz</w:t>
            </w:r>
          </w:p>
        </w:tc>
      </w:tr>
      <w:tr w14:paraId="2685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5939EA38">
            <w:pPr>
              <w:jc w:val="center"/>
              <w:rPr>
                <w:bCs/>
                <w:sz w:val="21"/>
                <w:szCs w:val="21"/>
                <w:lang w:eastAsia="zh-CN"/>
              </w:rPr>
            </w:pPr>
            <w:r>
              <w:rPr>
                <w:rFonts w:hint="eastAsia"/>
                <w:bCs/>
                <w:sz w:val="21"/>
                <w:szCs w:val="21"/>
                <w:lang w:eastAsia="zh-CN"/>
              </w:rPr>
              <w:t>6</w:t>
            </w:r>
          </w:p>
        </w:tc>
        <w:tc>
          <w:tcPr>
            <w:tcW w:w="686" w:type="pct"/>
            <w:shd w:val="clear" w:color="auto" w:fill="auto"/>
            <w:vAlign w:val="center"/>
          </w:tcPr>
          <w:p w14:paraId="29C2BCF0">
            <w:pPr>
              <w:jc w:val="center"/>
              <w:rPr>
                <w:bCs/>
                <w:sz w:val="21"/>
                <w:szCs w:val="21"/>
                <w:lang w:eastAsia="zh-CN"/>
              </w:rPr>
            </w:pPr>
            <w:r>
              <w:rPr>
                <w:rFonts w:hint="eastAsia"/>
                <w:bCs/>
                <w:sz w:val="21"/>
                <w:szCs w:val="21"/>
                <w:lang w:eastAsia="zh-CN"/>
              </w:rPr>
              <w:t>烘干塔干粮储粮囤</w:t>
            </w:r>
          </w:p>
        </w:tc>
        <w:tc>
          <w:tcPr>
            <w:tcW w:w="466" w:type="pct"/>
            <w:shd w:val="clear" w:color="auto" w:fill="auto"/>
            <w:vAlign w:val="center"/>
          </w:tcPr>
          <w:p w14:paraId="3171BFF7">
            <w:pPr>
              <w:jc w:val="center"/>
              <w:rPr>
                <w:bCs/>
                <w:sz w:val="21"/>
                <w:szCs w:val="21"/>
                <w:lang w:eastAsia="zh-CN"/>
              </w:rPr>
            </w:pPr>
            <w:r>
              <w:rPr>
                <w:rFonts w:hint="eastAsia"/>
                <w:bCs/>
                <w:sz w:val="21"/>
                <w:szCs w:val="21"/>
                <w:lang w:eastAsia="zh-CN"/>
              </w:rPr>
              <w:t>1</w:t>
            </w:r>
          </w:p>
        </w:tc>
        <w:tc>
          <w:tcPr>
            <w:tcW w:w="482" w:type="pct"/>
            <w:shd w:val="clear" w:color="auto" w:fill="auto"/>
            <w:vAlign w:val="center"/>
          </w:tcPr>
          <w:p w14:paraId="0B1BB5CA">
            <w:pPr>
              <w:jc w:val="center"/>
              <w:rPr>
                <w:bCs/>
                <w:sz w:val="21"/>
                <w:szCs w:val="21"/>
              </w:rPr>
            </w:pPr>
          </w:p>
        </w:tc>
        <w:tc>
          <w:tcPr>
            <w:tcW w:w="3018" w:type="pct"/>
            <w:shd w:val="clear" w:color="auto" w:fill="auto"/>
            <w:vAlign w:val="center"/>
          </w:tcPr>
          <w:p w14:paraId="43A46908">
            <w:pPr>
              <w:jc w:val="both"/>
              <w:rPr>
                <w:bCs/>
                <w:sz w:val="21"/>
                <w:szCs w:val="21"/>
                <w:lang w:eastAsia="zh-CN"/>
              </w:rPr>
            </w:pPr>
            <w:r>
              <w:rPr>
                <w:rFonts w:hint="eastAsia"/>
                <w:kern w:val="2"/>
                <w:sz w:val="21"/>
                <w:szCs w:val="21"/>
                <w:lang w:eastAsia="zh-CN"/>
              </w:rPr>
              <w:t>要求与提供的</w:t>
            </w:r>
            <w:r>
              <w:rPr>
                <w:rFonts w:hint="eastAsia"/>
                <w:bCs/>
                <w:sz w:val="21"/>
                <w:szCs w:val="21"/>
                <w:lang w:eastAsia="zh-CN"/>
              </w:rPr>
              <w:t>烘干塔干粮储粮囤</w:t>
            </w:r>
            <w:r>
              <w:rPr>
                <w:rFonts w:hint="eastAsia"/>
                <w:kern w:val="2"/>
                <w:sz w:val="21"/>
                <w:szCs w:val="21"/>
                <w:lang w:eastAsia="zh-CN"/>
              </w:rPr>
              <w:t>及相关设备相匹配，同时提供相关图纸。</w:t>
            </w:r>
            <w:r>
              <w:rPr>
                <w:rFonts w:hint="eastAsia"/>
                <w:bCs/>
                <w:sz w:val="21"/>
                <w:szCs w:val="21"/>
                <w:lang w:eastAsia="zh-CN"/>
              </w:rPr>
              <w:t>干粮储粮囤</w:t>
            </w:r>
            <w:r>
              <w:rPr>
                <w:rFonts w:hint="eastAsia"/>
                <w:kern w:val="2"/>
                <w:sz w:val="21"/>
                <w:szCs w:val="21"/>
                <w:lang w:eastAsia="zh-CN"/>
              </w:rPr>
              <w:t>设计首先需要进行现场勘察以了解适用场景等情况。通过现场勘察分析，确定做法满足采购人实际需求，围粮囤子，要求为圆锥形、钢结构、直径为7米，高度为12米，要求达到囤烘干粮450吨。</w:t>
            </w:r>
            <w:r>
              <w:rPr>
                <w:rFonts w:hint="eastAsia"/>
                <w:color w:val="auto"/>
                <w:kern w:val="2"/>
                <w:sz w:val="21"/>
                <w:szCs w:val="21"/>
                <w:lang w:eastAsia="zh-CN"/>
              </w:rPr>
              <w:t>需有资质的单位提供图纸。</w:t>
            </w:r>
          </w:p>
        </w:tc>
      </w:tr>
      <w:tr w14:paraId="2A7C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shd w:val="clear" w:color="auto" w:fill="auto"/>
            <w:vAlign w:val="center"/>
          </w:tcPr>
          <w:p w14:paraId="7374BB5D">
            <w:pPr>
              <w:jc w:val="center"/>
              <w:rPr>
                <w:bCs/>
                <w:sz w:val="21"/>
                <w:szCs w:val="21"/>
                <w:lang w:eastAsia="zh-CN"/>
              </w:rPr>
            </w:pPr>
            <w:r>
              <w:rPr>
                <w:rFonts w:hint="eastAsia"/>
                <w:b/>
                <w:sz w:val="32"/>
                <w:szCs w:val="32"/>
                <w:lang w:eastAsia="zh-CN"/>
              </w:rPr>
              <w:t>三、锅炉房</w:t>
            </w:r>
          </w:p>
        </w:tc>
      </w:tr>
      <w:tr w14:paraId="49EC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137E27BA">
            <w:pPr>
              <w:jc w:val="center"/>
              <w:rPr>
                <w:bCs/>
                <w:kern w:val="2"/>
                <w:sz w:val="21"/>
                <w:szCs w:val="21"/>
                <w:lang w:eastAsia="zh-CN"/>
              </w:rPr>
            </w:pPr>
            <w:r>
              <w:rPr>
                <w:rFonts w:hint="eastAsia"/>
                <w:bCs/>
                <w:sz w:val="21"/>
                <w:szCs w:val="21"/>
              </w:rPr>
              <w:t>序号</w:t>
            </w:r>
          </w:p>
        </w:tc>
        <w:tc>
          <w:tcPr>
            <w:tcW w:w="686" w:type="pct"/>
            <w:shd w:val="clear" w:color="auto" w:fill="auto"/>
            <w:vAlign w:val="center"/>
          </w:tcPr>
          <w:p w14:paraId="26337C21">
            <w:pPr>
              <w:jc w:val="center"/>
              <w:rPr>
                <w:bCs/>
                <w:kern w:val="2"/>
                <w:sz w:val="21"/>
                <w:szCs w:val="21"/>
                <w:lang w:eastAsia="zh-CN"/>
              </w:rPr>
            </w:pPr>
            <w:r>
              <w:rPr>
                <w:rFonts w:hint="eastAsia"/>
                <w:bCs/>
                <w:sz w:val="21"/>
                <w:szCs w:val="21"/>
              </w:rPr>
              <w:t>名称</w:t>
            </w:r>
          </w:p>
        </w:tc>
        <w:tc>
          <w:tcPr>
            <w:tcW w:w="466" w:type="pct"/>
            <w:shd w:val="clear" w:color="auto" w:fill="auto"/>
            <w:vAlign w:val="center"/>
          </w:tcPr>
          <w:p w14:paraId="4A268B61">
            <w:pPr>
              <w:jc w:val="center"/>
              <w:rPr>
                <w:bCs/>
                <w:kern w:val="2"/>
                <w:sz w:val="21"/>
                <w:szCs w:val="21"/>
                <w:lang w:eastAsia="zh-CN"/>
              </w:rPr>
            </w:pPr>
            <w:r>
              <w:rPr>
                <w:rFonts w:hint="eastAsia"/>
                <w:bCs/>
                <w:sz w:val="21"/>
                <w:szCs w:val="21"/>
              </w:rPr>
              <w:t>数量</w:t>
            </w:r>
          </w:p>
        </w:tc>
        <w:tc>
          <w:tcPr>
            <w:tcW w:w="482" w:type="pct"/>
            <w:shd w:val="clear" w:color="auto" w:fill="auto"/>
            <w:vAlign w:val="center"/>
          </w:tcPr>
          <w:p w14:paraId="42700965">
            <w:pPr>
              <w:jc w:val="center"/>
              <w:rPr>
                <w:bCs/>
                <w:sz w:val="21"/>
                <w:szCs w:val="21"/>
              </w:rPr>
            </w:pPr>
            <w:r>
              <w:rPr>
                <w:rFonts w:hint="eastAsia"/>
                <w:bCs/>
                <w:sz w:val="21"/>
                <w:szCs w:val="21"/>
              </w:rPr>
              <w:t>功率</w:t>
            </w:r>
          </w:p>
          <w:p w14:paraId="68743E3B">
            <w:pPr>
              <w:jc w:val="center"/>
              <w:rPr>
                <w:bCs/>
                <w:kern w:val="2"/>
                <w:sz w:val="21"/>
                <w:szCs w:val="21"/>
                <w:lang w:eastAsia="zh-CN"/>
              </w:rPr>
            </w:pPr>
            <w:r>
              <w:rPr>
                <w:rFonts w:hint="eastAsia"/>
                <w:bCs/>
                <w:sz w:val="21"/>
                <w:szCs w:val="21"/>
              </w:rPr>
              <w:t>kw</w:t>
            </w:r>
          </w:p>
        </w:tc>
        <w:tc>
          <w:tcPr>
            <w:tcW w:w="3018" w:type="pct"/>
            <w:shd w:val="clear" w:color="auto" w:fill="auto"/>
            <w:vAlign w:val="center"/>
          </w:tcPr>
          <w:p w14:paraId="28D5974D">
            <w:pPr>
              <w:jc w:val="center"/>
              <w:rPr>
                <w:bCs/>
                <w:kern w:val="2"/>
                <w:sz w:val="21"/>
                <w:szCs w:val="21"/>
                <w:lang w:eastAsia="zh-CN"/>
              </w:rPr>
            </w:pPr>
            <w:r>
              <w:rPr>
                <w:rFonts w:hint="eastAsia"/>
                <w:bCs/>
                <w:sz w:val="21"/>
                <w:szCs w:val="21"/>
                <w:lang w:eastAsia="zh-CN"/>
              </w:rPr>
              <w:t>技术参数及设备所用材料等</w:t>
            </w:r>
          </w:p>
        </w:tc>
      </w:tr>
      <w:tr w14:paraId="7EC4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5" w:type="pct"/>
            <w:shd w:val="clear" w:color="auto" w:fill="auto"/>
            <w:vAlign w:val="center"/>
          </w:tcPr>
          <w:p w14:paraId="13B69597">
            <w:pPr>
              <w:jc w:val="center"/>
              <w:rPr>
                <w:bCs/>
                <w:sz w:val="21"/>
                <w:szCs w:val="21"/>
                <w:lang w:eastAsia="zh-CN"/>
              </w:rPr>
            </w:pPr>
            <w:r>
              <w:rPr>
                <w:rFonts w:hint="eastAsia"/>
                <w:bCs/>
                <w:sz w:val="21"/>
                <w:szCs w:val="21"/>
                <w:lang w:eastAsia="zh-CN"/>
              </w:rPr>
              <w:t>1</w:t>
            </w:r>
          </w:p>
        </w:tc>
        <w:tc>
          <w:tcPr>
            <w:tcW w:w="686" w:type="pct"/>
            <w:shd w:val="clear" w:color="auto" w:fill="auto"/>
            <w:vAlign w:val="center"/>
          </w:tcPr>
          <w:p w14:paraId="7A5E842C">
            <w:pPr>
              <w:jc w:val="center"/>
              <w:rPr>
                <w:bCs/>
                <w:sz w:val="21"/>
                <w:szCs w:val="21"/>
                <w:lang w:eastAsia="zh-CN"/>
              </w:rPr>
            </w:pPr>
            <w:r>
              <w:rPr>
                <w:rFonts w:hint="eastAsia"/>
                <w:bCs/>
                <w:sz w:val="21"/>
                <w:szCs w:val="21"/>
                <w:lang w:eastAsia="zh-CN"/>
              </w:rPr>
              <w:t>锅炉房</w:t>
            </w:r>
          </w:p>
        </w:tc>
        <w:tc>
          <w:tcPr>
            <w:tcW w:w="466" w:type="pct"/>
            <w:shd w:val="clear" w:color="auto" w:fill="auto"/>
            <w:vAlign w:val="center"/>
          </w:tcPr>
          <w:p w14:paraId="79835FFD">
            <w:pPr>
              <w:jc w:val="center"/>
              <w:rPr>
                <w:bCs/>
                <w:sz w:val="21"/>
                <w:szCs w:val="21"/>
                <w:lang w:eastAsia="zh-CN"/>
              </w:rPr>
            </w:pPr>
            <w:r>
              <w:rPr>
                <w:rFonts w:hint="eastAsia"/>
                <w:bCs/>
                <w:sz w:val="21"/>
                <w:szCs w:val="21"/>
                <w:lang w:eastAsia="zh-CN"/>
              </w:rPr>
              <w:t>1</w:t>
            </w:r>
          </w:p>
        </w:tc>
        <w:tc>
          <w:tcPr>
            <w:tcW w:w="482" w:type="pct"/>
            <w:shd w:val="clear" w:color="auto" w:fill="auto"/>
            <w:vAlign w:val="center"/>
          </w:tcPr>
          <w:p w14:paraId="436C727C">
            <w:pPr>
              <w:jc w:val="center"/>
              <w:rPr>
                <w:bCs/>
                <w:sz w:val="21"/>
                <w:szCs w:val="21"/>
              </w:rPr>
            </w:pPr>
          </w:p>
        </w:tc>
        <w:tc>
          <w:tcPr>
            <w:tcW w:w="3018" w:type="pct"/>
            <w:shd w:val="clear" w:color="auto" w:fill="auto"/>
            <w:vAlign w:val="center"/>
          </w:tcPr>
          <w:p w14:paraId="1B2D63BD">
            <w:pPr>
              <w:jc w:val="both"/>
              <w:rPr>
                <w:bCs/>
                <w:sz w:val="21"/>
                <w:szCs w:val="21"/>
                <w:lang w:eastAsia="zh-CN"/>
              </w:rPr>
            </w:pPr>
            <w:r>
              <w:rPr>
                <w:rFonts w:hint="eastAsia"/>
                <w:kern w:val="2"/>
                <w:sz w:val="21"/>
                <w:szCs w:val="21"/>
                <w:lang w:eastAsia="zh-CN"/>
              </w:rPr>
              <w:t>要求与提供的锅炉及相关设备相匹配，同时提供相关图纸。锅炉房要求为彩钢房，锅炉房的设计首先需要进行现场勘察以了解适用场景等情况。通过现场勘察分析，确定彩钢房类型，为后续设计提供依据，选择合适的锅炉房设计。设计需遵循国家强制规范、专用标准和防火/材料/构造细则。</w:t>
            </w:r>
            <w:r>
              <w:rPr>
                <w:rFonts w:hint="eastAsia"/>
                <w:color w:val="auto"/>
                <w:kern w:val="2"/>
                <w:sz w:val="21"/>
                <w:szCs w:val="21"/>
                <w:lang w:eastAsia="zh-CN"/>
              </w:rPr>
              <w:t>需有资质的单位提供图纸。</w:t>
            </w:r>
          </w:p>
        </w:tc>
      </w:tr>
      <w:tr w14:paraId="7B15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shd w:val="clear" w:color="auto" w:fill="auto"/>
            <w:vAlign w:val="center"/>
          </w:tcPr>
          <w:p w14:paraId="02ADF638">
            <w:pPr>
              <w:jc w:val="both"/>
              <w:rPr>
                <w:sz w:val="21"/>
                <w:szCs w:val="21"/>
                <w:lang w:eastAsia="zh-CN"/>
              </w:rPr>
            </w:pPr>
            <w:r>
              <w:rPr>
                <w:rFonts w:hint="eastAsia"/>
                <w:b/>
                <w:bCs/>
                <w:sz w:val="21"/>
                <w:szCs w:val="21"/>
                <w:lang w:eastAsia="zh-CN"/>
              </w:rPr>
              <w:t>备注：含税、含设备运输、安装、调试及与设备相关基础、结构、建筑等全部工作内容。</w:t>
            </w:r>
          </w:p>
        </w:tc>
      </w:tr>
      <w:bookmarkEnd w:id="1"/>
    </w:tbl>
    <w:p w14:paraId="5452A5E9">
      <w:pPr>
        <w:pStyle w:val="13"/>
        <w:ind w:left="880" w:hanging="440"/>
        <w:rPr>
          <w:rFonts w:hint="eastAsia"/>
          <w:color w:val="FF0000"/>
          <w:lang w:eastAsia="zh-CN"/>
        </w:rPr>
      </w:pPr>
    </w:p>
    <w:p w14:paraId="7438B2B8">
      <w:pPr>
        <w:pStyle w:val="13"/>
        <w:ind w:left="880" w:hanging="440"/>
        <w:rPr>
          <w:rFonts w:hint="eastAsia"/>
          <w:color w:val="FF0000"/>
          <w:lang w:eastAsia="zh-CN"/>
        </w:rPr>
      </w:pPr>
    </w:p>
    <w:sectPr>
      <w:footerReference r:id="rId3" w:type="default"/>
      <w:pgSz w:w="11905" w:h="16838"/>
      <w:pgMar w:top="1400" w:right="1718" w:bottom="1123" w:left="1701" w:header="0" w:footer="918"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微软雅黑">
    <w:panose1 w:val="020B0503020204020204"/>
    <w:charset w:val="86"/>
    <w:family w:val="swiss"/>
    <w:pitch w:val="default"/>
    <w:sig w:usb0="80000287" w:usb1="280F3C52"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457C6">
    <w:pPr>
      <w:pStyle w:val="10"/>
      <w:spacing w:line="14" w:lineRule="auto"/>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41"/>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7904A270">
                          <w:pPr>
                            <w:pStyle w:val="18"/>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Text Box 41"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6W/D9EAAAADAQAADwAAAAAAAAABACAAAAAiAAAAZHJzL2Rvd25yZXYueG1s&#10;UEsBAhQAFAAAAAgAh07iQMB9fX7/AQAAEAQAAA4AAAAAAAAAAQAgAAAAIAEAAGRycy9lMm9Eb2Mu&#10;eG1sUEsFBgAAAAAGAAYAWQEAAJEFAAAAAA==&#10;">
              <v:fill on="f" focussize="0,0"/>
              <v:stroke on="f"/>
              <v:imagedata o:title=""/>
              <o:lock v:ext="edit" aspectratio="f"/>
              <v:textbox inset="0mm,0mm,0mm,0mm" style="mso-fit-shape-to-text:t;">
                <w:txbxContent>
                  <w:p w14:paraId="7904A270">
                    <w:pPr>
                      <w:pStyle w:val="18"/>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53DB9C"/>
    <w:multiLevelType w:val="singleLevel"/>
    <w:tmpl w:val="B253DB9C"/>
    <w:lvl w:ilvl="0" w:tentative="0">
      <w:start w:val="1"/>
      <w:numFmt w:val="decimal"/>
      <w:suff w:val="nothing"/>
      <w:lvlText w:val="%1、"/>
      <w:lvlJc w:val="left"/>
    </w:lvl>
  </w:abstractNum>
  <w:abstractNum w:abstractNumId="1">
    <w:nsid w:val="1A4BB083"/>
    <w:multiLevelType w:val="singleLevel"/>
    <w:tmpl w:val="1A4BB083"/>
    <w:lvl w:ilvl="0" w:tentative="0">
      <w:start w:val="1"/>
      <w:numFmt w:val="decimal"/>
      <w:pStyle w:val="48"/>
      <w:suff w:val="nothing"/>
      <w:lvlText w:val="%1、"/>
      <w:lvlJc w:val="left"/>
    </w:lvl>
  </w:abstractNum>
  <w:abstractNum w:abstractNumId="2">
    <w:nsid w:val="21B6486B"/>
    <w:multiLevelType w:val="singleLevel"/>
    <w:tmpl w:val="21B6486B"/>
    <w:lvl w:ilvl="0" w:tentative="0">
      <w:start w:val="15"/>
      <w:numFmt w:val="decimal"/>
      <w:suff w:val="space"/>
      <w:lvlText w:val="%1."/>
      <w:lvlJc w:val="left"/>
    </w:lvl>
  </w:abstractNum>
  <w:abstractNum w:abstractNumId="3">
    <w:nsid w:val="6ED1478E"/>
    <w:multiLevelType w:val="singleLevel"/>
    <w:tmpl w:val="6ED1478E"/>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noPunctuationKerning w:val="1"/>
  <w:characterSpacingControl w:val="doNotCompress"/>
  <w:hdrShapeDefaults>
    <o:shapelayout v:ext="edit">
      <o:idmap v:ext="edit" data="1"/>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000553E1"/>
    <w:rsid w:val="00002AA4"/>
    <w:rsid w:val="00002C8C"/>
    <w:rsid w:val="00037623"/>
    <w:rsid w:val="00037862"/>
    <w:rsid w:val="00040EC8"/>
    <w:rsid w:val="000412B6"/>
    <w:rsid w:val="000425D3"/>
    <w:rsid w:val="00051472"/>
    <w:rsid w:val="00054D79"/>
    <w:rsid w:val="000553E1"/>
    <w:rsid w:val="00075C4C"/>
    <w:rsid w:val="000A5A8B"/>
    <w:rsid w:val="000B6B30"/>
    <w:rsid w:val="000E494B"/>
    <w:rsid w:val="00111DB5"/>
    <w:rsid w:val="00140B46"/>
    <w:rsid w:val="00151A1B"/>
    <w:rsid w:val="00156384"/>
    <w:rsid w:val="00161070"/>
    <w:rsid w:val="00166981"/>
    <w:rsid w:val="001771C9"/>
    <w:rsid w:val="00180503"/>
    <w:rsid w:val="00183449"/>
    <w:rsid w:val="00196493"/>
    <w:rsid w:val="001A46A7"/>
    <w:rsid w:val="001B1E37"/>
    <w:rsid w:val="001B4CAE"/>
    <w:rsid w:val="001B6A35"/>
    <w:rsid w:val="001D26ED"/>
    <w:rsid w:val="001D35A8"/>
    <w:rsid w:val="001F6AF3"/>
    <w:rsid w:val="00204792"/>
    <w:rsid w:val="00211A1F"/>
    <w:rsid w:val="00214A98"/>
    <w:rsid w:val="00225374"/>
    <w:rsid w:val="00227E5D"/>
    <w:rsid w:val="002350B4"/>
    <w:rsid w:val="002419A1"/>
    <w:rsid w:val="00254379"/>
    <w:rsid w:val="00255D21"/>
    <w:rsid w:val="0026362D"/>
    <w:rsid w:val="002901F8"/>
    <w:rsid w:val="00293F4E"/>
    <w:rsid w:val="002A0805"/>
    <w:rsid w:val="002B051C"/>
    <w:rsid w:val="002B600E"/>
    <w:rsid w:val="002C21CE"/>
    <w:rsid w:val="002E556E"/>
    <w:rsid w:val="002E7852"/>
    <w:rsid w:val="003045FF"/>
    <w:rsid w:val="00311862"/>
    <w:rsid w:val="00315707"/>
    <w:rsid w:val="00322E0F"/>
    <w:rsid w:val="003230D1"/>
    <w:rsid w:val="0032753D"/>
    <w:rsid w:val="00331DBA"/>
    <w:rsid w:val="003351C9"/>
    <w:rsid w:val="00352952"/>
    <w:rsid w:val="00357F17"/>
    <w:rsid w:val="00362D68"/>
    <w:rsid w:val="00387301"/>
    <w:rsid w:val="003906E6"/>
    <w:rsid w:val="003A4343"/>
    <w:rsid w:val="003B1B42"/>
    <w:rsid w:val="003D4987"/>
    <w:rsid w:val="003D5608"/>
    <w:rsid w:val="003E6736"/>
    <w:rsid w:val="003E73D3"/>
    <w:rsid w:val="00400235"/>
    <w:rsid w:val="00416F8F"/>
    <w:rsid w:val="004230B7"/>
    <w:rsid w:val="00425443"/>
    <w:rsid w:val="004260F4"/>
    <w:rsid w:val="004353A5"/>
    <w:rsid w:val="004369CD"/>
    <w:rsid w:val="004500EC"/>
    <w:rsid w:val="00465106"/>
    <w:rsid w:val="00474CC8"/>
    <w:rsid w:val="0047782B"/>
    <w:rsid w:val="004A5842"/>
    <w:rsid w:val="004D6510"/>
    <w:rsid w:val="004E55A5"/>
    <w:rsid w:val="005126AD"/>
    <w:rsid w:val="005251BF"/>
    <w:rsid w:val="005543EA"/>
    <w:rsid w:val="00572E7E"/>
    <w:rsid w:val="00573D7C"/>
    <w:rsid w:val="005806D7"/>
    <w:rsid w:val="0058437E"/>
    <w:rsid w:val="005A0ECD"/>
    <w:rsid w:val="005A296D"/>
    <w:rsid w:val="005A7F43"/>
    <w:rsid w:val="005B0D18"/>
    <w:rsid w:val="005B713D"/>
    <w:rsid w:val="005C24C1"/>
    <w:rsid w:val="005F135F"/>
    <w:rsid w:val="006018C6"/>
    <w:rsid w:val="00604DBF"/>
    <w:rsid w:val="0060561E"/>
    <w:rsid w:val="00614F75"/>
    <w:rsid w:val="006175D4"/>
    <w:rsid w:val="00631055"/>
    <w:rsid w:val="00631E5B"/>
    <w:rsid w:val="0063422D"/>
    <w:rsid w:val="00635C52"/>
    <w:rsid w:val="006444AF"/>
    <w:rsid w:val="00644664"/>
    <w:rsid w:val="00646535"/>
    <w:rsid w:val="00661A6D"/>
    <w:rsid w:val="006625E1"/>
    <w:rsid w:val="00667A07"/>
    <w:rsid w:val="00682BBB"/>
    <w:rsid w:val="00696608"/>
    <w:rsid w:val="006B14AD"/>
    <w:rsid w:val="006C21D2"/>
    <w:rsid w:val="006E51B8"/>
    <w:rsid w:val="00713D52"/>
    <w:rsid w:val="007360DA"/>
    <w:rsid w:val="00752E21"/>
    <w:rsid w:val="00763D6A"/>
    <w:rsid w:val="00766930"/>
    <w:rsid w:val="00770646"/>
    <w:rsid w:val="00775181"/>
    <w:rsid w:val="007754A1"/>
    <w:rsid w:val="00775E09"/>
    <w:rsid w:val="00781A1E"/>
    <w:rsid w:val="00790D65"/>
    <w:rsid w:val="007D7EA6"/>
    <w:rsid w:val="007F46B8"/>
    <w:rsid w:val="0081096F"/>
    <w:rsid w:val="00813EC3"/>
    <w:rsid w:val="0081701E"/>
    <w:rsid w:val="0082276A"/>
    <w:rsid w:val="008271F4"/>
    <w:rsid w:val="008321A3"/>
    <w:rsid w:val="00844FD3"/>
    <w:rsid w:val="00845F09"/>
    <w:rsid w:val="008506E4"/>
    <w:rsid w:val="0087454F"/>
    <w:rsid w:val="008801C8"/>
    <w:rsid w:val="008A5B08"/>
    <w:rsid w:val="008A64E0"/>
    <w:rsid w:val="008B52C2"/>
    <w:rsid w:val="008C31F5"/>
    <w:rsid w:val="008C768B"/>
    <w:rsid w:val="008F5AF8"/>
    <w:rsid w:val="008F7F2B"/>
    <w:rsid w:val="00901825"/>
    <w:rsid w:val="00905F60"/>
    <w:rsid w:val="00914871"/>
    <w:rsid w:val="009225C0"/>
    <w:rsid w:val="00922727"/>
    <w:rsid w:val="009250A7"/>
    <w:rsid w:val="00927434"/>
    <w:rsid w:val="00982167"/>
    <w:rsid w:val="009849BB"/>
    <w:rsid w:val="00985F34"/>
    <w:rsid w:val="00994631"/>
    <w:rsid w:val="00994C99"/>
    <w:rsid w:val="009A4847"/>
    <w:rsid w:val="009B5FB0"/>
    <w:rsid w:val="009C3158"/>
    <w:rsid w:val="009F7794"/>
    <w:rsid w:val="00A040EA"/>
    <w:rsid w:val="00A160EF"/>
    <w:rsid w:val="00A16BFF"/>
    <w:rsid w:val="00A17E0B"/>
    <w:rsid w:val="00A306D0"/>
    <w:rsid w:val="00A40EB2"/>
    <w:rsid w:val="00A70132"/>
    <w:rsid w:val="00A7439D"/>
    <w:rsid w:val="00A84B92"/>
    <w:rsid w:val="00A86497"/>
    <w:rsid w:val="00A964C4"/>
    <w:rsid w:val="00A96F6D"/>
    <w:rsid w:val="00AB014A"/>
    <w:rsid w:val="00AB4365"/>
    <w:rsid w:val="00AD55E0"/>
    <w:rsid w:val="00AE23FF"/>
    <w:rsid w:val="00AE288B"/>
    <w:rsid w:val="00AE5596"/>
    <w:rsid w:val="00B02DA1"/>
    <w:rsid w:val="00B03BDB"/>
    <w:rsid w:val="00B21711"/>
    <w:rsid w:val="00B335D2"/>
    <w:rsid w:val="00B356DF"/>
    <w:rsid w:val="00B72C5C"/>
    <w:rsid w:val="00B72DC5"/>
    <w:rsid w:val="00BB5BAA"/>
    <w:rsid w:val="00BC2D55"/>
    <w:rsid w:val="00BD47C7"/>
    <w:rsid w:val="00BD6093"/>
    <w:rsid w:val="00BE45CC"/>
    <w:rsid w:val="00C210F9"/>
    <w:rsid w:val="00C46A62"/>
    <w:rsid w:val="00C54F27"/>
    <w:rsid w:val="00C56F01"/>
    <w:rsid w:val="00C61684"/>
    <w:rsid w:val="00C70069"/>
    <w:rsid w:val="00C73674"/>
    <w:rsid w:val="00C948C0"/>
    <w:rsid w:val="00CA6DCD"/>
    <w:rsid w:val="00CB18B4"/>
    <w:rsid w:val="00CB1E3C"/>
    <w:rsid w:val="00CC53BA"/>
    <w:rsid w:val="00CC7894"/>
    <w:rsid w:val="00CD5816"/>
    <w:rsid w:val="00CD6B85"/>
    <w:rsid w:val="00CD71CE"/>
    <w:rsid w:val="00CE2B4C"/>
    <w:rsid w:val="00CF2BF2"/>
    <w:rsid w:val="00CF542E"/>
    <w:rsid w:val="00D107DD"/>
    <w:rsid w:val="00D1774A"/>
    <w:rsid w:val="00D2095E"/>
    <w:rsid w:val="00D27C4F"/>
    <w:rsid w:val="00D345CD"/>
    <w:rsid w:val="00D3478A"/>
    <w:rsid w:val="00D34EBC"/>
    <w:rsid w:val="00D41262"/>
    <w:rsid w:val="00D876E8"/>
    <w:rsid w:val="00D93349"/>
    <w:rsid w:val="00D96F8A"/>
    <w:rsid w:val="00DA4D42"/>
    <w:rsid w:val="00DA6E0C"/>
    <w:rsid w:val="00DA774F"/>
    <w:rsid w:val="00DB70F8"/>
    <w:rsid w:val="00DC6059"/>
    <w:rsid w:val="00DF66BA"/>
    <w:rsid w:val="00E0435C"/>
    <w:rsid w:val="00E05C79"/>
    <w:rsid w:val="00E10B62"/>
    <w:rsid w:val="00E23C0A"/>
    <w:rsid w:val="00E316CF"/>
    <w:rsid w:val="00E47B1A"/>
    <w:rsid w:val="00E63E29"/>
    <w:rsid w:val="00E74D8A"/>
    <w:rsid w:val="00E8096C"/>
    <w:rsid w:val="00E8410E"/>
    <w:rsid w:val="00E93222"/>
    <w:rsid w:val="00E958A6"/>
    <w:rsid w:val="00E9646F"/>
    <w:rsid w:val="00EA51DC"/>
    <w:rsid w:val="00EA5B47"/>
    <w:rsid w:val="00EB0B39"/>
    <w:rsid w:val="00EB1AC9"/>
    <w:rsid w:val="00EC725C"/>
    <w:rsid w:val="00ED3A1B"/>
    <w:rsid w:val="00ED4010"/>
    <w:rsid w:val="00EE1C05"/>
    <w:rsid w:val="00EE4D42"/>
    <w:rsid w:val="00EE5FE4"/>
    <w:rsid w:val="00EE67C6"/>
    <w:rsid w:val="00EE7C5E"/>
    <w:rsid w:val="00EF0A45"/>
    <w:rsid w:val="00EF6204"/>
    <w:rsid w:val="00F0027D"/>
    <w:rsid w:val="00F10F3F"/>
    <w:rsid w:val="00F33485"/>
    <w:rsid w:val="00F3700E"/>
    <w:rsid w:val="00F40BC3"/>
    <w:rsid w:val="00F43BD9"/>
    <w:rsid w:val="00F56016"/>
    <w:rsid w:val="00F601AB"/>
    <w:rsid w:val="00F7375C"/>
    <w:rsid w:val="00F97507"/>
    <w:rsid w:val="00FB0593"/>
    <w:rsid w:val="00FB3180"/>
    <w:rsid w:val="00FB5D15"/>
    <w:rsid w:val="00FC52CA"/>
    <w:rsid w:val="00FF04C7"/>
    <w:rsid w:val="00FF1A5E"/>
    <w:rsid w:val="00FF3938"/>
    <w:rsid w:val="00FF3A8A"/>
    <w:rsid w:val="00FF3E3D"/>
    <w:rsid w:val="00FF41A1"/>
    <w:rsid w:val="011179E3"/>
    <w:rsid w:val="013B2B96"/>
    <w:rsid w:val="01784A5B"/>
    <w:rsid w:val="018D36C1"/>
    <w:rsid w:val="02581525"/>
    <w:rsid w:val="0260530A"/>
    <w:rsid w:val="03192A63"/>
    <w:rsid w:val="03271916"/>
    <w:rsid w:val="034F46D6"/>
    <w:rsid w:val="03632E1D"/>
    <w:rsid w:val="03BE07F6"/>
    <w:rsid w:val="03D4778C"/>
    <w:rsid w:val="03DE5A5A"/>
    <w:rsid w:val="04A51FC1"/>
    <w:rsid w:val="04A94837"/>
    <w:rsid w:val="04C96295"/>
    <w:rsid w:val="059356DC"/>
    <w:rsid w:val="05C41B83"/>
    <w:rsid w:val="05E067BA"/>
    <w:rsid w:val="0620522A"/>
    <w:rsid w:val="062A39BB"/>
    <w:rsid w:val="062C65EA"/>
    <w:rsid w:val="06583A2B"/>
    <w:rsid w:val="065B6852"/>
    <w:rsid w:val="066A68AC"/>
    <w:rsid w:val="066E30C6"/>
    <w:rsid w:val="069A569A"/>
    <w:rsid w:val="069A65B0"/>
    <w:rsid w:val="06B01218"/>
    <w:rsid w:val="06B54FA0"/>
    <w:rsid w:val="06E83C97"/>
    <w:rsid w:val="08590FDA"/>
    <w:rsid w:val="0891753F"/>
    <w:rsid w:val="08936892"/>
    <w:rsid w:val="090B5543"/>
    <w:rsid w:val="09E12973"/>
    <w:rsid w:val="09FF549C"/>
    <w:rsid w:val="0A080B0E"/>
    <w:rsid w:val="0A5148AE"/>
    <w:rsid w:val="0A6E312A"/>
    <w:rsid w:val="0AF00197"/>
    <w:rsid w:val="0AF67B2D"/>
    <w:rsid w:val="0B0C7351"/>
    <w:rsid w:val="0B3905D0"/>
    <w:rsid w:val="0B3B0714"/>
    <w:rsid w:val="0B9E00CC"/>
    <w:rsid w:val="0BA37CBF"/>
    <w:rsid w:val="0BC33A4E"/>
    <w:rsid w:val="0BD84105"/>
    <w:rsid w:val="0BD91096"/>
    <w:rsid w:val="0BDA56F3"/>
    <w:rsid w:val="0BDB744F"/>
    <w:rsid w:val="0C1C5017"/>
    <w:rsid w:val="0C30706F"/>
    <w:rsid w:val="0CA02206"/>
    <w:rsid w:val="0D1F5F01"/>
    <w:rsid w:val="0D8C0C48"/>
    <w:rsid w:val="0DA62113"/>
    <w:rsid w:val="0DDF0289"/>
    <w:rsid w:val="0DFD2A5E"/>
    <w:rsid w:val="0E012EC8"/>
    <w:rsid w:val="0E1B6695"/>
    <w:rsid w:val="0E272AB9"/>
    <w:rsid w:val="0E346909"/>
    <w:rsid w:val="0E5E0A53"/>
    <w:rsid w:val="0E890FFF"/>
    <w:rsid w:val="0E9D742B"/>
    <w:rsid w:val="0ED95B03"/>
    <w:rsid w:val="0F28462B"/>
    <w:rsid w:val="0F4075C9"/>
    <w:rsid w:val="0F6F4DC0"/>
    <w:rsid w:val="0FBA55CD"/>
    <w:rsid w:val="0FF041A1"/>
    <w:rsid w:val="10961B97"/>
    <w:rsid w:val="10976186"/>
    <w:rsid w:val="109E4BD3"/>
    <w:rsid w:val="10B63FE7"/>
    <w:rsid w:val="110532D1"/>
    <w:rsid w:val="1122342D"/>
    <w:rsid w:val="115B0BCD"/>
    <w:rsid w:val="115C00FD"/>
    <w:rsid w:val="11697D1A"/>
    <w:rsid w:val="117B2B3A"/>
    <w:rsid w:val="120859EF"/>
    <w:rsid w:val="121D7DCD"/>
    <w:rsid w:val="12A960F8"/>
    <w:rsid w:val="12B46E52"/>
    <w:rsid w:val="12BA112E"/>
    <w:rsid w:val="12BC3C29"/>
    <w:rsid w:val="12CD5618"/>
    <w:rsid w:val="12DC585B"/>
    <w:rsid w:val="12E12E71"/>
    <w:rsid w:val="131B5635"/>
    <w:rsid w:val="134F0723"/>
    <w:rsid w:val="138958BB"/>
    <w:rsid w:val="139A4016"/>
    <w:rsid w:val="13BB7C9E"/>
    <w:rsid w:val="14132899"/>
    <w:rsid w:val="14351742"/>
    <w:rsid w:val="14D47131"/>
    <w:rsid w:val="150032B5"/>
    <w:rsid w:val="150778A5"/>
    <w:rsid w:val="150F1F18"/>
    <w:rsid w:val="15113EE2"/>
    <w:rsid w:val="15185E5C"/>
    <w:rsid w:val="15216C04"/>
    <w:rsid w:val="15705100"/>
    <w:rsid w:val="15720594"/>
    <w:rsid w:val="15853F88"/>
    <w:rsid w:val="15EE3762"/>
    <w:rsid w:val="16314110"/>
    <w:rsid w:val="165C1517"/>
    <w:rsid w:val="1670062F"/>
    <w:rsid w:val="16712331"/>
    <w:rsid w:val="169C509B"/>
    <w:rsid w:val="16A4086E"/>
    <w:rsid w:val="17051824"/>
    <w:rsid w:val="171A0648"/>
    <w:rsid w:val="171B6BE7"/>
    <w:rsid w:val="17325222"/>
    <w:rsid w:val="17605689"/>
    <w:rsid w:val="176C53FF"/>
    <w:rsid w:val="17771301"/>
    <w:rsid w:val="177B251D"/>
    <w:rsid w:val="17852965"/>
    <w:rsid w:val="17CF1E32"/>
    <w:rsid w:val="17F239AD"/>
    <w:rsid w:val="18847E48"/>
    <w:rsid w:val="18944E1F"/>
    <w:rsid w:val="18A07991"/>
    <w:rsid w:val="18CB3E99"/>
    <w:rsid w:val="1916120E"/>
    <w:rsid w:val="192E139F"/>
    <w:rsid w:val="198479AE"/>
    <w:rsid w:val="19871009"/>
    <w:rsid w:val="19D61D74"/>
    <w:rsid w:val="1A1F4FD6"/>
    <w:rsid w:val="1AA407CC"/>
    <w:rsid w:val="1AE50167"/>
    <w:rsid w:val="1B1E1342"/>
    <w:rsid w:val="1B421857"/>
    <w:rsid w:val="1B9961B7"/>
    <w:rsid w:val="1BB2184F"/>
    <w:rsid w:val="1C2A3082"/>
    <w:rsid w:val="1C705743"/>
    <w:rsid w:val="1C743D2D"/>
    <w:rsid w:val="1C8D0562"/>
    <w:rsid w:val="1C9B0535"/>
    <w:rsid w:val="1CC436A8"/>
    <w:rsid w:val="1CCE4466"/>
    <w:rsid w:val="1CE03A9D"/>
    <w:rsid w:val="1CE37F20"/>
    <w:rsid w:val="1CF5743D"/>
    <w:rsid w:val="1D017183"/>
    <w:rsid w:val="1D075E4C"/>
    <w:rsid w:val="1D970CFC"/>
    <w:rsid w:val="1E370649"/>
    <w:rsid w:val="1E552714"/>
    <w:rsid w:val="1E824E80"/>
    <w:rsid w:val="1E8255ED"/>
    <w:rsid w:val="1E845724"/>
    <w:rsid w:val="1E85617A"/>
    <w:rsid w:val="1E8F01D9"/>
    <w:rsid w:val="1E9C6F49"/>
    <w:rsid w:val="1EE44415"/>
    <w:rsid w:val="1F2E743E"/>
    <w:rsid w:val="1F4453C6"/>
    <w:rsid w:val="1F775289"/>
    <w:rsid w:val="1F8A1CF5"/>
    <w:rsid w:val="1F8A4FBC"/>
    <w:rsid w:val="1FF12ACF"/>
    <w:rsid w:val="20306CB6"/>
    <w:rsid w:val="20384A18"/>
    <w:rsid w:val="204A474C"/>
    <w:rsid w:val="20717F2A"/>
    <w:rsid w:val="20A840A0"/>
    <w:rsid w:val="20E65186"/>
    <w:rsid w:val="210B1AA8"/>
    <w:rsid w:val="21211146"/>
    <w:rsid w:val="2163672E"/>
    <w:rsid w:val="21787096"/>
    <w:rsid w:val="2181419D"/>
    <w:rsid w:val="219C6F48"/>
    <w:rsid w:val="21BF4CC5"/>
    <w:rsid w:val="229810D1"/>
    <w:rsid w:val="22D430BB"/>
    <w:rsid w:val="23203639"/>
    <w:rsid w:val="23256D9B"/>
    <w:rsid w:val="235416BB"/>
    <w:rsid w:val="237E5F3B"/>
    <w:rsid w:val="23CD191B"/>
    <w:rsid w:val="242E694C"/>
    <w:rsid w:val="246D1444"/>
    <w:rsid w:val="249D45D5"/>
    <w:rsid w:val="24CC3981"/>
    <w:rsid w:val="251A31BA"/>
    <w:rsid w:val="25772C9F"/>
    <w:rsid w:val="258107E8"/>
    <w:rsid w:val="25C56306"/>
    <w:rsid w:val="26107BDA"/>
    <w:rsid w:val="26330EC1"/>
    <w:rsid w:val="266A173E"/>
    <w:rsid w:val="26936053"/>
    <w:rsid w:val="26B020E5"/>
    <w:rsid w:val="26CD0D40"/>
    <w:rsid w:val="270E33CB"/>
    <w:rsid w:val="271362D7"/>
    <w:rsid w:val="2725763D"/>
    <w:rsid w:val="27B55C0D"/>
    <w:rsid w:val="27C610EB"/>
    <w:rsid w:val="27D1099D"/>
    <w:rsid w:val="27D36C4D"/>
    <w:rsid w:val="27DA0163"/>
    <w:rsid w:val="27E56B08"/>
    <w:rsid w:val="27F645D2"/>
    <w:rsid w:val="27F9431E"/>
    <w:rsid w:val="28020F7D"/>
    <w:rsid w:val="281713B7"/>
    <w:rsid w:val="28330D34"/>
    <w:rsid w:val="286823DD"/>
    <w:rsid w:val="2900009D"/>
    <w:rsid w:val="29851F68"/>
    <w:rsid w:val="29C671DA"/>
    <w:rsid w:val="29C80AFB"/>
    <w:rsid w:val="29CA1CE0"/>
    <w:rsid w:val="29EE6148"/>
    <w:rsid w:val="2A13266E"/>
    <w:rsid w:val="2A745528"/>
    <w:rsid w:val="2A88076F"/>
    <w:rsid w:val="2B277B9B"/>
    <w:rsid w:val="2B45505E"/>
    <w:rsid w:val="2B7519E2"/>
    <w:rsid w:val="2B7F799F"/>
    <w:rsid w:val="2B802764"/>
    <w:rsid w:val="2B8C3E6A"/>
    <w:rsid w:val="2B966A97"/>
    <w:rsid w:val="2C1F6A8C"/>
    <w:rsid w:val="2C4F6B23"/>
    <w:rsid w:val="2C632468"/>
    <w:rsid w:val="2C7A3CC3"/>
    <w:rsid w:val="2C81364F"/>
    <w:rsid w:val="2C994A91"/>
    <w:rsid w:val="2D010757"/>
    <w:rsid w:val="2DD64DBC"/>
    <w:rsid w:val="2DE17B90"/>
    <w:rsid w:val="2E1F3B86"/>
    <w:rsid w:val="2E220B19"/>
    <w:rsid w:val="2E426A62"/>
    <w:rsid w:val="2E7F1C3C"/>
    <w:rsid w:val="2F3153EA"/>
    <w:rsid w:val="2F3C1703"/>
    <w:rsid w:val="2F9E1894"/>
    <w:rsid w:val="2FA871DD"/>
    <w:rsid w:val="2FB13E9F"/>
    <w:rsid w:val="2FCE3DD4"/>
    <w:rsid w:val="3011493E"/>
    <w:rsid w:val="30923ADF"/>
    <w:rsid w:val="30C92B81"/>
    <w:rsid w:val="31181BA0"/>
    <w:rsid w:val="31495967"/>
    <w:rsid w:val="31660CB9"/>
    <w:rsid w:val="31A70E7E"/>
    <w:rsid w:val="31AB3134"/>
    <w:rsid w:val="323D1D2D"/>
    <w:rsid w:val="32584AA6"/>
    <w:rsid w:val="329D41B3"/>
    <w:rsid w:val="331A4306"/>
    <w:rsid w:val="33522129"/>
    <w:rsid w:val="337C340F"/>
    <w:rsid w:val="338D209D"/>
    <w:rsid w:val="33925D96"/>
    <w:rsid w:val="33F81FD6"/>
    <w:rsid w:val="34495489"/>
    <w:rsid w:val="34807A6D"/>
    <w:rsid w:val="348248E6"/>
    <w:rsid w:val="348E5E9C"/>
    <w:rsid w:val="34AC2413"/>
    <w:rsid w:val="34B66331"/>
    <w:rsid w:val="34C070C7"/>
    <w:rsid w:val="34C40D15"/>
    <w:rsid w:val="35386F18"/>
    <w:rsid w:val="35394F7F"/>
    <w:rsid w:val="356A1C52"/>
    <w:rsid w:val="35B0648C"/>
    <w:rsid w:val="35B44239"/>
    <w:rsid w:val="35D37B7A"/>
    <w:rsid w:val="35F42D38"/>
    <w:rsid w:val="360F7D0C"/>
    <w:rsid w:val="37225FC8"/>
    <w:rsid w:val="372968B0"/>
    <w:rsid w:val="374B7E67"/>
    <w:rsid w:val="3789649F"/>
    <w:rsid w:val="37B24145"/>
    <w:rsid w:val="37CF4B8D"/>
    <w:rsid w:val="3805275E"/>
    <w:rsid w:val="38532325"/>
    <w:rsid w:val="38D54ACA"/>
    <w:rsid w:val="39090917"/>
    <w:rsid w:val="391C2FB3"/>
    <w:rsid w:val="39250893"/>
    <w:rsid w:val="39332BEA"/>
    <w:rsid w:val="39337F8C"/>
    <w:rsid w:val="393E2A33"/>
    <w:rsid w:val="395C13A9"/>
    <w:rsid w:val="3969309D"/>
    <w:rsid w:val="39777F08"/>
    <w:rsid w:val="399675E8"/>
    <w:rsid w:val="399F0E87"/>
    <w:rsid w:val="39F479AE"/>
    <w:rsid w:val="3A387096"/>
    <w:rsid w:val="3A6A42E3"/>
    <w:rsid w:val="3A6C7FD0"/>
    <w:rsid w:val="3A83084F"/>
    <w:rsid w:val="3B317667"/>
    <w:rsid w:val="3B4007CD"/>
    <w:rsid w:val="3B73385B"/>
    <w:rsid w:val="3B792E38"/>
    <w:rsid w:val="3BAD3E19"/>
    <w:rsid w:val="3BF05F8D"/>
    <w:rsid w:val="3C1F64D6"/>
    <w:rsid w:val="3C604419"/>
    <w:rsid w:val="3C771FCD"/>
    <w:rsid w:val="3CCA3F09"/>
    <w:rsid w:val="3CCB7EF7"/>
    <w:rsid w:val="3D3879AE"/>
    <w:rsid w:val="3D695DB9"/>
    <w:rsid w:val="3DBD6105"/>
    <w:rsid w:val="3E4677DC"/>
    <w:rsid w:val="3EBD6AD7"/>
    <w:rsid w:val="3EC85569"/>
    <w:rsid w:val="3EF20030"/>
    <w:rsid w:val="3EFF3115"/>
    <w:rsid w:val="3F1C1A45"/>
    <w:rsid w:val="3F4826C5"/>
    <w:rsid w:val="3F6C3718"/>
    <w:rsid w:val="3F777ABF"/>
    <w:rsid w:val="3FB62C31"/>
    <w:rsid w:val="3FC77BF1"/>
    <w:rsid w:val="3FEA7A5B"/>
    <w:rsid w:val="403A3A3D"/>
    <w:rsid w:val="40842F06"/>
    <w:rsid w:val="40FC0B0F"/>
    <w:rsid w:val="40FC5196"/>
    <w:rsid w:val="41155439"/>
    <w:rsid w:val="41344636"/>
    <w:rsid w:val="41565437"/>
    <w:rsid w:val="41794263"/>
    <w:rsid w:val="4183706D"/>
    <w:rsid w:val="41B3423E"/>
    <w:rsid w:val="41ED7C1F"/>
    <w:rsid w:val="41FE6D21"/>
    <w:rsid w:val="420261D9"/>
    <w:rsid w:val="42071629"/>
    <w:rsid w:val="423210F8"/>
    <w:rsid w:val="42380450"/>
    <w:rsid w:val="423B2872"/>
    <w:rsid w:val="426E0A10"/>
    <w:rsid w:val="428828A1"/>
    <w:rsid w:val="42B14A51"/>
    <w:rsid w:val="42C41750"/>
    <w:rsid w:val="433504EC"/>
    <w:rsid w:val="43873A4B"/>
    <w:rsid w:val="43BD0E45"/>
    <w:rsid w:val="44016526"/>
    <w:rsid w:val="444C0EE3"/>
    <w:rsid w:val="449F205D"/>
    <w:rsid w:val="44B53DFD"/>
    <w:rsid w:val="44DF6B37"/>
    <w:rsid w:val="44EA1BDA"/>
    <w:rsid w:val="45226A74"/>
    <w:rsid w:val="455A49AE"/>
    <w:rsid w:val="457C6073"/>
    <w:rsid w:val="45A95FBB"/>
    <w:rsid w:val="45B002FD"/>
    <w:rsid w:val="45F57FD7"/>
    <w:rsid w:val="46292A1D"/>
    <w:rsid w:val="462A5649"/>
    <w:rsid w:val="4690212E"/>
    <w:rsid w:val="46C446E3"/>
    <w:rsid w:val="47431429"/>
    <w:rsid w:val="475A59C6"/>
    <w:rsid w:val="476B4E24"/>
    <w:rsid w:val="47722773"/>
    <w:rsid w:val="47B4600C"/>
    <w:rsid w:val="482F19AD"/>
    <w:rsid w:val="48322F30"/>
    <w:rsid w:val="485D03BE"/>
    <w:rsid w:val="48672F38"/>
    <w:rsid w:val="48A742D4"/>
    <w:rsid w:val="48EE1869"/>
    <w:rsid w:val="495A1311"/>
    <w:rsid w:val="4973564E"/>
    <w:rsid w:val="49C8030C"/>
    <w:rsid w:val="49F9128D"/>
    <w:rsid w:val="4A157333"/>
    <w:rsid w:val="4A1A065C"/>
    <w:rsid w:val="4A3E237C"/>
    <w:rsid w:val="4A5376DB"/>
    <w:rsid w:val="4A9A254A"/>
    <w:rsid w:val="4B085F71"/>
    <w:rsid w:val="4B094738"/>
    <w:rsid w:val="4B466BE4"/>
    <w:rsid w:val="4BA63356"/>
    <w:rsid w:val="4C015E84"/>
    <w:rsid w:val="4C152FF1"/>
    <w:rsid w:val="4C167D0A"/>
    <w:rsid w:val="4C2B10FB"/>
    <w:rsid w:val="4C671A35"/>
    <w:rsid w:val="4C88772A"/>
    <w:rsid w:val="4CCD0652"/>
    <w:rsid w:val="4CF40B16"/>
    <w:rsid w:val="4D07114B"/>
    <w:rsid w:val="4D131C4F"/>
    <w:rsid w:val="4DEA10D5"/>
    <w:rsid w:val="4E0C70CD"/>
    <w:rsid w:val="4E286638"/>
    <w:rsid w:val="4E2A50F1"/>
    <w:rsid w:val="4E354390"/>
    <w:rsid w:val="4F6C603A"/>
    <w:rsid w:val="4F8E4330"/>
    <w:rsid w:val="4F9C201E"/>
    <w:rsid w:val="4FBF7ABB"/>
    <w:rsid w:val="4FD91820"/>
    <w:rsid w:val="4FDA6257"/>
    <w:rsid w:val="5019295A"/>
    <w:rsid w:val="505C47F2"/>
    <w:rsid w:val="50886C33"/>
    <w:rsid w:val="50AE72F5"/>
    <w:rsid w:val="50DD31DF"/>
    <w:rsid w:val="50EC0D83"/>
    <w:rsid w:val="51081F24"/>
    <w:rsid w:val="514A6B30"/>
    <w:rsid w:val="514D4573"/>
    <w:rsid w:val="515B7440"/>
    <w:rsid w:val="518A1F2D"/>
    <w:rsid w:val="51AB0B84"/>
    <w:rsid w:val="51B73A0B"/>
    <w:rsid w:val="51E1554A"/>
    <w:rsid w:val="522B006F"/>
    <w:rsid w:val="525E687E"/>
    <w:rsid w:val="528A2602"/>
    <w:rsid w:val="52DA40DA"/>
    <w:rsid w:val="530F0D59"/>
    <w:rsid w:val="5311494E"/>
    <w:rsid w:val="532D3C17"/>
    <w:rsid w:val="533802B0"/>
    <w:rsid w:val="53405EA3"/>
    <w:rsid w:val="536A5B39"/>
    <w:rsid w:val="536F614C"/>
    <w:rsid w:val="537B1F4B"/>
    <w:rsid w:val="53A4152E"/>
    <w:rsid w:val="54361800"/>
    <w:rsid w:val="543E4A58"/>
    <w:rsid w:val="54580892"/>
    <w:rsid w:val="5488309E"/>
    <w:rsid w:val="54D75752"/>
    <w:rsid w:val="54FA3AD0"/>
    <w:rsid w:val="552D0604"/>
    <w:rsid w:val="55560EC1"/>
    <w:rsid w:val="55CB1CDB"/>
    <w:rsid w:val="5627460C"/>
    <w:rsid w:val="56D02FEC"/>
    <w:rsid w:val="57313D45"/>
    <w:rsid w:val="573A7513"/>
    <w:rsid w:val="57580F21"/>
    <w:rsid w:val="576E0282"/>
    <w:rsid w:val="57934FDB"/>
    <w:rsid w:val="57CB57BA"/>
    <w:rsid w:val="57D20A08"/>
    <w:rsid w:val="58203408"/>
    <w:rsid w:val="58427D95"/>
    <w:rsid w:val="58443253"/>
    <w:rsid w:val="5863200B"/>
    <w:rsid w:val="58707A91"/>
    <w:rsid w:val="58A27146"/>
    <w:rsid w:val="58F9497D"/>
    <w:rsid w:val="594A6647"/>
    <w:rsid w:val="596F2552"/>
    <w:rsid w:val="599963A6"/>
    <w:rsid w:val="59A55EC5"/>
    <w:rsid w:val="59DD570D"/>
    <w:rsid w:val="5A160C1F"/>
    <w:rsid w:val="5AF06404"/>
    <w:rsid w:val="5B595267"/>
    <w:rsid w:val="5B772B3B"/>
    <w:rsid w:val="5BBD3022"/>
    <w:rsid w:val="5BC326E1"/>
    <w:rsid w:val="5BF07D9A"/>
    <w:rsid w:val="5C140716"/>
    <w:rsid w:val="5C287A95"/>
    <w:rsid w:val="5C2C08DF"/>
    <w:rsid w:val="5C444B32"/>
    <w:rsid w:val="5CA31E19"/>
    <w:rsid w:val="5CBB0E30"/>
    <w:rsid w:val="5CC3063A"/>
    <w:rsid w:val="5CE41B70"/>
    <w:rsid w:val="5D500125"/>
    <w:rsid w:val="5D5734B2"/>
    <w:rsid w:val="5D5C0D2E"/>
    <w:rsid w:val="5D8B5480"/>
    <w:rsid w:val="5DBB3FB7"/>
    <w:rsid w:val="5E0258DF"/>
    <w:rsid w:val="5E317DD6"/>
    <w:rsid w:val="5F082E00"/>
    <w:rsid w:val="5F2E5CAF"/>
    <w:rsid w:val="5F786818"/>
    <w:rsid w:val="5F9920D6"/>
    <w:rsid w:val="5F9F070D"/>
    <w:rsid w:val="600D4872"/>
    <w:rsid w:val="601B0D3D"/>
    <w:rsid w:val="602A444C"/>
    <w:rsid w:val="605C08B0"/>
    <w:rsid w:val="607E52DF"/>
    <w:rsid w:val="60B150F8"/>
    <w:rsid w:val="610E43FE"/>
    <w:rsid w:val="61132D68"/>
    <w:rsid w:val="61282A1A"/>
    <w:rsid w:val="6129704C"/>
    <w:rsid w:val="6161113B"/>
    <w:rsid w:val="616D2728"/>
    <w:rsid w:val="61BB1DBD"/>
    <w:rsid w:val="61EB5A3F"/>
    <w:rsid w:val="62385F4E"/>
    <w:rsid w:val="62440D4A"/>
    <w:rsid w:val="625F486F"/>
    <w:rsid w:val="62CA729E"/>
    <w:rsid w:val="63021D41"/>
    <w:rsid w:val="634322EE"/>
    <w:rsid w:val="63631827"/>
    <w:rsid w:val="63E85CFD"/>
    <w:rsid w:val="63EA6160"/>
    <w:rsid w:val="64135505"/>
    <w:rsid w:val="641E2ABE"/>
    <w:rsid w:val="643539DD"/>
    <w:rsid w:val="64DC3745"/>
    <w:rsid w:val="65183BEF"/>
    <w:rsid w:val="653576EB"/>
    <w:rsid w:val="654523B9"/>
    <w:rsid w:val="655A5E64"/>
    <w:rsid w:val="65750EF0"/>
    <w:rsid w:val="66072A56"/>
    <w:rsid w:val="6611501A"/>
    <w:rsid w:val="66141C0C"/>
    <w:rsid w:val="662F1A6F"/>
    <w:rsid w:val="666220F4"/>
    <w:rsid w:val="667A0534"/>
    <w:rsid w:val="6698243F"/>
    <w:rsid w:val="66A41CB9"/>
    <w:rsid w:val="66B21381"/>
    <w:rsid w:val="66C72826"/>
    <w:rsid w:val="66D6356D"/>
    <w:rsid w:val="67114C48"/>
    <w:rsid w:val="6751773B"/>
    <w:rsid w:val="67680688"/>
    <w:rsid w:val="6771549F"/>
    <w:rsid w:val="67851501"/>
    <w:rsid w:val="67E67942"/>
    <w:rsid w:val="687C65EB"/>
    <w:rsid w:val="68867F05"/>
    <w:rsid w:val="68D37846"/>
    <w:rsid w:val="68EB7E6E"/>
    <w:rsid w:val="68EF7605"/>
    <w:rsid w:val="698A6279"/>
    <w:rsid w:val="69C60B91"/>
    <w:rsid w:val="69ED5937"/>
    <w:rsid w:val="6A0D57F2"/>
    <w:rsid w:val="6A380EBB"/>
    <w:rsid w:val="6A385820"/>
    <w:rsid w:val="6A6350EF"/>
    <w:rsid w:val="6A852D91"/>
    <w:rsid w:val="6AB97AD1"/>
    <w:rsid w:val="6B0220C1"/>
    <w:rsid w:val="6B1C774A"/>
    <w:rsid w:val="6B954859"/>
    <w:rsid w:val="6BDE33C6"/>
    <w:rsid w:val="6BDF5B74"/>
    <w:rsid w:val="6D505991"/>
    <w:rsid w:val="6D910B25"/>
    <w:rsid w:val="6DA274AF"/>
    <w:rsid w:val="6DB079D9"/>
    <w:rsid w:val="6E13144D"/>
    <w:rsid w:val="6E8B1913"/>
    <w:rsid w:val="6E946EFE"/>
    <w:rsid w:val="6EAD266A"/>
    <w:rsid w:val="6ED528DE"/>
    <w:rsid w:val="6F3E5031"/>
    <w:rsid w:val="6F4A21E3"/>
    <w:rsid w:val="6FA6577F"/>
    <w:rsid w:val="6FA85444"/>
    <w:rsid w:val="6FB31E97"/>
    <w:rsid w:val="6FDD2545"/>
    <w:rsid w:val="6FE1493D"/>
    <w:rsid w:val="6FE16B76"/>
    <w:rsid w:val="701A3047"/>
    <w:rsid w:val="70200784"/>
    <w:rsid w:val="702C664F"/>
    <w:rsid w:val="7057206E"/>
    <w:rsid w:val="70737134"/>
    <w:rsid w:val="70A06289"/>
    <w:rsid w:val="70BD199D"/>
    <w:rsid w:val="71015D2D"/>
    <w:rsid w:val="71160687"/>
    <w:rsid w:val="71362B86"/>
    <w:rsid w:val="71900E5F"/>
    <w:rsid w:val="71B81BAC"/>
    <w:rsid w:val="72A17CA6"/>
    <w:rsid w:val="72A34917"/>
    <w:rsid w:val="72BC3F65"/>
    <w:rsid w:val="72C90934"/>
    <w:rsid w:val="72DC6D4E"/>
    <w:rsid w:val="72E46D26"/>
    <w:rsid w:val="73131D74"/>
    <w:rsid w:val="734203F6"/>
    <w:rsid w:val="73C92407"/>
    <w:rsid w:val="73EA2652"/>
    <w:rsid w:val="74701CF5"/>
    <w:rsid w:val="74795BDB"/>
    <w:rsid w:val="747F12EB"/>
    <w:rsid w:val="74A0760B"/>
    <w:rsid w:val="74B44A19"/>
    <w:rsid w:val="74C25FB2"/>
    <w:rsid w:val="74E44521"/>
    <w:rsid w:val="74E9128E"/>
    <w:rsid w:val="74FA77DC"/>
    <w:rsid w:val="756F5600"/>
    <w:rsid w:val="758D5478"/>
    <w:rsid w:val="75E9135E"/>
    <w:rsid w:val="760D54D6"/>
    <w:rsid w:val="764663C8"/>
    <w:rsid w:val="76A5175F"/>
    <w:rsid w:val="76E063E5"/>
    <w:rsid w:val="76E70030"/>
    <w:rsid w:val="77006543"/>
    <w:rsid w:val="771D1184"/>
    <w:rsid w:val="777E14B7"/>
    <w:rsid w:val="77E52EDF"/>
    <w:rsid w:val="77FC4E59"/>
    <w:rsid w:val="78A107BC"/>
    <w:rsid w:val="78C80392"/>
    <w:rsid w:val="78E0091E"/>
    <w:rsid w:val="78EB7872"/>
    <w:rsid w:val="79074D68"/>
    <w:rsid w:val="79A24A52"/>
    <w:rsid w:val="79D63B6C"/>
    <w:rsid w:val="79D7762B"/>
    <w:rsid w:val="7A1B02C8"/>
    <w:rsid w:val="7A604CC3"/>
    <w:rsid w:val="7A8B694B"/>
    <w:rsid w:val="7AAD65DE"/>
    <w:rsid w:val="7B445194"/>
    <w:rsid w:val="7B735A7A"/>
    <w:rsid w:val="7BD37D44"/>
    <w:rsid w:val="7BE024D0"/>
    <w:rsid w:val="7BEF1A74"/>
    <w:rsid w:val="7C0E5F66"/>
    <w:rsid w:val="7C2E7C5F"/>
    <w:rsid w:val="7C3F770A"/>
    <w:rsid w:val="7C4E477F"/>
    <w:rsid w:val="7C7648AD"/>
    <w:rsid w:val="7C7D4604"/>
    <w:rsid w:val="7CA60FCB"/>
    <w:rsid w:val="7D236607"/>
    <w:rsid w:val="7D264330"/>
    <w:rsid w:val="7D3B1EF0"/>
    <w:rsid w:val="7D4B5792"/>
    <w:rsid w:val="7D847ACA"/>
    <w:rsid w:val="7DC40E3D"/>
    <w:rsid w:val="7E102809"/>
    <w:rsid w:val="7E444225"/>
    <w:rsid w:val="7E877572"/>
    <w:rsid w:val="7EBE700C"/>
    <w:rsid w:val="7EC5039A"/>
    <w:rsid w:val="7EFD076D"/>
    <w:rsid w:val="7F072A2F"/>
    <w:rsid w:val="7F105023"/>
    <w:rsid w:val="7F3A20CB"/>
    <w:rsid w:val="7F3A551F"/>
    <w:rsid w:val="7F5160D2"/>
    <w:rsid w:val="7F717E8E"/>
    <w:rsid w:val="7FA73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1" w:semiHidden="0" w:name="toc 1"/>
    <w:lsdException w:qFormat="1" w:unhideWhenUsed="0" w:uiPriority="1" w:semiHidden="0" w:name="toc 2"/>
    <w:lsdException w:qFormat="1" w:unhideWhenUsed="0" w:uiPriority="1"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99"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pPr>
    <w:rPr>
      <w:rFonts w:ascii="宋体" w:hAnsi="宋体" w:eastAsia="宋体" w:cs="宋体"/>
      <w:sz w:val="22"/>
      <w:szCs w:val="22"/>
      <w:lang w:val="en-US" w:eastAsia="en-US" w:bidi="ar-SA"/>
    </w:rPr>
  </w:style>
  <w:style w:type="paragraph" w:styleId="2">
    <w:name w:val="heading 1"/>
    <w:basedOn w:val="1"/>
    <w:next w:val="1"/>
    <w:link w:val="65"/>
    <w:autoRedefine/>
    <w:qFormat/>
    <w:uiPriority w:val="1"/>
    <w:pPr>
      <w:spacing w:line="590" w:lineRule="exact"/>
      <w:ind w:left="3"/>
      <w:jc w:val="center"/>
      <w:outlineLvl w:val="0"/>
    </w:pPr>
    <w:rPr>
      <w:rFonts w:ascii="Microsoft JhengHei" w:hAnsi="Microsoft JhengHei" w:eastAsia="Microsoft JhengHei" w:cs="Microsoft JhengHei"/>
      <w:b/>
      <w:bCs/>
      <w:sz w:val="44"/>
      <w:szCs w:val="44"/>
    </w:rPr>
  </w:style>
  <w:style w:type="paragraph" w:styleId="3">
    <w:name w:val="heading 2"/>
    <w:basedOn w:val="1"/>
    <w:next w:val="1"/>
    <w:link w:val="80"/>
    <w:autoRedefine/>
    <w:qFormat/>
    <w:uiPriority w:val="1"/>
    <w:pPr>
      <w:ind w:left="100" w:right="108"/>
      <w:outlineLvl w:val="1"/>
    </w:pPr>
    <w:rPr>
      <w:rFonts w:ascii="Microsoft JhengHei" w:hAnsi="Microsoft JhengHei" w:eastAsia="Microsoft JhengHei" w:cs="Microsoft JhengHei"/>
      <w:b/>
      <w:bCs/>
      <w:sz w:val="32"/>
      <w:szCs w:val="32"/>
    </w:rPr>
  </w:style>
  <w:style w:type="paragraph" w:styleId="4">
    <w:name w:val="heading 3"/>
    <w:basedOn w:val="1"/>
    <w:next w:val="5"/>
    <w:autoRedefine/>
    <w:qFormat/>
    <w:uiPriority w:val="1"/>
    <w:pPr>
      <w:ind w:left="237" w:right="108"/>
      <w:outlineLvl w:val="2"/>
    </w:pPr>
    <w:rPr>
      <w:sz w:val="28"/>
      <w:szCs w:val="28"/>
    </w:rPr>
  </w:style>
  <w:style w:type="paragraph" w:styleId="6">
    <w:name w:val="heading 4"/>
    <w:basedOn w:val="1"/>
    <w:next w:val="1"/>
    <w:autoRedefine/>
    <w:qFormat/>
    <w:uiPriority w:val="1"/>
    <w:pPr>
      <w:ind w:left="513" w:right="108"/>
      <w:outlineLvl w:val="3"/>
    </w:pPr>
    <w:rPr>
      <w:rFonts w:ascii="Times New Roman" w:hAnsi="Times New Roman" w:eastAsia="Times New Roman" w:cs="Times New Roman"/>
      <w:b/>
      <w:bCs/>
      <w:sz w:val="21"/>
      <w:szCs w:val="21"/>
    </w:rPr>
  </w:style>
  <w:style w:type="paragraph" w:styleId="7">
    <w:name w:val="heading 5"/>
    <w:basedOn w:val="1"/>
    <w:next w:val="1"/>
    <w:link w:val="67"/>
    <w:autoRedefine/>
    <w:unhideWhenUsed/>
    <w:qFormat/>
    <w:uiPriority w:val="0"/>
    <w:pPr>
      <w:keepNext/>
      <w:keepLines/>
      <w:spacing w:before="280" w:after="290" w:line="376" w:lineRule="auto"/>
      <w:outlineLvl w:val="4"/>
    </w:pPr>
    <w:rPr>
      <w:b/>
      <w:bCs/>
      <w:sz w:val="28"/>
      <w:szCs w:val="28"/>
    </w:rPr>
  </w:style>
  <w:style w:type="paragraph" w:styleId="8">
    <w:name w:val="heading 7"/>
    <w:basedOn w:val="1"/>
    <w:next w:val="5"/>
    <w:autoRedefine/>
    <w:qFormat/>
    <w:uiPriority w:val="0"/>
    <w:pPr>
      <w:keepNext/>
      <w:keepLines/>
      <w:tabs>
        <w:tab w:val="left" w:pos="360"/>
      </w:tabs>
      <w:spacing w:before="240" w:after="64" w:line="320" w:lineRule="auto"/>
      <w:ind w:left="360" w:hanging="360"/>
      <w:jc w:val="both"/>
      <w:outlineLvl w:val="6"/>
    </w:pPr>
    <w:rPr>
      <w:b/>
      <w:kern w:val="2"/>
      <w:sz w:val="24"/>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style>
  <w:style w:type="paragraph" w:styleId="9">
    <w:name w:val="annotation text"/>
    <w:basedOn w:val="1"/>
    <w:link w:val="61"/>
    <w:autoRedefine/>
    <w:qFormat/>
    <w:uiPriority w:val="0"/>
  </w:style>
  <w:style w:type="paragraph" w:styleId="10">
    <w:name w:val="Body Text"/>
    <w:basedOn w:val="1"/>
    <w:link w:val="70"/>
    <w:autoRedefine/>
    <w:qFormat/>
    <w:uiPriority w:val="0"/>
    <w:rPr>
      <w:sz w:val="21"/>
      <w:szCs w:val="21"/>
    </w:rPr>
  </w:style>
  <w:style w:type="paragraph" w:styleId="11">
    <w:name w:val="Body Text Indent"/>
    <w:basedOn w:val="1"/>
    <w:next w:val="12"/>
    <w:autoRedefine/>
    <w:qFormat/>
    <w:uiPriority w:val="0"/>
    <w:pPr>
      <w:adjustRightInd w:val="0"/>
      <w:spacing w:line="360" w:lineRule="atLeast"/>
      <w:ind w:firstLine="420"/>
      <w:textAlignment w:val="baseline"/>
    </w:pPr>
    <w:rPr>
      <w:sz w:val="28"/>
      <w:szCs w:val="20"/>
    </w:rPr>
  </w:style>
  <w:style w:type="paragraph" w:styleId="12">
    <w:name w:val="envelope return"/>
    <w:basedOn w:val="1"/>
    <w:autoRedefine/>
    <w:qFormat/>
    <w:uiPriority w:val="99"/>
    <w:pPr>
      <w:snapToGrid w:val="0"/>
    </w:pPr>
    <w:rPr>
      <w:rFonts w:ascii="Arial" w:hAnsi="Arial" w:cs="Arial"/>
    </w:rPr>
  </w:style>
  <w:style w:type="paragraph" w:styleId="13">
    <w:name w:val="List 2"/>
    <w:basedOn w:val="1"/>
    <w:qFormat/>
    <w:uiPriority w:val="99"/>
    <w:pPr>
      <w:ind w:left="100" w:leftChars="200" w:hanging="200" w:hangingChars="200"/>
      <w:contextualSpacing/>
    </w:pPr>
  </w:style>
  <w:style w:type="paragraph" w:styleId="14">
    <w:name w:val="toc 3"/>
    <w:basedOn w:val="1"/>
    <w:next w:val="1"/>
    <w:autoRedefine/>
    <w:qFormat/>
    <w:uiPriority w:val="1"/>
    <w:pPr>
      <w:spacing w:line="272" w:lineRule="exact"/>
      <w:ind w:left="940"/>
    </w:pPr>
    <w:rPr>
      <w:sz w:val="21"/>
      <w:szCs w:val="21"/>
    </w:rPr>
  </w:style>
  <w:style w:type="paragraph" w:styleId="15">
    <w:name w:val="Plain Text"/>
    <w:basedOn w:val="1"/>
    <w:next w:val="1"/>
    <w:link w:val="66"/>
    <w:autoRedefine/>
    <w:qFormat/>
    <w:uiPriority w:val="0"/>
    <w:rPr>
      <w:rFonts w:hAnsi="Courier New" w:eastAsiaTheme="minorEastAsia" w:cstheme="minorBidi"/>
    </w:rPr>
  </w:style>
  <w:style w:type="paragraph" w:styleId="16">
    <w:name w:val="Date"/>
    <w:basedOn w:val="1"/>
    <w:next w:val="1"/>
    <w:autoRedefine/>
    <w:qFormat/>
    <w:uiPriority w:val="0"/>
    <w:rPr>
      <w:sz w:val="24"/>
      <w:szCs w:val="20"/>
    </w:rPr>
  </w:style>
  <w:style w:type="paragraph" w:styleId="17">
    <w:name w:val="Balloon Text"/>
    <w:basedOn w:val="1"/>
    <w:link w:val="63"/>
    <w:autoRedefine/>
    <w:qFormat/>
    <w:uiPriority w:val="0"/>
    <w:rPr>
      <w:sz w:val="18"/>
      <w:szCs w:val="18"/>
    </w:rPr>
  </w:style>
  <w:style w:type="paragraph" w:styleId="18">
    <w:name w:val="footer"/>
    <w:basedOn w:val="1"/>
    <w:autoRedefine/>
    <w:qFormat/>
    <w:uiPriority w:val="0"/>
    <w:pPr>
      <w:tabs>
        <w:tab w:val="center" w:pos="4153"/>
        <w:tab w:val="right" w:pos="8306"/>
      </w:tabs>
      <w:snapToGrid w:val="0"/>
    </w:pPr>
    <w:rPr>
      <w:sz w:val="18"/>
    </w:rPr>
  </w:style>
  <w:style w:type="paragraph" w:styleId="1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0">
    <w:name w:val="toc 1"/>
    <w:basedOn w:val="1"/>
    <w:next w:val="1"/>
    <w:autoRedefine/>
    <w:qFormat/>
    <w:uiPriority w:val="1"/>
    <w:pPr>
      <w:spacing w:line="272" w:lineRule="exact"/>
      <w:ind w:left="100"/>
    </w:pPr>
    <w:rPr>
      <w:sz w:val="21"/>
      <w:szCs w:val="21"/>
    </w:rPr>
  </w:style>
  <w:style w:type="paragraph" w:styleId="21">
    <w:name w:val="Body Text Indent 3"/>
    <w:basedOn w:val="1"/>
    <w:autoRedefine/>
    <w:qFormat/>
    <w:uiPriority w:val="0"/>
    <w:pPr>
      <w:spacing w:after="120"/>
      <w:ind w:left="420" w:leftChars="200"/>
    </w:pPr>
    <w:rPr>
      <w:sz w:val="16"/>
      <w:szCs w:val="16"/>
    </w:rPr>
  </w:style>
  <w:style w:type="paragraph" w:styleId="22">
    <w:name w:val="toc 2"/>
    <w:basedOn w:val="1"/>
    <w:next w:val="1"/>
    <w:autoRedefine/>
    <w:qFormat/>
    <w:uiPriority w:val="1"/>
    <w:pPr>
      <w:spacing w:line="272" w:lineRule="exact"/>
      <w:ind w:left="520"/>
    </w:pPr>
    <w:rPr>
      <w:sz w:val="21"/>
      <w:szCs w:val="21"/>
    </w:rPr>
  </w:style>
  <w:style w:type="paragraph" w:styleId="23">
    <w:name w:val="Normal (Web)"/>
    <w:basedOn w:val="1"/>
    <w:autoRedefine/>
    <w:qFormat/>
    <w:uiPriority w:val="0"/>
    <w:pPr>
      <w:spacing w:beforeAutospacing="1" w:afterAutospacing="1"/>
    </w:pPr>
    <w:rPr>
      <w:rFonts w:cs="Times New Roman"/>
      <w:sz w:val="24"/>
      <w:lang w:eastAsia="zh-CN"/>
    </w:rPr>
  </w:style>
  <w:style w:type="paragraph" w:styleId="24">
    <w:name w:val="annotation subject"/>
    <w:basedOn w:val="9"/>
    <w:next w:val="9"/>
    <w:link w:val="62"/>
    <w:autoRedefine/>
    <w:qFormat/>
    <w:uiPriority w:val="0"/>
    <w:rPr>
      <w:b/>
      <w:bCs/>
    </w:rPr>
  </w:style>
  <w:style w:type="paragraph" w:styleId="25">
    <w:name w:val="Body Text First Indent 2"/>
    <w:basedOn w:val="11"/>
    <w:next w:val="1"/>
    <w:autoRedefine/>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table" w:styleId="27">
    <w:name w:val="Table Grid"/>
    <w:basedOn w:val="26"/>
    <w:autoRedefine/>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style>
  <w:style w:type="character" w:styleId="30">
    <w:name w:val="FollowedHyperlink"/>
    <w:basedOn w:val="28"/>
    <w:autoRedefine/>
    <w:qFormat/>
    <w:uiPriority w:val="0"/>
    <w:rPr>
      <w:rFonts w:hint="eastAsia" w:ascii="微软雅黑" w:hAnsi="微软雅黑" w:eastAsia="微软雅黑" w:cs="微软雅黑"/>
      <w:color w:val="02396F"/>
      <w:u w:val="single"/>
    </w:rPr>
  </w:style>
  <w:style w:type="character" w:styleId="31">
    <w:name w:val="Emphasis"/>
    <w:basedOn w:val="28"/>
    <w:qFormat/>
    <w:uiPriority w:val="0"/>
  </w:style>
  <w:style w:type="character" w:styleId="32">
    <w:name w:val="HTML Definition"/>
    <w:basedOn w:val="28"/>
    <w:semiHidden/>
    <w:unhideWhenUsed/>
    <w:qFormat/>
    <w:uiPriority w:val="0"/>
  </w:style>
  <w:style w:type="character" w:styleId="33">
    <w:name w:val="HTML Typewriter"/>
    <w:basedOn w:val="28"/>
    <w:semiHidden/>
    <w:unhideWhenUsed/>
    <w:qFormat/>
    <w:uiPriority w:val="0"/>
    <w:rPr>
      <w:rFonts w:hint="default" w:ascii="monospace" w:hAnsi="monospace" w:eastAsia="monospace" w:cs="monospace"/>
      <w:sz w:val="20"/>
    </w:rPr>
  </w:style>
  <w:style w:type="character" w:styleId="34">
    <w:name w:val="HTML Acronym"/>
    <w:basedOn w:val="28"/>
    <w:semiHidden/>
    <w:unhideWhenUsed/>
    <w:qFormat/>
    <w:uiPriority w:val="0"/>
  </w:style>
  <w:style w:type="character" w:styleId="35">
    <w:name w:val="HTML Variable"/>
    <w:basedOn w:val="28"/>
    <w:semiHidden/>
    <w:unhideWhenUsed/>
    <w:qFormat/>
    <w:uiPriority w:val="0"/>
  </w:style>
  <w:style w:type="character" w:styleId="36">
    <w:name w:val="Hyperlink"/>
    <w:basedOn w:val="28"/>
    <w:autoRedefine/>
    <w:qFormat/>
    <w:uiPriority w:val="0"/>
    <w:rPr>
      <w:rFonts w:hint="eastAsia" w:ascii="微软雅黑" w:hAnsi="微软雅黑" w:eastAsia="微软雅黑" w:cs="微软雅黑"/>
      <w:color w:val="02396F"/>
      <w:u w:val="single"/>
    </w:rPr>
  </w:style>
  <w:style w:type="character" w:styleId="37">
    <w:name w:val="HTML Code"/>
    <w:basedOn w:val="28"/>
    <w:semiHidden/>
    <w:unhideWhenUsed/>
    <w:qFormat/>
    <w:uiPriority w:val="0"/>
    <w:rPr>
      <w:rFonts w:hint="default" w:ascii="monospace" w:hAnsi="monospace" w:eastAsia="monospace" w:cs="monospace"/>
      <w:sz w:val="20"/>
    </w:rPr>
  </w:style>
  <w:style w:type="character" w:styleId="38">
    <w:name w:val="annotation reference"/>
    <w:basedOn w:val="28"/>
    <w:autoRedefine/>
    <w:qFormat/>
    <w:uiPriority w:val="0"/>
    <w:rPr>
      <w:sz w:val="21"/>
      <w:szCs w:val="21"/>
    </w:rPr>
  </w:style>
  <w:style w:type="character" w:styleId="39">
    <w:name w:val="HTML Cite"/>
    <w:basedOn w:val="28"/>
    <w:semiHidden/>
    <w:unhideWhenUsed/>
    <w:qFormat/>
    <w:uiPriority w:val="0"/>
  </w:style>
  <w:style w:type="character" w:styleId="40">
    <w:name w:val="HTML Keyboard"/>
    <w:basedOn w:val="28"/>
    <w:semiHidden/>
    <w:unhideWhenUsed/>
    <w:qFormat/>
    <w:uiPriority w:val="0"/>
    <w:rPr>
      <w:rFonts w:hint="default" w:ascii="monospace" w:hAnsi="monospace" w:eastAsia="monospace" w:cs="monospace"/>
      <w:sz w:val="20"/>
    </w:rPr>
  </w:style>
  <w:style w:type="character" w:styleId="41">
    <w:name w:val="HTML Sample"/>
    <w:basedOn w:val="28"/>
    <w:semiHidden/>
    <w:unhideWhenUsed/>
    <w:qFormat/>
    <w:uiPriority w:val="0"/>
    <w:rPr>
      <w:rFonts w:ascii="monospace" w:hAnsi="monospace" w:eastAsia="monospace" w:cs="monospace"/>
    </w:rPr>
  </w:style>
  <w:style w:type="paragraph" w:customStyle="1" w:styleId="42">
    <w:name w:val="TOC 标题1"/>
    <w:basedOn w:val="2"/>
    <w:next w:val="1"/>
    <w:qFormat/>
    <w:uiPriority w:val="39"/>
    <w:pPr>
      <w:tabs>
        <w:tab w:val="left" w:pos="1800"/>
      </w:tabs>
      <w:spacing w:before="480" w:line="276" w:lineRule="auto"/>
      <w:outlineLvl w:val="9"/>
    </w:pPr>
    <w:rPr>
      <w:rFonts w:ascii="仿宋" w:hAnsi="仿宋" w:eastAsia="仿宋"/>
      <w:color w:val="000000"/>
      <w:sz w:val="32"/>
      <w:szCs w:val="32"/>
    </w:rPr>
  </w:style>
  <w:style w:type="paragraph" w:customStyle="1" w:styleId="43">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customStyle="1" w:styleId="44">
    <w:name w:val="样式 正文11 + 首行缩进:  2 字符"/>
    <w:basedOn w:val="1"/>
    <w:qFormat/>
    <w:uiPriority w:val="0"/>
    <w:pPr>
      <w:ind w:firstLine="560"/>
    </w:pPr>
    <w:rPr>
      <w:rFonts w:eastAsia="微软雅黑"/>
      <w:color w:val="FF0000"/>
      <w:szCs w:val="20"/>
    </w:rPr>
  </w:style>
  <w:style w:type="paragraph" w:customStyle="1" w:styleId="45">
    <w:name w:val="Default"/>
    <w:next w:val="16"/>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6">
    <w:name w:val="表格文字"/>
    <w:basedOn w:val="1"/>
    <w:next w:val="10"/>
    <w:autoRedefine/>
    <w:qFormat/>
    <w:uiPriority w:val="0"/>
    <w:pPr>
      <w:adjustRightInd w:val="0"/>
      <w:spacing w:line="420" w:lineRule="atLeast"/>
      <w:textAlignment w:val="baseline"/>
    </w:pPr>
    <w:rPr>
      <w:szCs w:val="20"/>
    </w:rPr>
  </w:style>
  <w:style w:type="table" w:customStyle="1" w:styleId="47">
    <w:name w:val="Table Normal"/>
    <w:autoRedefine/>
    <w:semiHidden/>
    <w:unhideWhenUsed/>
    <w:qFormat/>
    <w:uiPriority w:val="2"/>
    <w:tblPr>
      <w:tblCellMar>
        <w:top w:w="0" w:type="dxa"/>
        <w:left w:w="0" w:type="dxa"/>
        <w:bottom w:w="0" w:type="dxa"/>
        <w:right w:w="0" w:type="dxa"/>
      </w:tblCellMar>
    </w:tblPr>
  </w:style>
  <w:style w:type="paragraph" w:styleId="48">
    <w:name w:val="List Paragraph"/>
    <w:basedOn w:val="1"/>
    <w:autoRedefine/>
    <w:qFormat/>
    <w:uiPriority w:val="1"/>
    <w:pPr>
      <w:numPr>
        <w:ilvl w:val="0"/>
        <w:numId w:val="1"/>
      </w:numPr>
      <w:tabs>
        <w:tab w:val="left" w:pos="567"/>
      </w:tabs>
      <w:spacing w:line="288" w:lineRule="auto"/>
      <w:ind w:left="374" w:leftChars="170"/>
    </w:pPr>
    <w:rPr>
      <w:bCs/>
      <w:sz w:val="24"/>
      <w:szCs w:val="24"/>
      <w:lang w:eastAsia="zh-CN"/>
    </w:rPr>
  </w:style>
  <w:style w:type="paragraph" w:customStyle="1" w:styleId="49">
    <w:name w:val="Table Paragraph"/>
    <w:basedOn w:val="1"/>
    <w:autoRedefine/>
    <w:qFormat/>
    <w:uiPriority w:val="1"/>
  </w:style>
  <w:style w:type="paragraph" w:customStyle="1" w:styleId="50">
    <w:name w:val="样式 样式 左侧:  2 字符 + 左侧:  0.85 厘米 首行缩进:  2 字符1"/>
    <w:basedOn w:val="1"/>
    <w:autoRedefine/>
    <w:qFormat/>
    <w:uiPriority w:val="99"/>
    <w:pPr>
      <w:ind w:left="482" w:firstLine="200" w:firstLineChars="200"/>
    </w:pPr>
    <w:rPr>
      <w:rFonts w:hAnsi="Times New Roman"/>
      <w:sz w:val="34"/>
      <w:szCs w:val="20"/>
    </w:rPr>
  </w:style>
  <w:style w:type="character" w:customStyle="1" w:styleId="51">
    <w:name w:val="prev"/>
    <w:basedOn w:val="28"/>
    <w:autoRedefine/>
    <w:qFormat/>
    <w:uiPriority w:val="0"/>
    <w:rPr>
      <w:rFonts w:ascii="微软雅黑" w:hAnsi="微软雅黑" w:eastAsia="微软雅黑" w:cs="微软雅黑"/>
      <w:sz w:val="21"/>
      <w:szCs w:val="21"/>
    </w:rPr>
  </w:style>
  <w:style w:type="character" w:customStyle="1" w:styleId="52">
    <w:name w:val="prev1"/>
    <w:basedOn w:val="28"/>
    <w:autoRedefine/>
    <w:qFormat/>
    <w:uiPriority w:val="0"/>
    <w:rPr>
      <w:color w:val="888888"/>
    </w:rPr>
  </w:style>
  <w:style w:type="character" w:customStyle="1" w:styleId="53">
    <w:name w:val="gjfg"/>
    <w:basedOn w:val="28"/>
    <w:autoRedefine/>
    <w:qFormat/>
    <w:uiPriority w:val="0"/>
  </w:style>
  <w:style w:type="character" w:customStyle="1" w:styleId="54">
    <w:name w:val="next"/>
    <w:basedOn w:val="28"/>
    <w:autoRedefine/>
    <w:qFormat/>
    <w:uiPriority w:val="0"/>
    <w:rPr>
      <w:rFonts w:hint="eastAsia" w:ascii="微软雅黑" w:hAnsi="微软雅黑" w:eastAsia="微软雅黑" w:cs="微软雅黑"/>
      <w:sz w:val="21"/>
      <w:szCs w:val="21"/>
    </w:rPr>
  </w:style>
  <w:style w:type="character" w:customStyle="1" w:styleId="55">
    <w:name w:val="next1"/>
    <w:basedOn w:val="28"/>
    <w:autoRedefine/>
    <w:qFormat/>
    <w:uiPriority w:val="0"/>
    <w:rPr>
      <w:color w:val="888888"/>
    </w:rPr>
  </w:style>
  <w:style w:type="character" w:customStyle="1" w:styleId="56">
    <w:name w:val="redfilefwwh"/>
    <w:basedOn w:val="28"/>
    <w:autoRedefine/>
    <w:qFormat/>
    <w:uiPriority w:val="0"/>
    <w:rPr>
      <w:color w:val="BA2636"/>
      <w:sz w:val="18"/>
      <w:szCs w:val="18"/>
    </w:rPr>
  </w:style>
  <w:style w:type="character" w:customStyle="1" w:styleId="57">
    <w:name w:val="qxdate"/>
    <w:basedOn w:val="28"/>
    <w:autoRedefine/>
    <w:qFormat/>
    <w:uiPriority w:val="0"/>
    <w:rPr>
      <w:color w:val="333333"/>
      <w:sz w:val="18"/>
      <w:szCs w:val="18"/>
    </w:rPr>
  </w:style>
  <w:style w:type="character" w:customStyle="1" w:styleId="58">
    <w:name w:val="displayarti"/>
    <w:basedOn w:val="28"/>
    <w:autoRedefine/>
    <w:qFormat/>
    <w:uiPriority w:val="0"/>
    <w:rPr>
      <w:color w:val="FFFFFF"/>
      <w:shd w:val="clear" w:color="auto" w:fill="A00000"/>
    </w:rPr>
  </w:style>
  <w:style w:type="character" w:customStyle="1" w:styleId="59">
    <w:name w:val="redfilenumber"/>
    <w:basedOn w:val="28"/>
    <w:autoRedefine/>
    <w:qFormat/>
    <w:uiPriority w:val="0"/>
    <w:rPr>
      <w:color w:val="BA2636"/>
      <w:sz w:val="18"/>
      <w:szCs w:val="18"/>
    </w:rPr>
  </w:style>
  <w:style w:type="character" w:customStyle="1" w:styleId="60">
    <w:name w:val="cfdate"/>
    <w:basedOn w:val="28"/>
    <w:autoRedefine/>
    <w:qFormat/>
    <w:uiPriority w:val="0"/>
    <w:rPr>
      <w:color w:val="333333"/>
      <w:sz w:val="18"/>
      <w:szCs w:val="18"/>
    </w:rPr>
  </w:style>
  <w:style w:type="character" w:customStyle="1" w:styleId="61">
    <w:name w:val="批注文字 Char"/>
    <w:basedOn w:val="28"/>
    <w:link w:val="9"/>
    <w:autoRedefine/>
    <w:qFormat/>
    <w:uiPriority w:val="0"/>
    <w:rPr>
      <w:rFonts w:ascii="宋体" w:hAnsi="宋体" w:cs="宋体"/>
      <w:sz w:val="22"/>
      <w:szCs w:val="22"/>
      <w:lang w:eastAsia="en-US"/>
    </w:rPr>
  </w:style>
  <w:style w:type="character" w:customStyle="1" w:styleId="62">
    <w:name w:val="批注主题 Char"/>
    <w:basedOn w:val="61"/>
    <w:link w:val="24"/>
    <w:autoRedefine/>
    <w:qFormat/>
    <w:uiPriority w:val="0"/>
    <w:rPr>
      <w:rFonts w:ascii="宋体" w:hAnsi="宋体" w:cs="宋体"/>
      <w:b/>
      <w:bCs/>
      <w:sz w:val="22"/>
      <w:szCs w:val="22"/>
      <w:lang w:eastAsia="en-US"/>
    </w:rPr>
  </w:style>
  <w:style w:type="character" w:customStyle="1" w:styleId="63">
    <w:name w:val="批注框文本 Char"/>
    <w:basedOn w:val="28"/>
    <w:link w:val="17"/>
    <w:autoRedefine/>
    <w:qFormat/>
    <w:uiPriority w:val="0"/>
    <w:rPr>
      <w:rFonts w:ascii="宋体" w:hAnsi="宋体" w:cs="宋体"/>
      <w:sz w:val="18"/>
      <w:szCs w:val="18"/>
      <w:lang w:eastAsia="en-US"/>
    </w:rPr>
  </w:style>
  <w:style w:type="paragraph" w:customStyle="1" w:styleId="64">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Times New Roman"/>
      <w:sz w:val="20"/>
      <w:szCs w:val="20"/>
    </w:rPr>
  </w:style>
  <w:style w:type="character" w:customStyle="1" w:styleId="65">
    <w:name w:val="标题 1 Char"/>
    <w:basedOn w:val="28"/>
    <w:link w:val="2"/>
    <w:autoRedefine/>
    <w:qFormat/>
    <w:uiPriority w:val="1"/>
    <w:rPr>
      <w:rFonts w:ascii="Microsoft JhengHei" w:hAnsi="Microsoft JhengHei" w:eastAsia="Microsoft JhengHei" w:cs="Microsoft JhengHei"/>
      <w:b/>
      <w:bCs/>
      <w:sz w:val="44"/>
      <w:szCs w:val="44"/>
      <w:lang w:eastAsia="en-US"/>
    </w:rPr>
  </w:style>
  <w:style w:type="character" w:customStyle="1" w:styleId="66">
    <w:name w:val="纯文本 Char"/>
    <w:basedOn w:val="28"/>
    <w:link w:val="15"/>
    <w:autoRedefine/>
    <w:qFormat/>
    <w:uiPriority w:val="0"/>
    <w:rPr>
      <w:rFonts w:ascii="宋体" w:hAnsi="Courier New" w:eastAsiaTheme="minorEastAsia" w:cstheme="minorBidi"/>
      <w:sz w:val="22"/>
      <w:szCs w:val="22"/>
      <w:lang w:eastAsia="en-US"/>
    </w:rPr>
  </w:style>
  <w:style w:type="character" w:customStyle="1" w:styleId="67">
    <w:name w:val="标题 5 Char"/>
    <w:basedOn w:val="28"/>
    <w:link w:val="7"/>
    <w:autoRedefine/>
    <w:qFormat/>
    <w:uiPriority w:val="0"/>
    <w:rPr>
      <w:rFonts w:ascii="宋体" w:hAnsi="宋体" w:cs="宋体"/>
      <w:b/>
      <w:bCs/>
      <w:sz w:val="28"/>
      <w:szCs w:val="28"/>
      <w:lang w:eastAsia="en-US"/>
    </w:rPr>
  </w:style>
  <w:style w:type="character" w:customStyle="1" w:styleId="68">
    <w:name w:val="NormalCharacter"/>
    <w:autoRedefine/>
    <w:qFormat/>
    <w:uiPriority w:val="0"/>
  </w:style>
  <w:style w:type="paragraph" w:customStyle="1" w:styleId="69">
    <w:name w:val="BodyTextIndent"/>
    <w:next w:val="1"/>
    <w:autoRedefine/>
    <w:qFormat/>
    <w:uiPriority w:val="0"/>
    <w:pPr>
      <w:spacing w:line="360" w:lineRule="auto"/>
      <w:ind w:firstLine="200" w:firstLineChars="200"/>
      <w:jc w:val="both"/>
      <w:textAlignment w:val="baseline"/>
    </w:pPr>
    <w:rPr>
      <w:rFonts w:ascii="Times New Roman" w:hAnsi="Times New Roman" w:eastAsia="宋体" w:cs="Times New Roman"/>
      <w:kern w:val="2"/>
      <w:sz w:val="21"/>
      <w:szCs w:val="24"/>
      <w:lang w:val="en-US" w:eastAsia="zh-CN" w:bidi="ar-SA"/>
    </w:rPr>
  </w:style>
  <w:style w:type="character" w:customStyle="1" w:styleId="70">
    <w:name w:val="正文文本 Char"/>
    <w:basedOn w:val="28"/>
    <w:link w:val="10"/>
    <w:autoRedefine/>
    <w:qFormat/>
    <w:uiPriority w:val="0"/>
    <w:rPr>
      <w:rFonts w:ascii="宋体" w:hAnsi="宋体" w:cs="宋体"/>
      <w:sz w:val="21"/>
      <w:szCs w:val="21"/>
      <w:lang w:eastAsia="en-US"/>
    </w:rPr>
  </w:style>
  <w:style w:type="paragraph" w:styleId="71">
    <w:name w:val="No Spacing"/>
    <w:autoRedefine/>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72">
    <w:name w:val="列出段落1"/>
    <w:basedOn w:val="1"/>
    <w:autoRedefine/>
    <w:qFormat/>
    <w:uiPriority w:val="0"/>
    <w:pPr>
      <w:ind w:firstLine="420"/>
      <w:jc w:val="both"/>
    </w:pPr>
    <w:rPr>
      <w:kern w:val="2"/>
      <w:sz w:val="21"/>
    </w:rPr>
  </w:style>
  <w:style w:type="paragraph" w:customStyle="1" w:styleId="73">
    <w:name w:val="p0"/>
    <w:basedOn w:val="74"/>
    <w:autoRedefine/>
    <w:qFormat/>
    <w:uiPriority w:val="0"/>
    <w:pPr>
      <w:jc w:val="both"/>
    </w:pPr>
    <w:rPr>
      <w:rFonts w:eastAsia="微软雅黑" w:asciiTheme="minorHAnsi" w:hAnsiTheme="minorHAnsi" w:cstheme="minorBidi"/>
      <w:sz w:val="21"/>
      <w:szCs w:val="21"/>
    </w:rPr>
  </w:style>
  <w:style w:type="paragraph" w:customStyle="1" w:styleId="74">
    <w:name w:val="msonormal"/>
    <w:basedOn w:val="1"/>
    <w:autoRedefine/>
    <w:qFormat/>
    <w:uiPriority w:val="0"/>
    <w:pPr>
      <w:spacing w:beforeAutospacing="1" w:afterAutospacing="1"/>
    </w:pPr>
    <w:rPr>
      <w:rFonts w:hint="eastAsia"/>
      <w:sz w:val="24"/>
      <w:szCs w:val="24"/>
    </w:rPr>
  </w:style>
  <w:style w:type="paragraph" w:customStyle="1" w:styleId="75">
    <w:name w:val="_Style 17"/>
    <w:basedOn w:val="1"/>
    <w:next w:val="23"/>
    <w:autoRedefine/>
    <w:qFormat/>
    <w:uiPriority w:val="0"/>
    <w:pPr>
      <w:spacing w:before="100" w:beforeAutospacing="1" w:after="100" w:afterAutospacing="1"/>
    </w:pPr>
    <w:rPr>
      <w:rFonts w:cs="黑体"/>
      <w:sz w:val="24"/>
      <w:szCs w:val="24"/>
    </w:rPr>
  </w:style>
  <w:style w:type="paragraph" w:customStyle="1" w:styleId="76">
    <w:name w:val="正文缩进2格"/>
    <w:basedOn w:val="1"/>
    <w:autoRedefine/>
    <w:qFormat/>
    <w:uiPriority w:val="0"/>
    <w:pPr>
      <w:spacing w:line="600" w:lineRule="exact"/>
      <w:ind w:firstLine="639" w:firstLineChars="206"/>
      <w:jc w:val="both"/>
    </w:pPr>
    <w:rPr>
      <w:rFonts w:ascii="仿宋_GB2312" w:eastAsia="仿宋_GB2312"/>
      <w:kern w:val="2"/>
      <w:sz w:val="31"/>
      <w:szCs w:val="28"/>
    </w:rPr>
  </w:style>
  <w:style w:type="paragraph" w:customStyle="1" w:styleId="77">
    <w:name w:val="无间隔1"/>
    <w:autoRedefine/>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78">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 w:type="paragraph" w:customStyle="1" w:styleId="79">
    <w:name w:val="标题 31"/>
    <w:basedOn w:val="1"/>
    <w:qFormat/>
    <w:uiPriority w:val="1"/>
    <w:pPr>
      <w:ind w:left="237" w:right="102"/>
      <w:outlineLvl w:val="3"/>
    </w:pPr>
    <w:rPr>
      <w:sz w:val="28"/>
      <w:szCs w:val="28"/>
    </w:rPr>
  </w:style>
  <w:style w:type="character" w:customStyle="1" w:styleId="80">
    <w:name w:val="标题 2 Char"/>
    <w:basedOn w:val="28"/>
    <w:link w:val="3"/>
    <w:qFormat/>
    <w:uiPriority w:val="1"/>
    <w:rPr>
      <w:rFonts w:ascii="Microsoft JhengHei" w:hAnsi="Microsoft JhengHei" w:eastAsia="Microsoft JhengHei" w:cs="Microsoft JhengHei"/>
      <w:b/>
      <w:bCs/>
      <w:sz w:val="32"/>
      <w:szCs w:val="32"/>
      <w:lang w:eastAsia="en-US"/>
    </w:rPr>
  </w:style>
  <w:style w:type="paragraph" w:customStyle="1" w:styleId="81">
    <w:name w:val="Table Text"/>
    <w:basedOn w:val="1"/>
    <w:semiHidden/>
    <w:qFormat/>
    <w:uiPriority w:val="0"/>
    <w:rPr>
      <w:sz w:val="24"/>
      <w:szCs w:val="24"/>
    </w:rPr>
  </w:style>
  <w:style w:type="character" w:customStyle="1" w:styleId="82">
    <w:name w:val="font41"/>
    <w:basedOn w:val="28"/>
    <w:qFormat/>
    <w:uiPriority w:val="0"/>
    <w:rPr>
      <w:rFonts w:hint="eastAsia" w:ascii="宋体" w:hAnsi="宋体" w:eastAsia="宋体" w:cs="宋体"/>
      <w:color w:val="000000"/>
      <w:sz w:val="32"/>
      <w:szCs w:val="32"/>
      <w:u w:val="none"/>
    </w:rPr>
  </w:style>
  <w:style w:type="character" w:customStyle="1" w:styleId="83">
    <w:name w:val="font51"/>
    <w:basedOn w:val="28"/>
    <w:qFormat/>
    <w:uiPriority w:val="0"/>
    <w:rPr>
      <w:rFonts w:hint="default" w:ascii="Times New Roman" w:hAnsi="Times New Roman" w:cs="Times New Roman"/>
      <w:color w:val="000000"/>
      <w:sz w:val="32"/>
      <w:szCs w:val="32"/>
      <w:u w:val="none"/>
    </w:rPr>
  </w:style>
  <w:style w:type="character" w:customStyle="1" w:styleId="84">
    <w:name w:val="font61"/>
    <w:basedOn w:val="28"/>
    <w:qFormat/>
    <w:uiPriority w:val="0"/>
    <w:rPr>
      <w:rFonts w:hint="default" w:ascii="Times New Roman" w:hAnsi="Times New Roman" w:cs="Times New Roman"/>
      <w:color w:val="000000"/>
      <w:sz w:val="32"/>
      <w:szCs w:val="32"/>
      <w:u w:val="none"/>
      <w:vertAlign w:val="superscript"/>
    </w:rPr>
  </w:style>
  <w:style w:type="character" w:customStyle="1" w:styleId="85">
    <w:name w:val="font11"/>
    <w:basedOn w:val="28"/>
    <w:qFormat/>
    <w:uiPriority w:val="0"/>
    <w:rPr>
      <w:rFonts w:hint="eastAsia" w:ascii="宋体" w:hAnsi="宋体" w:eastAsia="宋体" w:cs="宋体"/>
      <w:color w:val="000000"/>
      <w:sz w:val="32"/>
      <w:szCs w:val="32"/>
      <w:u w:val="none"/>
    </w:rPr>
  </w:style>
  <w:style w:type="character" w:customStyle="1" w:styleId="86">
    <w:name w:val="font71"/>
    <w:basedOn w:val="28"/>
    <w:qFormat/>
    <w:uiPriority w:val="0"/>
    <w:rPr>
      <w:rFonts w:hint="default" w:ascii="Times New Roman" w:hAnsi="Times New Roman" w:cs="Times New Roman"/>
      <w:color w:val="000000"/>
      <w:sz w:val="32"/>
      <w:szCs w:val="32"/>
      <w:u w:val="none"/>
    </w:rPr>
  </w:style>
  <w:style w:type="character" w:customStyle="1" w:styleId="87">
    <w:name w:val="font21"/>
    <w:basedOn w:val="28"/>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3298</Words>
  <Characters>4091</Characters>
  <Lines>33</Lines>
  <Paragraphs>9</Paragraphs>
  <TotalTime>42</TotalTime>
  <ScaleCrop>false</ScaleCrop>
  <LinksUpToDate>false</LinksUpToDate>
  <CharactersWithSpaces>4207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2026-08-21T03:18:00Z</dcterms:created>
  <dc:creator>袁静</dc:creator>
  <cp:lastModifiedBy>欣欣</cp:lastModifiedBy>
  <cp:lastPrinted>2026-08-25T00:55:00Z</cp:lastPrinted>
  <dcterms:modified xsi:type="dcterms:W3CDTF">2026-08-25T08:28:31Z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2013</vt:lpwstr>
  </property>
  <property fmtid="{D5CDD505-2E9C-101B-9397-08002B2CF9AE}" pid="4" name="LastSaved">
    <vt:filetime>2017-09-13T00:00:00Z</vt:filetime>
  </property>
  <property fmtid="{D5CDD505-2E9C-101B-9397-08002B2CF9AE}" pid="5" name="KSOProductBuildVer">
    <vt:lpwstr>2052-12.1.0.28043</vt:lpwstr>
  </property>
  <property fmtid="{D5CDD505-2E9C-101B-9397-08002B2CF9AE}" pid="6" name="ICV">
    <vt:lpwstr>492943257E7645DA8894904D5A505FB2_13</vt:lpwstr>
  </property>
  <property fmtid="{D5CDD505-2E9C-101B-9397-08002B2CF9AE}" pid="7" name="KSOTemplateDocerSaveRecord">
    <vt:lpwstr>eyJoZGlkIjoiYzE2Y2QzMWI3N2MxZjBiMmQ0ZDIwOTNlOGJiOTZiMmEiLCJ1c2VySWQiOiIxMjA2MTIzMTc0In0=</vt:lpwstr>
  </property>
</Properties>
</file>