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D8C7DE4">
      <w:pPr>
        <w:autoSpaceDE w:val="0"/>
        <w:autoSpaceDN w:val="0"/>
        <w:adjustRightInd w:val="0"/>
        <w:spacing w:line="360" w:lineRule="auto"/>
        <w:jc w:val="center"/>
        <w:outlineLvl w:val="0"/>
        <w:rPr>
          <w:rFonts w:hint="eastAsia" w:cs="Calibri"/>
          <w:b/>
          <w:bCs/>
          <w:kern w:val="0"/>
          <w:sz w:val="36"/>
          <w:szCs w:val="36"/>
          <w:highlight w:val="none"/>
          <w:lang w:val="en-US" w:eastAsia="zh-CN"/>
        </w:rPr>
      </w:pPr>
      <w:r>
        <w:rPr>
          <w:rFonts w:hint="eastAsia" w:cs="Calibri"/>
          <w:b/>
          <w:bCs/>
          <w:kern w:val="0"/>
          <w:sz w:val="36"/>
          <w:szCs w:val="36"/>
          <w:highlight w:val="none"/>
          <w:lang w:val="en-US" w:eastAsia="zh-CN"/>
        </w:rPr>
        <w:t>榆树市2025年高标准农田建设项目（超长期特别国债）</w:t>
      </w:r>
    </w:p>
    <w:p w14:paraId="2C1EE655">
      <w:pPr>
        <w:autoSpaceDE w:val="0"/>
        <w:autoSpaceDN w:val="0"/>
        <w:adjustRightInd w:val="0"/>
        <w:spacing w:line="360" w:lineRule="auto"/>
        <w:jc w:val="center"/>
        <w:outlineLvl w:val="0"/>
        <w:rPr>
          <w:rFonts w:hint="eastAsia" w:cs="Calibri"/>
          <w:b/>
          <w:bCs/>
          <w:kern w:val="0"/>
          <w:sz w:val="36"/>
          <w:szCs w:val="36"/>
          <w:highlight w:val="none"/>
          <w:lang w:val="en-US" w:eastAsia="zh-CN"/>
        </w:rPr>
      </w:pPr>
      <w:bookmarkStart w:id="1" w:name="_GoBack"/>
      <w:bookmarkEnd w:id="1"/>
      <w:r>
        <w:rPr>
          <w:rFonts w:hint="eastAsia" w:cs="Calibri"/>
          <w:b/>
          <w:bCs/>
          <w:kern w:val="0"/>
          <w:sz w:val="36"/>
          <w:szCs w:val="36"/>
          <w:highlight w:val="none"/>
          <w:lang w:val="en-US" w:eastAsia="zh-CN"/>
        </w:rPr>
        <w:t>水资源论证技术咨询服务</w:t>
      </w:r>
    </w:p>
    <w:p w14:paraId="6C7526CD">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项目负责人须具备</w:t>
      </w:r>
      <w:r>
        <w:rPr>
          <w:rFonts w:hint="eastAsia" w:ascii="宋体" w:hAnsi="宋体" w:cs="宋体"/>
          <w:b w:val="0"/>
          <w:bCs/>
          <w:color w:val="auto"/>
          <w:sz w:val="24"/>
          <w:szCs w:val="24"/>
          <w:highlight w:val="none"/>
          <w:lang w:val="en-US" w:eastAsia="zh-CN"/>
        </w:rPr>
        <w:t>水利</w:t>
      </w:r>
      <w:r>
        <w:rPr>
          <w:rFonts w:hint="eastAsia" w:ascii="宋体" w:hAnsi="宋体" w:eastAsia="宋体" w:cs="宋体"/>
          <w:b w:val="0"/>
          <w:bCs/>
          <w:color w:val="auto"/>
          <w:sz w:val="24"/>
          <w:szCs w:val="24"/>
          <w:highlight w:val="none"/>
          <w:lang w:val="zh-CN" w:eastAsia="zh-CN"/>
        </w:rPr>
        <w:t>工程相关专业中级及以上职称证书，</w:t>
      </w:r>
      <w:r>
        <w:rPr>
          <w:rFonts w:hint="eastAsia" w:ascii="宋体" w:hAnsi="宋体" w:cs="宋体"/>
          <w:b w:val="0"/>
          <w:bCs/>
          <w:color w:val="auto"/>
          <w:sz w:val="24"/>
          <w:szCs w:val="24"/>
          <w:highlight w:val="none"/>
          <w:lang w:val="en-US" w:eastAsia="zh-CN"/>
        </w:rPr>
        <w:t>提供职称证书复印件加盖公章</w:t>
      </w:r>
      <w:r>
        <w:rPr>
          <w:rFonts w:hint="eastAsia" w:ascii="宋体" w:hAnsi="宋体" w:cs="宋体"/>
          <w:b w:val="0"/>
          <w:bCs/>
          <w:color w:val="auto"/>
          <w:sz w:val="24"/>
          <w:szCs w:val="24"/>
          <w:highlight w:val="none"/>
          <w:lang w:val="zh-CN" w:eastAsia="zh-CN"/>
        </w:rPr>
        <w:t>；</w:t>
      </w:r>
    </w:p>
    <w:p w14:paraId="7E60B698">
      <w:pPr>
        <w:pStyle w:val="7"/>
        <w:rPr>
          <w:rFonts w:hint="default"/>
          <w:lang w:val="en-US" w:eastAsia="zh-CN"/>
        </w:rPr>
      </w:pPr>
    </w:p>
    <w:p w14:paraId="5FE3F832">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721D691D">
      <w:pPr>
        <w:pStyle w:val="7"/>
        <w:rPr>
          <w:rFonts w:hint="default"/>
          <w:lang w:val="en-US" w:eastAsia="zh-CN"/>
        </w:rPr>
      </w:pPr>
    </w:p>
    <w:p w14:paraId="23AA3945">
      <w:pPr>
        <w:pStyle w:val="7"/>
        <w:rPr>
          <w:rFonts w:hint="default"/>
          <w:lang w:val="en-US" w:eastAsia="zh-CN"/>
        </w:rPr>
      </w:pPr>
    </w:p>
    <w:p w14:paraId="03136FF4">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1118</Words>
  <Characters>1226</Characters>
  <Lines>0</Lines>
  <Paragraphs>0</Paragraphs>
  <TotalTime>2</TotalTime>
  <ScaleCrop>false</ScaleCrop>
  <LinksUpToDate>false</LinksUpToDate>
  <CharactersWithSpaces>1718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2025-10-09T07:30:23Z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