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F28C66">
      <w:pPr>
        <w:autoSpaceDE w:val="0"/>
        <w:autoSpaceDN w:val="0"/>
        <w:adjustRightInd w:val="0"/>
        <w:spacing w:line="360" w:lineRule="auto"/>
        <w:jc w:val="center"/>
        <w:outlineLvl w:val="0"/>
        <w:rPr>
          <w:rFonts w:hint="default" w:eastAsia="宋体" w:cs="Calibri"/>
          <w:b/>
          <w:bCs/>
          <w:kern w:val="0"/>
          <w:sz w:val="28"/>
          <w:szCs w:val="28"/>
          <w:highlight w:val="none"/>
          <w:lang w:val="en-US" w:eastAsia="zh-CN"/>
        </w:rPr>
      </w:pPr>
      <w:r>
        <w:rPr>
          <w:rFonts w:hint="eastAsia" w:cs="Calibri"/>
          <w:b/>
          <w:bCs/>
          <w:kern w:val="0"/>
          <w:sz w:val="28"/>
          <w:szCs w:val="28"/>
          <w:highlight w:val="none"/>
          <w:lang w:val="en-US" w:eastAsia="zh-CN"/>
        </w:rPr>
        <w:t>榆树市天然林保护修复实施方案编制</w:t>
      </w:r>
    </w:p>
    <w:p w14:paraId="7F57306A">
      <w:pPr>
        <w:autoSpaceDE w:val="0"/>
        <w:autoSpaceDN w:val="0"/>
        <w:adjustRightInd w:val="0"/>
        <w:spacing w:line="360" w:lineRule="auto"/>
        <w:jc w:val="center"/>
        <w:outlineLvl w:val="0"/>
        <w:rPr>
          <w:rFonts w:hint="eastAsia" w:ascii="Times New Roman" w:hAnsi="Times New Roman" w:eastAsia="宋体" w:cs="Calibri"/>
          <w:b/>
          <w:bCs/>
          <w:kern w:val="0"/>
          <w:sz w:val="32"/>
          <w:szCs w:val="32"/>
          <w:highlight w:val="none"/>
          <w:lang w:val="en-US" w:eastAsia="zh-CN"/>
        </w:rPr>
      </w:pPr>
      <w:r>
        <w:rPr>
          <w:rFonts w:hint="eastAsia" w:cs="Calibri"/>
          <w:b/>
          <w:bCs/>
          <w:kern w:val="0"/>
          <w:sz w:val="32"/>
          <w:szCs w:val="32"/>
          <w:highlight w:val="none"/>
          <w:lang w:val="en-US" w:eastAsia="zh-CN"/>
        </w:rPr>
        <w:t>竞价</w:t>
      </w:r>
      <w:r>
        <w:rPr>
          <w:rFonts w:hint="eastAsia" w:ascii="Times New Roman" w:hAnsi="Times New Roman" w:eastAsia="宋体" w:cs="Calibri"/>
          <w:b/>
          <w:bCs/>
          <w:kern w:val="0"/>
          <w:sz w:val="32"/>
          <w:szCs w:val="32"/>
          <w:highlight w:val="none"/>
          <w:lang w:val="en-US" w:eastAsia="zh-CN"/>
        </w:rPr>
        <w:t>公告</w:t>
      </w:r>
    </w:p>
    <w:tbl>
      <w:tblPr>
        <w:tblStyle w:val="3"/>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4D110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4" w:type="dxa"/>
          </w:tcPr>
          <w:p w14:paraId="23698952">
            <w:pPr>
              <w:widowControl w:val="0"/>
              <w:spacing w:line="360" w:lineRule="exact"/>
              <w:ind w:firstLine="480" w:firstLineChars="200"/>
              <w:rPr>
                <w:rFonts w:ascii="宋体" w:hAnsi="宋体" w:cs="微软雅黑"/>
                <w:color w:val="auto"/>
                <w:sz w:val="24"/>
                <w:szCs w:val="24"/>
                <w:highlight w:val="none"/>
              </w:rPr>
            </w:pPr>
            <w:r>
              <w:rPr>
                <w:rFonts w:hint="eastAsia" w:ascii="宋体" w:hAnsi="宋体" w:cs="微软雅黑"/>
                <w:color w:val="auto"/>
                <w:sz w:val="24"/>
                <w:szCs w:val="24"/>
                <w:highlight w:val="none"/>
              </w:rPr>
              <w:t>项目概况</w:t>
            </w:r>
          </w:p>
          <w:p w14:paraId="1C227ACC">
            <w:pPr>
              <w:widowControl w:val="0"/>
              <w:spacing w:line="360" w:lineRule="exact"/>
              <w:ind w:firstLine="480" w:firstLineChars="200"/>
              <w:rPr>
                <w:rFonts w:hint="eastAsia" w:ascii="黑体" w:hAnsi="黑体" w:eastAsia="宋体" w:cs="宋体"/>
                <w:color w:val="auto"/>
                <w:sz w:val="21"/>
                <w:szCs w:val="21"/>
                <w:highlight w:val="none"/>
                <w:lang w:eastAsia="zh-CN"/>
              </w:rPr>
            </w:pPr>
            <w:r>
              <w:rPr>
                <w:rFonts w:hint="eastAsia" w:ascii="宋体" w:hAnsi="宋体" w:cs="宋体"/>
                <w:bCs/>
                <w:color w:val="auto"/>
                <w:sz w:val="24"/>
                <w:szCs w:val="24"/>
                <w:highlight w:val="none"/>
                <w:lang w:val="en-US" w:eastAsia="zh-CN"/>
              </w:rPr>
              <w:t>榆树市天然林保护修复实施方案编制受竞价发起人榆树市林业局委托</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val="en-US" w:eastAsia="zh-CN"/>
              </w:rPr>
              <w:t>对本项目实行竞价选定供应商该项目</w:t>
            </w:r>
            <w:r>
              <w:rPr>
                <w:rFonts w:hint="eastAsia" w:ascii="宋体" w:hAnsi="宋体" w:cs="宋体"/>
                <w:bCs/>
                <w:color w:val="auto"/>
                <w:sz w:val="24"/>
                <w:szCs w:val="24"/>
                <w:highlight w:val="none"/>
              </w:rPr>
              <w:t>已具备</w:t>
            </w:r>
            <w:r>
              <w:rPr>
                <w:rFonts w:hint="eastAsia" w:ascii="宋体" w:hAnsi="宋体" w:cs="宋体"/>
                <w:bCs/>
                <w:color w:val="auto"/>
                <w:sz w:val="24"/>
                <w:szCs w:val="24"/>
                <w:highlight w:val="none"/>
                <w:lang w:val="en-US" w:eastAsia="zh-CN"/>
              </w:rPr>
              <w:t>竞价条</w:t>
            </w:r>
            <w:r>
              <w:rPr>
                <w:rFonts w:hint="eastAsia" w:ascii="宋体" w:hAnsi="宋体" w:cs="宋体"/>
                <w:bCs/>
                <w:color w:val="auto"/>
                <w:sz w:val="24"/>
                <w:szCs w:val="24"/>
                <w:highlight w:val="none"/>
              </w:rPr>
              <w:t>件</w:t>
            </w:r>
            <w:r>
              <w:rPr>
                <w:rFonts w:hint="eastAsia" w:ascii="宋体" w:hAnsi="宋体" w:cs="宋体"/>
                <w:bCs/>
                <w:color w:val="auto"/>
                <w:sz w:val="24"/>
                <w:szCs w:val="24"/>
                <w:highlight w:val="none"/>
                <w:lang w:eastAsia="zh-CN"/>
              </w:rPr>
              <w:t>。</w:t>
            </w:r>
          </w:p>
        </w:tc>
      </w:tr>
    </w:tbl>
    <w:p w14:paraId="25C35ED9">
      <w:pPr>
        <w:pStyle w:val="5"/>
        <w:rPr>
          <w:rFonts w:hint="default"/>
          <w:lang w:val="en-US" w:eastAsia="zh-CN"/>
        </w:rPr>
      </w:pPr>
    </w:p>
    <w:p w14:paraId="5E5AE3E4">
      <w:pPr>
        <w:spacing w:line="360" w:lineRule="exact"/>
        <w:rPr>
          <w:rFonts w:ascii="宋体" w:hAnsi="宋体" w:cs="微软雅黑"/>
          <w:b/>
          <w:color w:val="auto"/>
          <w:sz w:val="24"/>
          <w:highlight w:val="none"/>
        </w:rPr>
      </w:pPr>
      <w:r>
        <w:rPr>
          <w:rFonts w:hint="eastAsia" w:ascii="宋体" w:hAnsi="宋体" w:cs="微软雅黑"/>
          <w:b/>
          <w:color w:val="auto"/>
          <w:sz w:val="24"/>
          <w:highlight w:val="none"/>
        </w:rPr>
        <w:t>一、项目基本情况</w:t>
      </w:r>
    </w:p>
    <w:p w14:paraId="24AB4A47">
      <w:pPr>
        <w:spacing w:line="360" w:lineRule="exact"/>
        <w:ind w:firstLine="480" w:firstLineChars="200"/>
        <w:rPr>
          <w:rFonts w:hint="default" w:ascii="宋体" w:hAnsi="宋体" w:cs="微软雅黑"/>
          <w:color w:val="auto"/>
          <w:sz w:val="24"/>
          <w:highlight w:val="none"/>
          <w:lang w:val="en-US"/>
        </w:rPr>
      </w:pPr>
      <w:r>
        <w:rPr>
          <w:rFonts w:hint="eastAsia" w:ascii="宋体" w:hAnsi="宋体" w:cs="微软雅黑"/>
          <w:color w:val="auto"/>
          <w:sz w:val="24"/>
          <w:highlight w:val="none"/>
        </w:rPr>
        <w:t>1.项目编号：</w:t>
      </w:r>
      <w:r>
        <w:rPr>
          <w:rFonts w:hint="eastAsia" w:ascii="宋体" w:hAnsi="宋体" w:cs="微软雅黑"/>
          <w:color w:val="auto"/>
          <w:sz w:val="24"/>
          <w:highlight w:val="none"/>
          <w:lang w:val="en-US" w:eastAsia="zh-CN"/>
        </w:rPr>
        <w:t>2025-15号</w:t>
      </w:r>
    </w:p>
    <w:p w14:paraId="1EAF3EF0">
      <w:pPr>
        <w:pStyle w:val="6"/>
        <w:spacing w:line="360" w:lineRule="exact"/>
        <w:ind w:firstLine="480" w:firstLineChars="200"/>
        <w:rPr>
          <w:rFonts w:hint="eastAsia" w:ascii="宋体" w:hAnsi="宋体" w:cs="微软雅黑"/>
          <w:color w:val="auto"/>
          <w:sz w:val="24"/>
          <w:szCs w:val="24"/>
          <w:highlight w:val="none"/>
        </w:rPr>
      </w:pPr>
      <w:r>
        <w:rPr>
          <w:rFonts w:hint="eastAsia" w:ascii="宋体" w:hAnsi="宋体" w:cs="微软雅黑"/>
          <w:color w:val="auto"/>
          <w:sz w:val="24"/>
          <w:szCs w:val="24"/>
          <w:highlight w:val="none"/>
        </w:rPr>
        <w:t>2.项目名称：</w:t>
      </w:r>
      <w:r>
        <w:rPr>
          <w:rFonts w:hint="eastAsia" w:ascii="宋体" w:hAnsi="宋体" w:cs="宋体"/>
          <w:bCs/>
          <w:color w:val="auto"/>
          <w:sz w:val="24"/>
          <w:szCs w:val="24"/>
          <w:highlight w:val="none"/>
          <w:lang w:val="en-US" w:eastAsia="zh-CN"/>
        </w:rPr>
        <w:t>榆树市天然林保护修复实施方案编制</w:t>
      </w:r>
      <w:r>
        <w:rPr>
          <w:rFonts w:hint="eastAsia" w:ascii="宋体" w:hAnsi="宋体" w:cs="微软雅黑"/>
          <w:color w:val="auto"/>
          <w:sz w:val="24"/>
          <w:szCs w:val="24"/>
          <w:highlight w:val="none"/>
        </w:rPr>
        <w:t>；</w:t>
      </w:r>
    </w:p>
    <w:p w14:paraId="145F1707">
      <w:pPr>
        <w:spacing w:line="360" w:lineRule="exact"/>
        <w:ind w:firstLine="490"/>
        <w:rPr>
          <w:rFonts w:hint="eastAsia" w:ascii="宋体" w:hAnsi="宋体" w:cs="微软雅黑"/>
          <w:color w:val="auto"/>
          <w:sz w:val="24"/>
          <w:highlight w:val="none"/>
          <w:lang w:val="en-US" w:eastAsia="zh-CN"/>
        </w:rPr>
      </w:pPr>
      <w:r>
        <w:rPr>
          <w:rFonts w:hint="eastAsia" w:ascii="宋体" w:hAnsi="宋体" w:cs="微软雅黑"/>
          <w:color w:val="auto"/>
          <w:sz w:val="24"/>
          <w:szCs w:val="24"/>
          <w:highlight w:val="none"/>
        </w:rPr>
        <w:t>3.采购方式：</w:t>
      </w:r>
      <w:r>
        <w:rPr>
          <w:rFonts w:hint="eastAsia" w:ascii="宋体" w:hAnsi="宋体" w:cs="微软雅黑"/>
          <w:color w:val="auto"/>
          <w:sz w:val="24"/>
          <w:szCs w:val="24"/>
          <w:highlight w:val="none"/>
          <w:lang w:val="en-US" w:eastAsia="zh-CN"/>
        </w:rPr>
        <w:t>非</w:t>
      </w:r>
      <w:r>
        <w:rPr>
          <w:rFonts w:hint="eastAsia" w:ascii="宋体" w:hAnsi="宋体" w:cs="微软雅黑"/>
          <w:color w:val="auto"/>
          <w:sz w:val="24"/>
          <w:highlight w:val="none"/>
          <w:lang w:val="en-US" w:eastAsia="zh-CN"/>
        </w:rPr>
        <w:t>政府采购项目，竞价，最低价中标；</w:t>
      </w:r>
    </w:p>
    <w:p w14:paraId="0C35C193">
      <w:pPr>
        <w:spacing w:line="360" w:lineRule="exact"/>
        <w:ind w:firstLine="490"/>
        <w:rPr>
          <w:rFonts w:hint="default" w:ascii="宋体" w:hAnsi="宋体" w:cs="微软雅黑"/>
          <w:color w:val="auto"/>
          <w:sz w:val="24"/>
          <w:highlight w:val="none"/>
          <w:lang w:val="en-US" w:eastAsia="zh-CN"/>
        </w:rPr>
      </w:pPr>
      <w:r>
        <w:rPr>
          <w:rFonts w:hint="eastAsia" w:ascii="宋体" w:hAnsi="宋体" w:cs="微软雅黑"/>
          <w:color w:val="auto"/>
          <w:sz w:val="24"/>
          <w:highlight w:val="none"/>
          <w:lang w:val="en-US" w:eastAsia="zh-CN"/>
        </w:rPr>
        <w:t>4.预算金额（最高限价）：250000.00元；</w:t>
      </w:r>
    </w:p>
    <w:p w14:paraId="3EBD0E68">
      <w:pPr>
        <w:spacing w:line="360" w:lineRule="exact"/>
        <w:ind w:firstLine="490"/>
        <w:rPr>
          <w:rFonts w:hint="eastAsia" w:ascii="宋体" w:hAnsi="宋体" w:cs="宋体"/>
          <w:bCs/>
          <w:color w:val="auto"/>
          <w:sz w:val="24"/>
          <w:szCs w:val="24"/>
          <w:highlight w:val="none"/>
          <w:lang w:val="en-US" w:eastAsia="zh-CN"/>
        </w:rPr>
      </w:pPr>
      <w:r>
        <w:rPr>
          <w:rFonts w:hint="eastAsia" w:ascii="宋体" w:hAnsi="宋体" w:cs="微软雅黑"/>
          <w:color w:val="auto"/>
          <w:sz w:val="24"/>
          <w:highlight w:val="none"/>
          <w:lang w:val="en-US" w:eastAsia="zh-CN"/>
        </w:rPr>
        <w:t>5.采购范围及内容：拟采购1家单位对</w:t>
      </w:r>
      <w:r>
        <w:rPr>
          <w:rFonts w:hint="eastAsia" w:ascii="宋体" w:hAnsi="宋体" w:cs="宋体"/>
          <w:bCs/>
          <w:color w:val="auto"/>
          <w:sz w:val="24"/>
          <w:szCs w:val="24"/>
          <w:highlight w:val="none"/>
          <w:lang w:val="en-US" w:eastAsia="zh-CN"/>
        </w:rPr>
        <w:t>榆树市天然林保护修复进行实施方案编制。方案要符合吉林省林业和草原局《关于印发县（局）级天然林保护修复实施方案编制大纲的通知》（吉林天【2025】200号）文件要求，通过吉林省林业和草原局、榆树市自然资源局审查及专家评审。</w:t>
      </w:r>
    </w:p>
    <w:p w14:paraId="0C063624">
      <w:pPr>
        <w:spacing w:line="360" w:lineRule="exact"/>
        <w:ind w:firstLine="490"/>
        <w:rPr>
          <w:rFonts w:hint="eastAsia" w:ascii="宋体" w:hAnsi="宋体" w:cs="微软雅黑"/>
          <w:color w:val="auto"/>
          <w:sz w:val="24"/>
          <w:highlight w:val="none"/>
          <w:lang w:val="en-US" w:eastAsia="zh-CN"/>
        </w:rPr>
      </w:pPr>
      <w:r>
        <w:rPr>
          <w:rFonts w:hint="eastAsia" w:ascii="宋体" w:hAnsi="宋体" w:cs="微软雅黑"/>
          <w:color w:val="auto"/>
          <w:sz w:val="24"/>
          <w:highlight w:val="none"/>
          <w:lang w:val="en-US" w:eastAsia="zh-CN"/>
        </w:rPr>
        <w:t>6.服务标准：优质服务，达到发起人需求;</w:t>
      </w:r>
    </w:p>
    <w:p w14:paraId="0597B9F0">
      <w:pPr>
        <w:spacing w:line="360" w:lineRule="exact"/>
        <w:ind w:firstLine="490"/>
        <w:rPr>
          <w:rFonts w:hint="eastAsia" w:ascii="宋体" w:hAnsi="宋体" w:cs="微软雅黑"/>
          <w:color w:val="auto"/>
          <w:sz w:val="24"/>
          <w:highlight w:val="none"/>
          <w:lang w:val="en-US" w:eastAsia="zh-CN"/>
        </w:rPr>
      </w:pPr>
      <w:r>
        <w:rPr>
          <w:rFonts w:hint="eastAsia" w:ascii="宋体" w:hAnsi="宋体" w:cs="微软雅黑"/>
          <w:color w:val="auto"/>
          <w:sz w:val="24"/>
          <w:highlight w:val="none"/>
          <w:lang w:val="en-US" w:eastAsia="zh-CN"/>
        </w:rPr>
        <w:t>7.合同履行期限：自签订合同之日起至2025年11月30日之前完成后通过主管部门评审；</w:t>
      </w:r>
    </w:p>
    <w:p w14:paraId="64CFA75B">
      <w:pPr>
        <w:spacing w:line="360" w:lineRule="exact"/>
        <w:ind w:firstLine="490"/>
        <w:rPr>
          <w:rFonts w:hint="eastAsia" w:ascii="宋体" w:hAnsi="宋体" w:cs="微软雅黑"/>
          <w:color w:val="auto"/>
          <w:sz w:val="24"/>
          <w:highlight w:val="none"/>
          <w:lang w:val="en-US" w:eastAsia="zh-CN"/>
        </w:rPr>
      </w:pPr>
      <w:r>
        <w:rPr>
          <w:rFonts w:hint="eastAsia" w:ascii="宋体" w:hAnsi="宋体" w:cs="微软雅黑"/>
          <w:color w:val="auto"/>
          <w:sz w:val="24"/>
          <w:highlight w:val="none"/>
          <w:lang w:val="en-US" w:eastAsia="zh-CN"/>
        </w:rPr>
        <w:t>8.服务区域</w:t>
      </w:r>
      <w:r>
        <w:rPr>
          <w:rFonts w:hint="eastAsia" w:ascii="宋体" w:hAnsi="宋体" w:cs="微软雅黑"/>
          <w:color w:val="auto"/>
          <w:sz w:val="24"/>
          <w:highlight w:val="none"/>
          <w:lang w:val="zh-CN" w:eastAsia="zh-CN"/>
        </w:rPr>
        <w:t>：长春市榆树市</w:t>
      </w:r>
      <w:r>
        <w:rPr>
          <w:rFonts w:hint="eastAsia" w:ascii="宋体" w:hAnsi="宋体" w:cs="微软雅黑"/>
          <w:color w:val="auto"/>
          <w:sz w:val="24"/>
          <w:highlight w:val="none"/>
          <w:lang w:val="en-US" w:eastAsia="zh-CN"/>
        </w:rPr>
        <w:t>区域范围内。</w:t>
      </w:r>
    </w:p>
    <w:p w14:paraId="6176786E">
      <w:pPr>
        <w:spacing w:line="360" w:lineRule="exact"/>
        <w:rPr>
          <w:rFonts w:ascii="宋体" w:hAnsi="宋体" w:cs="微软雅黑"/>
          <w:b/>
          <w:color w:val="auto"/>
          <w:sz w:val="24"/>
          <w:highlight w:val="none"/>
        </w:rPr>
      </w:pPr>
      <w:r>
        <w:rPr>
          <w:rFonts w:hint="eastAsia" w:ascii="宋体" w:hAnsi="宋体" w:cs="微软雅黑"/>
          <w:b/>
          <w:color w:val="auto"/>
          <w:sz w:val="24"/>
          <w:highlight w:val="none"/>
        </w:rPr>
        <w:t>二、申请人的资格要求</w:t>
      </w:r>
    </w:p>
    <w:p w14:paraId="4D67508A">
      <w:pPr>
        <w:widowControl/>
        <w:spacing w:line="420" w:lineRule="exact"/>
        <w:ind w:firstLine="480" w:firstLineChars="200"/>
        <w:jc w:val="left"/>
        <w:rPr>
          <w:rFonts w:hint="eastAsia" w:ascii="宋体" w:hAnsi="宋体" w:eastAsia="宋体" w:cs="宋体"/>
          <w:b w:val="0"/>
          <w:bCs/>
          <w:color w:val="auto"/>
          <w:sz w:val="24"/>
          <w:szCs w:val="24"/>
          <w:highlight w:val="none"/>
          <w:lang w:val="zh-CN" w:eastAsia="zh-CN"/>
        </w:rPr>
      </w:pP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lang w:val="zh-CN" w:eastAsia="zh-CN"/>
        </w:rPr>
        <w:t>供应商须是具有独立法人资格的企业或其他组织，具有有效营业执照，须具</w:t>
      </w:r>
      <w:r>
        <w:rPr>
          <w:rFonts w:hint="eastAsia" w:ascii="宋体" w:hAnsi="宋体" w:cs="宋体"/>
          <w:b w:val="0"/>
          <w:bCs/>
          <w:color w:val="auto"/>
          <w:sz w:val="24"/>
          <w:szCs w:val="24"/>
          <w:highlight w:val="none"/>
          <w:lang w:val="en-US" w:eastAsia="zh-CN"/>
        </w:rPr>
        <w:t>备</w:t>
      </w:r>
      <w:r>
        <w:rPr>
          <w:rFonts w:hint="eastAsia" w:ascii="宋体" w:hAnsi="宋体" w:eastAsia="宋体" w:cs="宋体"/>
          <w:b w:val="0"/>
          <w:bCs/>
          <w:color w:val="auto"/>
          <w:sz w:val="24"/>
          <w:szCs w:val="24"/>
          <w:highlight w:val="none"/>
          <w:lang w:val="zh-CN" w:eastAsia="zh-CN"/>
        </w:rPr>
        <w:t>林业调查规划设计乙级以上资质（含乙级）</w:t>
      </w:r>
      <w:r>
        <w:rPr>
          <w:rFonts w:hint="eastAsia" w:ascii="宋体" w:hAnsi="宋体" w:cs="宋体"/>
          <w:b w:val="0"/>
          <w:bCs/>
          <w:color w:val="auto"/>
          <w:sz w:val="24"/>
          <w:szCs w:val="24"/>
          <w:highlight w:val="none"/>
          <w:lang w:val="zh-CN" w:eastAsia="zh-CN"/>
        </w:rPr>
        <w:t>，</w:t>
      </w:r>
      <w:r>
        <w:rPr>
          <w:rFonts w:hint="eastAsia" w:ascii="宋体" w:hAnsi="宋体" w:eastAsia="宋体" w:cs="宋体"/>
          <w:b w:val="0"/>
          <w:bCs/>
          <w:color w:val="auto"/>
          <w:sz w:val="24"/>
          <w:szCs w:val="24"/>
          <w:highlight w:val="none"/>
          <w:lang w:val="zh-CN" w:eastAsia="zh-CN"/>
        </w:rPr>
        <w:t>具备编制</w:t>
      </w:r>
      <w:r>
        <w:rPr>
          <w:rFonts w:hint="eastAsia" w:ascii="宋体" w:hAnsi="宋体" w:cs="宋体"/>
          <w:b w:val="0"/>
          <w:bCs/>
          <w:color w:val="auto"/>
          <w:sz w:val="24"/>
          <w:szCs w:val="24"/>
          <w:highlight w:val="none"/>
          <w:lang w:val="en-US" w:eastAsia="zh-CN"/>
        </w:rPr>
        <w:t>正规合格的技术咨询论证</w:t>
      </w:r>
      <w:r>
        <w:rPr>
          <w:rFonts w:hint="eastAsia" w:ascii="宋体" w:hAnsi="宋体" w:eastAsia="宋体" w:cs="宋体"/>
          <w:b w:val="0"/>
          <w:bCs/>
          <w:color w:val="auto"/>
          <w:sz w:val="24"/>
          <w:szCs w:val="24"/>
          <w:highlight w:val="none"/>
          <w:lang w:val="zh-CN" w:eastAsia="zh-CN"/>
        </w:rPr>
        <w:t>报告能力并在人员、设备、资金等方面具有相应能力；</w:t>
      </w:r>
    </w:p>
    <w:p w14:paraId="500CD280">
      <w:pPr>
        <w:widowControl/>
        <w:spacing w:line="420" w:lineRule="exact"/>
        <w:ind w:firstLine="480" w:firstLineChars="200"/>
        <w:jc w:val="left"/>
        <w:rPr>
          <w:rFonts w:hint="eastAsia" w:ascii="宋体" w:hAnsi="宋体" w:eastAsia="宋体" w:cs="宋体"/>
          <w:b w:val="0"/>
          <w:bCs/>
          <w:color w:val="auto"/>
          <w:sz w:val="24"/>
          <w:szCs w:val="24"/>
          <w:highlight w:val="none"/>
          <w:lang w:val="zh-CN" w:eastAsia="zh-CN"/>
        </w:rPr>
      </w:pP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val="zh-CN" w:eastAsia="zh-CN"/>
        </w:rPr>
        <w:t>项目负责人须具备</w:t>
      </w:r>
      <w:r>
        <w:rPr>
          <w:rFonts w:hint="eastAsia" w:ascii="宋体" w:hAnsi="宋体" w:cs="宋体"/>
          <w:b w:val="0"/>
          <w:bCs/>
          <w:color w:val="auto"/>
          <w:sz w:val="24"/>
          <w:szCs w:val="24"/>
          <w:highlight w:val="none"/>
          <w:lang w:val="en-US" w:eastAsia="zh-CN"/>
        </w:rPr>
        <w:t>林业</w:t>
      </w:r>
      <w:r>
        <w:rPr>
          <w:rFonts w:hint="eastAsia" w:ascii="宋体" w:hAnsi="宋体" w:eastAsia="宋体" w:cs="宋体"/>
          <w:b w:val="0"/>
          <w:bCs/>
          <w:color w:val="auto"/>
          <w:sz w:val="24"/>
          <w:szCs w:val="24"/>
          <w:highlight w:val="none"/>
          <w:lang w:val="zh-CN" w:eastAsia="zh-CN"/>
        </w:rPr>
        <w:t>相关专业中级及以上职称证书，有丰富的</w:t>
      </w:r>
      <w:r>
        <w:rPr>
          <w:rFonts w:hint="eastAsia" w:ascii="宋体" w:hAnsi="宋体" w:cs="宋体"/>
          <w:b w:val="0"/>
          <w:bCs/>
          <w:color w:val="auto"/>
          <w:sz w:val="24"/>
          <w:szCs w:val="24"/>
          <w:highlight w:val="none"/>
          <w:lang w:val="en-US" w:eastAsia="zh-CN"/>
        </w:rPr>
        <w:t>工作</w:t>
      </w:r>
      <w:r>
        <w:rPr>
          <w:rFonts w:hint="eastAsia" w:ascii="宋体" w:hAnsi="宋体" w:eastAsia="宋体" w:cs="宋体"/>
          <w:b w:val="0"/>
          <w:bCs/>
          <w:color w:val="auto"/>
          <w:sz w:val="24"/>
          <w:szCs w:val="24"/>
          <w:highlight w:val="none"/>
          <w:lang w:val="zh-CN" w:eastAsia="zh-CN"/>
        </w:rPr>
        <w:t>经验；</w:t>
      </w:r>
    </w:p>
    <w:p w14:paraId="088CB976">
      <w:pPr>
        <w:spacing w:line="360" w:lineRule="exact"/>
        <w:ind w:firstLine="480" w:firstLineChars="200"/>
        <w:rPr>
          <w:rFonts w:hint="eastAsia" w:ascii="宋体" w:hAnsi="宋体" w:cs="微软雅黑"/>
          <w:color w:val="auto"/>
          <w:sz w:val="24"/>
          <w:highlight w:val="none"/>
        </w:rPr>
      </w:pPr>
      <w:r>
        <w:rPr>
          <w:rFonts w:hint="eastAsia" w:ascii="宋体" w:hAnsi="宋体" w:cs="宋体"/>
          <w:b w:val="0"/>
          <w:bCs/>
          <w:color w:val="auto"/>
          <w:sz w:val="24"/>
          <w:szCs w:val="24"/>
          <w:highlight w:val="none"/>
          <w:lang w:val="en-US" w:eastAsia="zh-CN"/>
        </w:rPr>
        <w:t>3</w:t>
      </w:r>
      <w:r>
        <w:rPr>
          <w:rFonts w:hint="eastAsia" w:ascii="宋体" w:hAnsi="宋体" w:cs="微软雅黑"/>
          <w:color w:val="auto"/>
          <w:sz w:val="24"/>
          <w:highlight w:val="none"/>
          <w:lang w:val="en-US" w:eastAsia="zh-CN"/>
        </w:rPr>
        <w:t>.</w:t>
      </w:r>
      <w:r>
        <w:rPr>
          <w:rFonts w:hint="eastAsia" w:ascii="宋体" w:hAnsi="宋体" w:cs="微软雅黑"/>
          <w:color w:val="auto"/>
          <w:sz w:val="24"/>
          <w:highlight w:val="none"/>
        </w:rPr>
        <w:t>拒绝列入政府取消投标资格记录期间的企业或个人投标；</w:t>
      </w:r>
    </w:p>
    <w:p w14:paraId="116BBDA3">
      <w:pPr>
        <w:spacing w:line="360" w:lineRule="exact"/>
        <w:ind w:firstLine="480" w:firstLineChars="200"/>
        <w:rPr>
          <w:rFonts w:ascii="宋体" w:hAnsi="宋体" w:cs="微软雅黑"/>
          <w:color w:val="auto"/>
          <w:sz w:val="24"/>
          <w:highlight w:val="none"/>
        </w:rPr>
      </w:pPr>
      <w:r>
        <w:rPr>
          <w:rFonts w:hint="eastAsia" w:ascii="宋体" w:hAnsi="宋体" w:cs="微软雅黑"/>
          <w:color w:val="auto"/>
          <w:sz w:val="24"/>
          <w:highlight w:val="none"/>
          <w:lang w:val="en-US" w:eastAsia="zh-CN"/>
        </w:rPr>
        <w:t>4.</w:t>
      </w:r>
      <w:r>
        <w:rPr>
          <w:rFonts w:hint="eastAsia" w:ascii="宋体" w:hAnsi="宋体" w:cs="微软雅黑"/>
          <w:bCs/>
          <w:color w:val="auto"/>
          <w:sz w:val="24"/>
          <w:highlight w:val="none"/>
        </w:rPr>
        <w:t>与</w:t>
      </w:r>
      <w:r>
        <w:rPr>
          <w:rFonts w:hint="eastAsia" w:ascii="宋体" w:hAnsi="宋体" w:cs="微软雅黑"/>
          <w:bCs/>
          <w:color w:val="auto"/>
          <w:sz w:val="24"/>
          <w:highlight w:val="none"/>
          <w:lang w:val="en-US" w:eastAsia="zh-CN"/>
        </w:rPr>
        <w:t>竞价发起人</w:t>
      </w:r>
      <w:r>
        <w:rPr>
          <w:rFonts w:hint="eastAsia" w:ascii="宋体" w:hAnsi="宋体" w:cs="微软雅黑"/>
          <w:bCs/>
          <w:color w:val="auto"/>
          <w:sz w:val="24"/>
          <w:highlight w:val="none"/>
        </w:rPr>
        <w:t>存在利益关系可能</w:t>
      </w:r>
      <w:r>
        <w:rPr>
          <w:rFonts w:hint="eastAsia" w:ascii="宋体" w:hAnsi="宋体" w:cs="微软雅黑"/>
          <w:bCs/>
          <w:color w:val="auto"/>
          <w:sz w:val="24"/>
          <w:highlight w:val="none"/>
          <w:lang w:eastAsia="zh-CN"/>
        </w:rPr>
        <w:t>影响</w:t>
      </w:r>
      <w:r>
        <w:rPr>
          <w:rFonts w:hint="eastAsia" w:ascii="宋体" w:hAnsi="宋体" w:cs="微软雅黑"/>
          <w:bCs/>
          <w:color w:val="auto"/>
          <w:sz w:val="24"/>
          <w:highlight w:val="none"/>
        </w:rPr>
        <w:t>招标公正性的法人、其他组织或者个人，不得参加投标。</w:t>
      </w:r>
      <w:r>
        <w:rPr>
          <w:rFonts w:hint="eastAsia" w:ascii="宋体" w:hAnsi="宋体" w:cs="微软雅黑"/>
          <w:color w:val="auto"/>
          <w:sz w:val="24"/>
          <w:highlight w:val="none"/>
        </w:rPr>
        <w:t>单位负责人为同一人或者存在控股、管理关系的不同单位，不得参加同一标段投标或者未划分标段的同一采购项目投标；</w:t>
      </w:r>
    </w:p>
    <w:p w14:paraId="62B94326">
      <w:pPr>
        <w:spacing w:line="360" w:lineRule="exact"/>
        <w:ind w:firstLine="480"/>
        <w:rPr>
          <w:rFonts w:hint="eastAsia" w:ascii="宋体" w:hAnsi="宋体" w:eastAsia="宋体" w:cs="宋体"/>
          <w:color w:val="auto"/>
          <w:sz w:val="24"/>
          <w:highlight w:val="none"/>
        </w:rPr>
      </w:pPr>
      <w:r>
        <w:rPr>
          <w:rFonts w:hint="eastAsia" w:ascii="宋体" w:hAnsi="宋体" w:cs="微软雅黑"/>
          <w:color w:val="auto"/>
          <w:sz w:val="24"/>
          <w:highlight w:val="none"/>
          <w:lang w:val="en-US" w:eastAsia="zh-CN"/>
        </w:rPr>
        <w:t>5.</w:t>
      </w:r>
      <w:r>
        <w:rPr>
          <w:rFonts w:hint="eastAsia" w:ascii="宋体" w:hAnsi="宋体" w:cs="宋体"/>
          <w:color w:val="auto"/>
          <w:sz w:val="24"/>
          <w:highlight w:val="none"/>
          <w:lang w:eastAsia="zh-CN"/>
        </w:rPr>
        <w:t>申请人</w:t>
      </w:r>
      <w:r>
        <w:rPr>
          <w:rFonts w:hint="eastAsia" w:ascii="宋体" w:hAnsi="宋体" w:cs="宋体"/>
          <w:color w:val="auto"/>
          <w:sz w:val="24"/>
          <w:highlight w:val="none"/>
        </w:rPr>
        <w:t>不得为“信用中国”网站（https://www.creditchina.gov.cn/）中列入失信被执行人和重大税收违法案件当事人名单的</w:t>
      </w:r>
      <w:r>
        <w:rPr>
          <w:rFonts w:hint="eastAsia" w:ascii="宋体" w:hAnsi="宋体" w:cs="宋体"/>
          <w:color w:val="auto"/>
          <w:sz w:val="24"/>
          <w:highlight w:val="none"/>
          <w:lang w:eastAsia="zh-CN"/>
        </w:rPr>
        <w:t>申请人</w:t>
      </w:r>
      <w:r>
        <w:rPr>
          <w:rFonts w:hint="eastAsia" w:ascii="宋体" w:hAnsi="宋体" w:cs="宋体"/>
          <w:color w:val="auto"/>
          <w:sz w:val="24"/>
          <w:highlight w:val="none"/>
        </w:rPr>
        <w:t>，不得为中国政府采购网（www.cc</w:t>
      </w:r>
      <w:r>
        <w:rPr>
          <w:rFonts w:hint="eastAsia" w:ascii="宋体" w:hAnsi="宋体" w:eastAsia="宋体" w:cs="宋体"/>
          <w:color w:val="auto"/>
          <w:sz w:val="24"/>
          <w:highlight w:val="none"/>
        </w:rPr>
        <w:t>gp.gov.cn）政府采购严重违法失信行为记录名单中被财政部门禁止参加政府采购活动的</w:t>
      </w:r>
      <w:r>
        <w:rPr>
          <w:rFonts w:hint="eastAsia" w:ascii="宋体" w:hAnsi="宋体" w:eastAsia="宋体" w:cs="宋体"/>
          <w:color w:val="auto"/>
          <w:sz w:val="24"/>
          <w:highlight w:val="none"/>
          <w:lang w:eastAsia="zh-CN"/>
        </w:rPr>
        <w:t>申请人</w:t>
      </w:r>
      <w:r>
        <w:rPr>
          <w:rFonts w:hint="eastAsia" w:ascii="宋体" w:hAnsi="宋体" w:eastAsia="宋体" w:cs="宋体"/>
          <w:color w:val="auto"/>
          <w:sz w:val="24"/>
          <w:highlight w:val="none"/>
        </w:rPr>
        <w:t>（在处罚决定规定的时间和地域范围内）（详见财库【2016】125号文）；</w:t>
      </w:r>
    </w:p>
    <w:p w14:paraId="2A1C3807">
      <w:pPr>
        <w:spacing w:line="360" w:lineRule="exact"/>
        <w:ind w:firstLine="48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6.本项目未达到政府采购限额，属于非政府采购项目，采用竞价方式，</w:t>
      </w:r>
      <w:r>
        <w:rPr>
          <w:rFonts w:hint="eastAsia" w:ascii="宋体" w:hAnsi="宋体" w:eastAsia="宋体" w:cs="宋体"/>
          <w:color w:val="auto"/>
          <w:sz w:val="24"/>
          <w:highlight w:val="none"/>
          <w:lang w:val="en-US" w:eastAsia="zh-CN"/>
        </w:rPr>
        <w:t>各</w:t>
      </w:r>
      <w:r>
        <w:rPr>
          <w:rFonts w:hint="eastAsia" w:ascii="宋体" w:hAnsi="宋体" w:cs="宋体"/>
          <w:color w:val="auto"/>
          <w:sz w:val="24"/>
          <w:highlight w:val="none"/>
          <w:lang w:val="en-US" w:eastAsia="zh-CN"/>
        </w:rPr>
        <w:t>供应商</w:t>
      </w:r>
      <w:r>
        <w:rPr>
          <w:rFonts w:hint="eastAsia" w:ascii="宋体" w:hAnsi="宋体" w:eastAsia="宋体" w:cs="宋体"/>
          <w:color w:val="auto"/>
          <w:sz w:val="24"/>
          <w:highlight w:val="none"/>
          <w:lang w:val="en-US" w:eastAsia="zh-CN"/>
        </w:rPr>
        <w:t>均可就</w:t>
      </w:r>
      <w:r>
        <w:rPr>
          <w:rFonts w:hint="eastAsia" w:ascii="宋体" w:hAnsi="宋体" w:cs="宋体"/>
          <w:color w:val="auto"/>
          <w:sz w:val="24"/>
          <w:highlight w:val="none"/>
          <w:lang w:val="en-US" w:eastAsia="zh-CN"/>
        </w:rPr>
        <w:t>参与</w:t>
      </w:r>
      <w:r>
        <w:rPr>
          <w:rFonts w:hint="eastAsia" w:ascii="宋体" w:hAnsi="宋体" w:eastAsia="宋体" w:cs="宋体"/>
          <w:color w:val="auto"/>
          <w:sz w:val="24"/>
          <w:highlight w:val="none"/>
          <w:lang w:val="en-US" w:eastAsia="zh-CN"/>
        </w:rPr>
        <w:t>本项目</w:t>
      </w:r>
      <w:r>
        <w:rPr>
          <w:rFonts w:hint="eastAsia" w:ascii="宋体" w:hAnsi="宋体" w:cs="宋体"/>
          <w:color w:val="auto"/>
          <w:sz w:val="24"/>
          <w:highlight w:val="none"/>
          <w:lang w:val="en-US" w:eastAsia="zh-CN"/>
        </w:rPr>
        <w:t>竞价，</w:t>
      </w:r>
      <w:r>
        <w:rPr>
          <w:rFonts w:hint="eastAsia" w:eastAsia="宋体" w:cs="宋体"/>
          <w:b w:val="0"/>
          <w:bCs/>
          <w:color w:val="auto"/>
          <w:sz w:val="24"/>
          <w:szCs w:val="24"/>
          <w:highlight w:val="none"/>
          <w:lang w:val="en-US" w:eastAsia="zh-CN"/>
        </w:rPr>
        <w:t>本项目报价方式为一次性报价不可更改</w:t>
      </w:r>
      <w:r>
        <w:rPr>
          <w:rFonts w:hint="eastAsia" w:cs="宋体"/>
          <w:b w:val="0"/>
          <w:bCs/>
          <w:color w:val="auto"/>
          <w:sz w:val="24"/>
          <w:szCs w:val="24"/>
          <w:highlight w:val="none"/>
          <w:lang w:val="en-US" w:eastAsia="zh-CN"/>
        </w:rPr>
        <w:t>，</w:t>
      </w:r>
      <w:r>
        <w:rPr>
          <w:rFonts w:hint="eastAsia" w:ascii="宋体" w:hAnsi="宋体" w:cs="宋体"/>
          <w:color w:val="auto"/>
          <w:sz w:val="24"/>
          <w:highlight w:val="none"/>
          <w:lang w:val="en-US" w:eastAsia="zh-CN"/>
        </w:rPr>
        <w:t>报价最低者为本项目成交人，如最低报价相</w:t>
      </w:r>
      <w:r>
        <w:rPr>
          <w:rFonts w:hint="eastAsia" w:ascii="宋体" w:hAnsi="宋体" w:eastAsia="宋体" w:cs="宋体"/>
          <w:color w:val="auto"/>
          <w:sz w:val="24"/>
          <w:highlight w:val="none"/>
          <w:lang w:val="en-US" w:eastAsia="zh-CN"/>
        </w:rPr>
        <w:t>同时由</w:t>
      </w:r>
      <w:r>
        <w:rPr>
          <w:rFonts w:hint="eastAsia" w:ascii="宋体" w:hAnsi="宋体" w:cs="宋体"/>
          <w:color w:val="auto"/>
          <w:sz w:val="24"/>
          <w:highlight w:val="none"/>
          <w:lang w:val="en-US" w:eastAsia="zh-CN"/>
        </w:rPr>
        <w:t>竞价发起人</w:t>
      </w:r>
      <w:r>
        <w:rPr>
          <w:rFonts w:hint="eastAsia" w:ascii="宋体" w:hAnsi="宋体" w:eastAsia="宋体" w:cs="宋体"/>
          <w:color w:val="auto"/>
          <w:sz w:val="24"/>
          <w:highlight w:val="none"/>
          <w:lang w:val="en-US" w:eastAsia="zh-CN"/>
        </w:rPr>
        <w:t>通过随机</w:t>
      </w:r>
      <w:r>
        <w:rPr>
          <w:rFonts w:hint="eastAsia" w:ascii="宋体" w:hAnsi="宋体" w:cs="宋体"/>
          <w:color w:val="auto"/>
          <w:sz w:val="24"/>
          <w:highlight w:val="none"/>
          <w:lang w:val="en-US" w:eastAsia="zh-CN"/>
        </w:rPr>
        <w:t>抽取</w:t>
      </w:r>
      <w:r>
        <w:rPr>
          <w:rFonts w:hint="eastAsia" w:ascii="宋体" w:hAnsi="宋体" w:eastAsia="宋体" w:cs="宋体"/>
          <w:color w:val="auto"/>
          <w:sz w:val="24"/>
          <w:highlight w:val="none"/>
          <w:lang w:val="en-US" w:eastAsia="zh-CN"/>
        </w:rPr>
        <w:t>方式确定排名顺序来提出成交候选供应商（截止竞价时间结束后，如果提交竞价文件的供应商不足</w:t>
      </w:r>
      <w:r>
        <w:rPr>
          <w:rFonts w:hint="eastAsia" w:ascii="宋体" w:hAnsi="宋体" w:cs="宋体"/>
          <w:color w:val="auto"/>
          <w:sz w:val="24"/>
          <w:highlight w:val="none"/>
          <w:lang w:val="en-US" w:eastAsia="zh-CN"/>
        </w:rPr>
        <w:t>三</w:t>
      </w:r>
      <w:r>
        <w:rPr>
          <w:rFonts w:hint="eastAsia" w:ascii="宋体" w:hAnsi="宋体" w:eastAsia="宋体" w:cs="宋体"/>
          <w:color w:val="auto"/>
          <w:sz w:val="24"/>
          <w:highlight w:val="none"/>
          <w:lang w:val="en-US" w:eastAsia="zh-CN"/>
        </w:rPr>
        <w:t>家</w:t>
      </w:r>
      <w:r>
        <w:rPr>
          <w:rFonts w:hint="eastAsia" w:ascii="宋体" w:hAnsi="宋体" w:eastAsia="宋体" w:cs="宋体"/>
          <w:color w:val="auto"/>
          <w:sz w:val="24"/>
          <w:highlight w:val="none"/>
          <w:lang w:val="zh-CN" w:eastAsia="zh-CN"/>
        </w:rPr>
        <w:t>时，</w:t>
      </w:r>
      <w:r>
        <w:rPr>
          <w:rFonts w:hint="eastAsia" w:ascii="宋体" w:hAnsi="宋体" w:cs="宋体"/>
          <w:color w:val="auto"/>
          <w:sz w:val="24"/>
          <w:highlight w:val="none"/>
          <w:lang w:val="zh-CN" w:eastAsia="zh-CN"/>
        </w:rPr>
        <w:t>竞价发起人</w:t>
      </w:r>
      <w:r>
        <w:rPr>
          <w:rFonts w:hint="eastAsia" w:ascii="宋体" w:hAnsi="宋体" w:eastAsia="宋体" w:cs="宋体"/>
          <w:color w:val="auto"/>
          <w:sz w:val="24"/>
          <w:highlight w:val="none"/>
          <w:lang w:val="zh-CN" w:eastAsia="zh-CN"/>
        </w:rPr>
        <w:t>重新组织</w:t>
      </w:r>
      <w:r>
        <w:rPr>
          <w:rFonts w:hint="eastAsia" w:ascii="宋体" w:hAnsi="宋体" w:eastAsia="宋体" w:cs="宋体"/>
          <w:color w:val="auto"/>
          <w:sz w:val="24"/>
          <w:highlight w:val="none"/>
          <w:lang w:val="en-US" w:eastAsia="zh-CN"/>
        </w:rPr>
        <w:t>竞价）</w:t>
      </w:r>
      <w:r>
        <w:rPr>
          <w:rFonts w:hint="eastAsia" w:ascii="宋体" w:hAnsi="宋体" w:cs="宋体"/>
          <w:color w:val="auto"/>
          <w:sz w:val="24"/>
          <w:highlight w:val="none"/>
          <w:lang w:val="en-US" w:eastAsia="zh-CN"/>
        </w:rPr>
        <w:t>；</w:t>
      </w:r>
    </w:p>
    <w:p w14:paraId="3AE2A172">
      <w:pPr>
        <w:spacing w:line="288" w:lineRule="auto"/>
        <w:ind w:firstLine="480"/>
        <w:jc w:val="both"/>
        <w:rPr>
          <w:rFonts w:hint="eastAsia"/>
          <w:bCs/>
          <w:kern w:val="15"/>
          <w:sz w:val="24"/>
          <w:szCs w:val="24"/>
          <w:highlight w:val="none"/>
          <w:lang w:eastAsia="zh-CN"/>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w:t>
      </w:r>
      <w:r>
        <w:rPr>
          <w:rFonts w:hint="eastAsia"/>
          <w:bCs/>
          <w:kern w:val="15"/>
          <w:sz w:val="24"/>
          <w:szCs w:val="24"/>
          <w:highlight w:val="none"/>
          <w:lang w:val="zh-CN" w:eastAsia="zh-CN"/>
        </w:rPr>
        <w:t>代理服务费：</w:t>
      </w:r>
      <w:r>
        <w:rPr>
          <w:rFonts w:hint="eastAsia"/>
          <w:bCs/>
          <w:kern w:val="15"/>
          <w:sz w:val="24"/>
          <w:szCs w:val="24"/>
          <w:highlight w:val="none"/>
          <w:lang w:val="en-US" w:eastAsia="zh-CN"/>
        </w:rPr>
        <w:t>代理</w:t>
      </w:r>
      <w:r>
        <w:rPr>
          <w:rFonts w:hint="eastAsia"/>
          <w:bCs/>
          <w:kern w:val="15"/>
          <w:sz w:val="24"/>
          <w:szCs w:val="24"/>
          <w:highlight w:val="none"/>
          <w:lang w:eastAsia="zh-CN"/>
        </w:rPr>
        <w:t>服务费</w:t>
      </w:r>
      <w:r>
        <w:rPr>
          <w:rFonts w:hint="eastAsia"/>
          <w:bCs/>
          <w:kern w:val="15"/>
          <w:sz w:val="24"/>
          <w:szCs w:val="24"/>
          <w:highlight w:val="none"/>
          <w:lang w:val="en-US" w:eastAsia="zh-CN"/>
        </w:rPr>
        <w:t>3000元，由成交商支付；</w:t>
      </w:r>
    </w:p>
    <w:p w14:paraId="0839C5C0">
      <w:pPr>
        <w:spacing w:line="360" w:lineRule="auto"/>
        <w:ind w:firstLine="480" w:firstLineChars="200"/>
        <w:rPr>
          <w:sz w:val="24"/>
          <w:szCs w:val="24"/>
          <w:lang w:eastAsia="zh-CN"/>
        </w:rPr>
      </w:pPr>
      <w:r>
        <w:rPr>
          <w:rFonts w:hint="eastAsia"/>
          <w:bCs/>
          <w:kern w:val="15"/>
          <w:sz w:val="24"/>
          <w:szCs w:val="24"/>
          <w:highlight w:val="none"/>
          <w:lang w:val="en-US" w:eastAsia="zh-CN"/>
        </w:rPr>
        <w:t>8.</w:t>
      </w:r>
      <w:r>
        <w:rPr>
          <w:rFonts w:hint="eastAsia"/>
          <w:sz w:val="24"/>
          <w:szCs w:val="24"/>
          <w:lang w:eastAsia="zh-CN"/>
        </w:rPr>
        <w:t>代理机构将在报价有效期期满之前向成交供应商发出《成交通知书》。成交通知书是合同的组成部分，对竞价发起人和供应商均具有法律约束力；</w:t>
      </w:r>
    </w:p>
    <w:p w14:paraId="531DF9DF">
      <w:pPr>
        <w:spacing w:line="360" w:lineRule="auto"/>
        <w:ind w:firstLine="480" w:firstLineChars="200"/>
        <w:rPr>
          <w:sz w:val="24"/>
          <w:szCs w:val="24"/>
          <w:lang w:eastAsia="zh-CN"/>
        </w:rPr>
      </w:pPr>
      <w:r>
        <w:rPr>
          <w:rFonts w:hint="eastAsia"/>
          <w:sz w:val="24"/>
          <w:szCs w:val="24"/>
          <w:lang w:val="en-US" w:eastAsia="zh-CN"/>
        </w:rPr>
        <w:t>9.</w:t>
      </w:r>
      <w:r>
        <w:rPr>
          <w:rFonts w:hint="eastAsia"/>
          <w:sz w:val="24"/>
          <w:szCs w:val="24"/>
          <w:lang w:eastAsia="zh-CN"/>
        </w:rPr>
        <w:t>成交通知书发出后，发起人改变成交结果的，或者供应商放弃成交项目的，应当依法承担法律责任；</w:t>
      </w:r>
    </w:p>
    <w:p w14:paraId="44E814ED">
      <w:pPr>
        <w:spacing w:line="360" w:lineRule="exact"/>
        <w:ind w:firstLine="480" w:firstLineChars="200"/>
        <w:rPr>
          <w:rFonts w:hint="eastAsia" w:ascii="宋体" w:hAnsi="宋体" w:cs="微软雅黑"/>
          <w:b w:val="0"/>
          <w:bCs w:val="0"/>
          <w:color w:val="auto"/>
          <w:sz w:val="24"/>
          <w:highlight w:val="none"/>
          <w:lang w:val="en-US" w:eastAsia="zh-CN"/>
        </w:rPr>
      </w:pPr>
      <w:r>
        <w:rPr>
          <w:rFonts w:hint="eastAsia"/>
          <w:sz w:val="24"/>
          <w:szCs w:val="24"/>
          <w:lang w:val="en-US" w:eastAsia="zh-CN"/>
        </w:rPr>
        <w:t>10.</w:t>
      </w:r>
      <w:r>
        <w:rPr>
          <w:rFonts w:hint="eastAsia"/>
          <w:sz w:val="24"/>
          <w:szCs w:val="24"/>
          <w:lang w:eastAsia="zh-CN"/>
        </w:rPr>
        <w:t>成交供应商应按成交通知书规定的时间与发起人签订合同，</w:t>
      </w:r>
      <w:r>
        <w:rPr>
          <w:rFonts w:hint="eastAsia" w:ascii="宋体" w:hAnsi="宋体" w:cs="微软雅黑"/>
          <w:b w:val="0"/>
          <w:bCs w:val="0"/>
          <w:color w:val="auto"/>
          <w:sz w:val="24"/>
          <w:highlight w:val="none"/>
          <w:lang w:val="en-US" w:eastAsia="zh-CN"/>
        </w:rPr>
        <w:t>供应商无非不可抗力因素不得放弃中标资格，供应商不得违背诚实守信原则，损害竞价发起人的合法权益，拒绝签订本项目合同的供应商不得参加在榆树市区域内的竞价采购业务，造成的损失由竞价发起人依法追究其经济责任；</w:t>
      </w:r>
    </w:p>
    <w:p w14:paraId="11E30C54">
      <w:pPr>
        <w:spacing w:line="360" w:lineRule="exact"/>
        <w:ind w:firstLine="480" w:firstLineChars="200"/>
        <w:rPr>
          <w:rFonts w:hint="eastAsia" w:ascii="宋体" w:hAnsi="宋体" w:eastAsia="宋体" w:cs="微软雅黑"/>
          <w:b w:val="0"/>
          <w:bCs w:val="0"/>
          <w:color w:val="auto"/>
          <w:sz w:val="24"/>
          <w:highlight w:val="none"/>
          <w:lang w:val="en-US" w:eastAsia="zh-CN"/>
        </w:rPr>
      </w:pPr>
      <w:r>
        <w:rPr>
          <w:rFonts w:hint="eastAsia" w:ascii="宋体" w:hAnsi="宋体" w:cs="微软雅黑"/>
          <w:b w:val="0"/>
          <w:bCs w:val="0"/>
          <w:color w:val="auto"/>
          <w:sz w:val="24"/>
          <w:highlight w:val="none"/>
          <w:lang w:val="en-US" w:eastAsia="zh-CN"/>
        </w:rPr>
        <w:t>11.参加竞价活动的供应商应该遵守诚实信用原则，严肃对待，谨慎放弃中标资格、拒签采购合同。</w:t>
      </w:r>
    </w:p>
    <w:p w14:paraId="64CDA33C">
      <w:pPr>
        <w:spacing w:line="360" w:lineRule="exact"/>
        <w:ind w:firstLine="480"/>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lang w:val="zh-CN"/>
        </w:rPr>
        <w:t>三、</w:t>
      </w:r>
      <w:r>
        <w:rPr>
          <w:rFonts w:hint="eastAsia" w:ascii="宋体" w:hAnsi="宋体" w:cs="宋体"/>
          <w:b/>
          <w:bCs/>
          <w:color w:val="auto"/>
          <w:sz w:val="24"/>
          <w:highlight w:val="none"/>
          <w:lang w:val="en-US" w:eastAsia="zh-CN"/>
        </w:rPr>
        <w:t>竞价参与时间</w:t>
      </w:r>
    </w:p>
    <w:p w14:paraId="086F2417">
      <w:pPr>
        <w:tabs>
          <w:tab w:val="left" w:pos="360"/>
        </w:tabs>
        <w:spacing w:line="360" w:lineRule="auto"/>
        <w:ind w:firstLine="480" w:firstLineChars="200"/>
        <w:jc w:val="both"/>
        <w:rPr>
          <w:rFonts w:hint="eastAsia" w:ascii="宋体" w:hAnsi="宋体" w:eastAsia="宋体" w:cs="宋体"/>
          <w:b w:val="0"/>
          <w:bCs/>
          <w:color w:val="auto"/>
          <w:sz w:val="24"/>
          <w:szCs w:val="24"/>
          <w:highlight w:val="none"/>
          <w:lang w:val="zh-CN" w:eastAsia="zh-CN"/>
        </w:rPr>
      </w:pPr>
      <w:r>
        <w:rPr>
          <w:rFonts w:hint="eastAsia" w:ascii="宋体" w:hAnsi="宋体" w:cs="微软雅黑"/>
          <w:color w:val="auto"/>
          <w:sz w:val="24"/>
          <w:highlight w:val="none"/>
        </w:rPr>
        <w:t xml:space="preserve"> 1.</w:t>
      </w:r>
      <w:r>
        <w:rPr>
          <w:rFonts w:hint="eastAsia" w:ascii="宋体" w:hAnsi="宋体" w:cs="微软雅黑"/>
          <w:color w:val="auto"/>
          <w:sz w:val="24"/>
          <w:highlight w:val="none"/>
          <w:lang w:val="en-US" w:eastAsia="zh-CN"/>
        </w:rPr>
        <w:t>竞价公告发布</w:t>
      </w:r>
      <w:r>
        <w:rPr>
          <w:rFonts w:hint="eastAsia" w:ascii="宋体" w:hAnsi="宋体" w:cs="微软雅黑"/>
          <w:color w:val="auto"/>
          <w:sz w:val="24"/>
          <w:highlight w:val="none"/>
        </w:rPr>
        <w:t>时间：202</w:t>
      </w:r>
      <w:r>
        <w:rPr>
          <w:rFonts w:hint="eastAsia" w:ascii="宋体" w:hAnsi="宋体" w:cs="微软雅黑"/>
          <w:color w:val="auto"/>
          <w:sz w:val="24"/>
          <w:highlight w:val="none"/>
          <w:lang w:val="en-US" w:eastAsia="zh-CN"/>
        </w:rPr>
        <w:t>5</w:t>
      </w:r>
      <w:r>
        <w:rPr>
          <w:rFonts w:hint="eastAsia" w:ascii="宋体" w:hAnsi="宋体" w:cs="微软雅黑"/>
          <w:color w:val="auto"/>
          <w:sz w:val="24"/>
          <w:highlight w:val="none"/>
        </w:rPr>
        <w:t>年</w:t>
      </w:r>
      <w:r>
        <w:rPr>
          <w:rFonts w:hint="eastAsia" w:ascii="宋体" w:hAnsi="宋体" w:cs="微软雅黑"/>
          <w:color w:val="auto"/>
          <w:sz w:val="24"/>
          <w:highlight w:val="none"/>
          <w:lang w:val="en-US" w:eastAsia="zh-CN"/>
        </w:rPr>
        <w:t>9</w:t>
      </w:r>
      <w:r>
        <w:rPr>
          <w:rFonts w:hint="eastAsia" w:ascii="宋体" w:hAnsi="宋体" w:cs="微软雅黑"/>
          <w:color w:val="auto"/>
          <w:sz w:val="24"/>
          <w:highlight w:val="none"/>
        </w:rPr>
        <w:t>月</w:t>
      </w:r>
      <w:r>
        <w:rPr>
          <w:rFonts w:hint="eastAsia" w:ascii="宋体" w:hAnsi="宋体" w:cs="微软雅黑"/>
          <w:color w:val="auto"/>
          <w:sz w:val="24"/>
          <w:highlight w:val="none"/>
          <w:lang w:val="en-US" w:eastAsia="zh-CN"/>
        </w:rPr>
        <w:t>18</w:t>
      </w:r>
      <w:r>
        <w:rPr>
          <w:rFonts w:hint="eastAsia" w:ascii="宋体" w:hAnsi="宋体" w:cs="微软雅黑"/>
          <w:color w:val="auto"/>
          <w:sz w:val="24"/>
          <w:highlight w:val="none"/>
        </w:rPr>
        <w:t>日上午</w:t>
      </w:r>
      <w:r>
        <w:rPr>
          <w:rFonts w:hint="eastAsia" w:ascii="宋体" w:hAnsi="宋体" w:cs="微软雅黑"/>
          <w:color w:val="auto"/>
          <w:sz w:val="24"/>
          <w:highlight w:val="none"/>
          <w:lang w:val="en-US" w:eastAsia="zh-CN"/>
        </w:rPr>
        <w:t>10</w:t>
      </w:r>
      <w:r>
        <w:rPr>
          <w:rFonts w:hint="eastAsia" w:ascii="宋体" w:hAnsi="宋体" w:cs="微软雅黑"/>
          <w:color w:val="auto"/>
          <w:sz w:val="24"/>
          <w:highlight w:val="none"/>
        </w:rPr>
        <w:t>时</w:t>
      </w:r>
      <w:r>
        <w:rPr>
          <w:rFonts w:hint="eastAsia" w:ascii="宋体" w:hAnsi="宋体" w:cs="微软雅黑"/>
          <w:color w:val="auto"/>
          <w:sz w:val="24"/>
          <w:highlight w:val="none"/>
          <w:lang w:val="en-US" w:eastAsia="zh-CN"/>
        </w:rPr>
        <w:t>0</w:t>
      </w:r>
      <w:r>
        <w:rPr>
          <w:rFonts w:hint="eastAsia" w:ascii="宋体" w:hAnsi="宋体" w:cs="微软雅黑"/>
          <w:color w:val="auto"/>
          <w:sz w:val="24"/>
          <w:highlight w:val="none"/>
        </w:rPr>
        <w:t>0分至20</w:t>
      </w:r>
      <w:r>
        <w:rPr>
          <w:rFonts w:hint="eastAsia" w:ascii="宋体" w:hAnsi="宋体" w:cs="微软雅黑"/>
          <w:color w:val="auto"/>
          <w:sz w:val="24"/>
          <w:highlight w:val="none"/>
          <w:lang w:val="en-US" w:eastAsia="zh-CN"/>
        </w:rPr>
        <w:t>25年9月22日10</w:t>
      </w:r>
      <w:r>
        <w:rPr>
          <w:rFonts w:hint="eastAsia" w:ascii="宋体" w:hAnsi="宋体" w:cs="微软雅黑"/>
          <w:color w:val="auto"/>
          <w:sz w:val="24"/>
          <w:highlight w:val="none"/>
        </w:rPr>
        <w:t>时</w:t>
      </w:r>
      <w:r>
        <w:rPr>
          <w:rFonts w:hint="eastAsia" w:ascii="宋体" w:hAnsi="宋体" w:cs="微软雅黑"/>
          <w:color w:val="auto"/>
          <w:sz w:val="24"/>
          <w:highlight w:val="none"/>
          <w:lang w:val="en-US" w:eastAsia="zh-CN"/>
        </w:rPr>
        <w:t>30</w:t>
      </w:r>
      <w:r>
        <w:rPr>
          <w:rFonts w:hint="eastAsia" w:ascii="宋体" w:hAnsi="宋体" w:cs="微软雅黑"/>
          <w:color w:val="auto"/>
          <w:sz w:val="24"/>
          <w:highlight w:val="none"/>
        </w:rPr>
        <w:t>分；</w:t>
      </w:r>
    </w:p>
    <w:p w14:paraId="1B7B7730">
      <w:pPr>
        <w:tabs>
          <w:tab w:val="left" w:pos="360"/>
        </w:tabs>
        <w:spacing w:line="360" w:lineRule="auto"/>
        <w:ind w:firstLine="480" w:firstLineChars="200"/>
        <w:jc w:val="both"/>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2.竞价文件的递交：现场递交，需按竞价公告中要求的附件提供相关文件，否则视为不具备参与竞价资格（具体格式详见附件）。</w:t>
      </w:r>
    </w:p>
    <w:p w14:paraId="11289464">
      <w:pPr>
        <w:autoSpaceDE w:val="0"/>
        <w:autoSpaceDN w:val="0"/>
        <w:adjustRightInd w:val="0"/>
        <w:spacing w:line="360" w:lineRule="auto"/>
        <w:ind w:firstLine="480" w:firstLineChars="200"/>
        <w:jc w:val="both"/>
        <w:rPr>
          <w:rFonts w:hint="eastAsia" w:ascii="宋体" w:hAnsi="宋体" w:eastAsia="宋体" w:cs="宋体"/>
          <w:b w:val="0"/>
          <w:bCs/>
          <w:color w:val="auto"/>
          <w:sz w:val="24"/>
          <w:szCs w:val="24"/>
          <w:highlight w:val="none"/>
          <w:lang w:val="zh-CN"/>
        </w:rPr>
      </w:pP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val="en-US" w:eastAsia="zh-CN"/>
        </w:rPr>
        <w:t>、</w:t>
      </w:r>
      <w:r>
        <w:rPr>
          <w:rFonts w:hint="eastAsia"/>
          <w:sz w:val="24"/>
          <w:szCs w:val="24"/>
          <w:lang w:eastAsia="zh-CN"/>
        </w:rPr>
        <w:t>如果提交</w:t>
      </w:r>
      <w:r>
        <w:rPr>
          <w:rFonts w:hint="eastAsia"/>
          <w:sz w:val="24"/>
          <w:szCs w:val="24"/>
          <w:lang w:val="en-US" w:eastAsia="zh-CN"/>
        </w:rPr>
        <w:t>竞价文件</w:t>
      </w:r>
      <w:r>
        <w:rPr>
          <w:rFonts w:hint="eastAsia"/>
          <w:sz w:val="24"/>
          <w:szCs w:val="24"/>
          <w:lang w:eastAsia="zh-CN"/>
        </w:rPr>
        <w:t>的供应商不足</w:t>
      </w:r>
      <w:r>
        <w:rPr>
          <w:rFonts w:hint="eastAsia"/>
          <w:sz w:val="24"/>
          <w:szCs w:val="24"/>
          <w:lang w:val="en-US" w:eastAsia="zh-CN"/>
        </w:rPr>
        <w:t>三</w:t>
      </w:r>
      <w:r>
        <w:rPr>
          <w:rFonts w:hint="eastAsia"/>
          <w:sz w:val="24"/>
          <w:szCs w:val="24"/>
          <w:lang w:eastAsia="zh-CN"/>
        </w:rPr>
        <w:t>家</w:t>
      </w:r>
      <w:r>
        <w:rPr>
          <w:rFonts w:hint="eastAsia" w:ascii="宋体" w:hAnsi="宋体" w:cs="微软雅黑"/>
          <w:color w:val="auto"/>
          <w:sz w:val="24"/>
          <w:highlight w:val="none"/>
          <w:lang w:val="zh-CN" w:eastAsia="zh-CN"/>
        </w:rPr>
        <w:t>时，竞价发起人重新组织</w:t>
      </w:r>
      <w:r>
        <w:rPr>
          <w:rFonts w:hint="eastAsia" w:ascii="宋体" w:hAnsi="宋体" w:cs="微软雅黑"/>
          <w:color w:val="auto"/>
          <w:sz w:val="24"/>
          <w:highlight w:val="none"/>
          <w:lang w:val="en-US" w:eastAsia="zh-CN"/>
        </w:rPr>
        <w:t>竞价</w:t>
      </w:r>
      <w:r>
        <w:rPr>
          <w:rFonts w:hint="eastAsia" w:ascii="宋体" w:hAnsi="宋体" w:eastAsia="宋体" w:cs="宋体"/>
          <w:b w:val="0"/>
          <w:bCs/>
          <w:color w:val="auto"/>
          <w:sz w:val="24"/>
          <w:szCs w:val="24"/>
          <w:highlight w:val="none"/>
          <w:lang w:val="zh-CN"/>
        </w:rPr>
        <w:t>。</w:t>
      </w:r>
    </w:p>
    <w:p w14:paraId="23F8A70D">
      <w:pPr>
        <w:pStyle w:val="5"/>
        <w:ind w:left="0" w:leftChars="0" w:firstLine="480" w:firstLineChars="200"/>
        <w:rPr>
          <w:rFonts w:hint="eastAsia" w:eastAsia="宋体" w:cs="宋体"/>
          <w:b w:val="0"/>
          <w:bCs/>
          <w:color w:val="auto"/>
          <w:sz w:val="24"/>
          <w:szCs w:val="24"/>
          <w:highlight w:val="none"/>
          <w:lang w:val="en-US" w:eastAsia="zh-CN"/>
        </w:rPr>
      </w:pPr>
      <w:r>
        <w:rPr>
          <w:rFonts w:hint="eastAsia" w:eastAsia="宋体" w:cs="宋体"/>
          <w:b w:val="0"/>
          <w:bCs/>
          <w:color w:val="auto"/>
          <w:sz w:val="24"/>
          <w:szCs w:val="24"/>
          <w:highlight w:val="none"/>
          <w:lang w:val="en-US" w:eastAsia="zh-CN"/>
        </w:rPr>
        <w:t>4、供应商递交的报价一览表要求密封完好，否则不予接收。</w:t>
      </w:r>
    </w:p>
    <w:p w14:paraId="35EF955E">
      <w:pPr>
        <w:pStyle w:val="5"/>
        <w:ind w:left="0" w:leftChars="0" w:firstLine="480" w:firstLineChars="200"/>
        <w:rPr>
          <w:rFonts w:hint="default" w:eastAsia="宋体" w:cs="宋体"/>
          <w:b w:val="0"/>
          <w:bCs/>
          <w:color w:val="auto"/>
          <w:sz w:val="24"/>
          <w:szCs w:val="24"/>
          <w:highlight w:val="none"/>
          <w:lang w:val="en-US" w:eastAsia="zh-CN"/>
        </w:rPr>
      </w:pPr>
      <w:r>
        <w:rPr>
          <w:rFonts w:hint="eastAsia" w:eastAsia="宋体" w:cs="宋体"/>
          <w:b w:val="0"/>
          <w:bCs/>
          <w:color w:val="auto"/>
          <w:sz w:val="24"/>
          <w:szCs w:val="24"/>
          <w:highlight w:val="none"/>
          <w:lang w:val="en-US" w:eastAsia="zh-CN"/>
        </w:rPr>
        <w:t>5、供应商应按照提供的附件格式填写竞价文件，缺少其中一项视为不具备参与竞价资格。</w:t>
      </w:r>
    </w:p>
    <w:p w14:paraId="3559690A">
      <w:pPr>
        <w:spacing w:line="360" w:lineRule="exact"/>
        <w:ind w:firstLine="480" w:firstLineChars="200"/>
        <w:rPr>
          <w:rFonts w:ascii="宋体" w:hAnsi="宋体" w:cs="微软雅黑"/>
          <w:color w:val="auto"/>
          <w:sz w:val="24"/>
          <w:highlight w:val="yellow"/>
          <w:lang w:val="zh-CN"/>
        </w:rPr>
      </w:pPr>
      <w:r>
        <w:rPr>
          <w:rFonts w:hint="eastAsia" w:ascii="宋体" w:hAnsi="宋体" w:cs="微软雅黑"/>
          <w:color w:val="auto"/>
          <w:sz w:val="24"/>
          <w:highlight w:val="none"/>
          <w:lang w:val="en-US" w:eastAsia="zh-CN"/>
        </w:rPr>
        <w:t>6</w:t>
      </w:r>
      <w:r>
        <w:rPr>
          <w:rFonts w:hint="eastAsia" w:ascii="宋体" w:hAnsi="宋体" w:cs="微软雅黑"/>
          <w:color w:val="auto"/>
          <w:sz w:val="24"/>
          <w:highlight w:val="none"/>
          <w:lang w:eastAsia="zh-CN"/>
        </w:rPr>
        <w:t>、</w:t>
      </w:r>
      <w:r>
        <w:rPr>
          <w:rFonts w:hint="eastAsia" w:ascii="宋体" w:hAnsi="宋体" w:cs="微软雅黑"/>
          <w:color w:val="auto"/>
          <w:sz w:val="24"/>
          <w:highlight w:val="none"/>
          <w:lang w:val="zh-CN"/>
        </w:rPr>
        <w:t>确认参加</w:t>
      </w:r>
      <w:r>
        <w:rPr>
          <w:rFonts w:hint="eastAsia" w:ascii="宋体" w:hAnsi="宋体" w:cs="微软雅黑"/>
          <w:color w:val="auto"/>
          <w:sz w:val="24"/>
          <w:highlight w:val="none"/>
          <w:lang w:val="en-US" w:eastAsia="zh-CN"/>
        </w:rPr>
        <w:t>竞价</w:t>
      </w:r>
      <w:r>
        <w:rPr>
          <w:rFonts w:hint="eastAsia" w:ascii="宋体" w:hAnsi="宋体" w:cs="微软雅黑"/>
          <w:color w:val="auto"/>
          <w:sz w:val="24"/>
          <w:highlight w:val="none"/>
          <w:lang w:val="zh-CN"/>
        </w:rPr>
        <w:t>截止时间：</w:t>
      </w:r>
      <w:r>
        <w:rPr>
          <w:rFonts w:hint="eastAsia" w:ascii="宋体" w:hAnsi="宋体" w:cs="微软雅黑"/>
          <w:color w:val="000000"/>
          <w:sz w:val="24"/>
          <w:highlight w:val="none"/>
          <w:lang w:val="zh-CN"/>
        </w:rPr>
        <w:t>202</w:t>
      </w:r>
      <w:r>
        <w:rPr>
          <w:rFonts w:hint="eastAsia" w:ascii="宋体" w:hAnsi="宋体" w:cs="微软雅黑"/>
          <w:color w:val="000000"/>
          <w:sz w:val="24"/>
          <w:highlight w:val="none"/>
          <w:lang w:val="en-US" w:eastAsia="zh-CN"/>
        </w:rPr>
        <w:t>5</w:t>
      </w:r>
      <w:r>
        <w:rPr>
          <w:rFonts w:hint="eastAsia" w:ascii="宋体" w:hAnsi="宋体" w:cs="微软雅黑"/>
          <w:color w:val="000000"/>
          <w:sz w:val="24"/>
          <w:highlight w:val="none"/>
          <w:lang w:val="zh-CN"/>
        </w:rPr>
        <w:t>年</w:t>
      </w:r>
      <w:r>
        <w:rPr>
          <w:rFonts w:hint="eastAsia" w:ascii="宋体" w:hAnsi="宋体" w:cs="微软雅黑"/>
          <w:color w:val="000000"/>
          <w:sz w:val="24"/>
          <w:highlight w:val="none"/>
          <w:lang w:val="en-US" w:eastAsia="zh-CN"/>
        </w:rPr>
        <w:t>9月22日10时30分。</w:t>
      </w:r>
    </w:p>
    <w:p w14:paraId="7E4E024C">
      <w:pPr>
        <w:pStyle w:val="6"/>
        <w:spacing w:line="360" w:lineRule="exact"/>
        <w:ind w:firstLine="0"/>
        <w:rPr>
          <w:rFonts w:ascii="宋体" w:hAnsi="宋体" w:cs="微软雅黑"/>
          <w:b/>
          <w:color w:val="auto"/>
          <w:sz w:val="24"/>
          <w:szCs w:val="24"/>
          <w:highlight w:val="none"/>
        </w:rPr>
      </w:pPr>
      <w:r>
        <w:rPr>
          <w:rFonts w:hint="eastAsia" w:ascii="宋体" w:hAnsi="宋体" w:cs="微软雅黑"/>
          <w:b/>
          <w:color w:val="auto"/>
          <w:sz w:val="24"/>
          <w:szCs w:val="24"/>
          <w:highlight w:val="none"/>
        </w:rPr>
        <w:t>四、响应文件的递交</w:t>
      </w:r>
    </w:p>
    <w:p w14:paraId="0C0EB78C">
      <w:pPr>
        <w:pStyle w:val="6"/>
        <w:spacing w:line="360" w:lineRule="exact"/>
        <w:ind w:firstLine="480" w:firstLineChars="200"/>
        <w:rPr>
          <w:rFonts w:ascii="宋体" w:hAnsi="宋体" w:cs="微软雅黑"/>
          <w:color w:val="auto"/>
          <w:sz w:val="24"/>
          <w:szCs w:val="24"/>
          <w:highlight w:val="none"/>
          <w:lang w:val="zh-CN"/>
        </w:rPr>
      </w:pPr>
      <w:r>
        <w:rPr>
          <w:rFonts w:hint="eastAsia" w:ascii="宋体" w:hAnsi="宋体" w:cs="微软雅黑"/>
          <w:color w:val="auto"/>
          <w:sz w:val="24"/>
          <w:szCs w:val="24"/>
          <w:highlight w:val="none"/>
          <w:lang w:val="zh-CN"/>
        </w:rPr>
        <w:t>1.递交</w:t>
      </w:r>
      <w:r>
        <w:rPr>
          <w:rFonts w:hint="eastAsia" w:ascii="宋体" w:hAnsi="宋体" w:cs="微软雅黑"/>
          <w:color w:val="auto"/>
          <w:sz w:val="24"/>
          <w:szCs w:val="24"/>
          <w:highlight w:val="none"/>
          <w:lang w:val="en-US" w:eastAsia="zh-CN"/>
        </w:rPr>
        <w:t>竞价</w:t>
      </w:r>
      <w:r>
        <w:rPr>
          <w:rFonts w:hint="eastAsia" w:ascii="宋体" w:hAnsi="宋体" w:cs="微软雅黑"/>
          <w:color w:val="auto"/>
          <w:sz w:val="24"/>
          <w:szCs w:val="24"/>
          <w:highlight w:val="none"/>
          <w:lang w:val="zh-CN"/>
        </w:rPr>
        <w:t>文件</w:t>
      </w:r>
      <w:r>
        <w:rPr>
          <w:rFonts w:hint="eastAsia" w:ascii="宋体" w:hAnsi="宋体" w:cs="微软雅黑"/>
          <w:color w:val="auto"/>
          <w:sz w:val="24"/>
          <w:szCs w:val="24"/>
          <w:highlight w:val="none"/>
          <w:lang w:val="en-US" w:eastAsia="zh-CN"/>
        </w:rPr>
        <w:t>开始</w:t>
      </w:r>
      <w:r>
        <w:rPr>
          <w:rFonts w:hint="eastAsia" w:ascii="宋体" w:hAnsi="宋体" w:cs="微软雅黑"/>
          <w:color w:val="auto"/>
          <w:sz w:val="24"/>
          <w:szCs w:val="24"/>
          <w:highlight w:val="none"/>
          <w:lang w:val="zh-CN"/>
        </w:rPr>
        <w:t>时间：</w:t>
      </w:r>
      <w:r>
        <w:rPr>
          <w:rFonts w:hint="eastAsia" w:ascii="宋体" w:hAnsi="宋体" w:cs="微软雅黑"/>
          <w:color w:val="000000"/>
          <w:sz w:val="24"/>
          <w:highlight w:val="none"/>
          <w:lang w:val="zh-CN"/>
        </w:rPr>
        <w:t>202</w:t>
      </w:r>
      <w:r>
        <w:rPr>
          <w:rFonts w:hint="eastAsia" w:ascii="宋体" w:hAnsi="宋体" w:cs="微软雅黑"/>
          <w:color w:val="000000"/>
          <w:sz w:val="24"/>
          <w:highlight w:val="none"/>
          <w:lang w:val="en-US" w:eastAsia="zh-CN"/>
        </w:rPr>
        <w:t>5</w:t>
      </w:r>
      <w:r>
        <w:rPr>
          <w:rFonts w:hint="eastAsia" w:ascii="宋体" w:hAnsi="宋体" w:cs="微软雅黑"/>
          <w:color w:val="000000"/>
          <w:sz w:val="24"/>
          <w:highlight w:val="none"/>
          <w:lang w:val="zh-CN"/>
        </w:rPr>
        <w:t>年</w:t>
      </w:r>
      <w:r>
        <w:rPr>
          <w:rFonts w:hint="eastAsia" w:ascii="宋体" w:hAnsi="宋体" w:cs="微软雅黑"/>
          <w:color w:val="000000"/>
          <w:sz w:val="24"/>
          <w:highlight w:val="none"/>
          <w:lang w:val="en-US" w:eastAsia="zh-CN"/>
        </w:rPr>
        <w:t>9月22日10时00分至9月22日10时30分</w:t>
      </w:r>
      <w:r>
        <w:rPr>
          <w:rFonts w:hint="eastAsia" w:ascii="宋体" w:hAnsi="宋体" w:cs="微软雅黑"/>
          <w:color w:val="auto"/>
          <w:sz w:val="24"/>
          <w:szCs w:val="24"/>
          <w:highlight w:val="none"/>
          <w:lang w:val="zh-CN"/>
        </w:rPr>
        <w:t>（北京时间）；</w:t>
      </w:r>
    </w:p>
    <w:p w14:paraId="5B9238F4">
      <w:pPr>
        <w:spacing w:line="360" w:lineRule="exact"/>
        <w:ind w:firstLine="480" w:firstLineChars="200"/>
        <w:rPr>
          <w:rFonts w:hint="default" w:ascii="宋体" w:hAnsi="宋体" w:cs="微软雅黑"/>
          <w:color w:val="auto"/>
          <w:sz w:val="24"/>
          <w:highlight w:val="none"/>
          <w:lang w:val="en-US"/>
        </w:rPr>
      </w:pPr>
      <w:r>
        <w:rPr>
          <w:rFonts w:hint="eastAsia" w:ascii="宋体" w:hAnsi="宋体" w:cs="微软雅黑"/>
          <w:color w:val="auto"/>
          <w:sz w:val="24"/>
          <w:highlight w:val="none"/>
          <w:lang w:val="zh-CN"/>
        </w:rPr>
        <w:t>2.递交地点：</w:t>
      </w:r>
      <w:r>
        <w:rPr>
          <w:rFonts w:hint="eastAsia" w:ascii="宋体" w:hAnsi="宋体" w:cs="微软雅黑"/>
          <w:color w:val="auto"/>
          <w:sz w:val="24"/>
          <w:highlight w:val="none"/>
          <w:lang w:val="en-US" w:eastAsia="zh-CN"/>
        </w:rPr>
        <w:t>吉林远大工程咨询有限责任公司三楼会议室</w:t>
      </w:r>
      <w:r>
        <w:rPr>
          <w:rFonts w:hint="eastAsia" w:ascii="宋体" w:hAnsi="宋体" w:cs="宋体"/>
          <w:sz w:val="22"/>
          <w:szCs w:val="22"/>
          <w:lang w:val="en-US" w:eastAsia="zh-CN"/>
        </w:rPr>
        <w:t>；</w:t>
      </w:r>
    </w:p>
    <w:p w14:paraId="44EDC0C3">
      <w:pPr>
        <w:pStyle w:val="6"/>
        <w:spacing w:line="360" w:lineRule="exact"/>
        <w:ind w:firstLine="480" w:firstLineChars="200"/>
        <w:rPr>
          <w:rFonts w:hint="default" w:ascii="宋体" w:hAnsi="宋体" w:eastAsia="宋体" w:cs="微软雅黑"/>
          <w:color w:val="auto"/>
          <w:sz w:val="24"/>
          <w:szCs w:val="24"/>
          <w:highlight w:val="none"/>
          <w:lang w:val="en-US" w:eastAsia="zh-CN"/>
        </w:rPr>
      </w:pPr>
      <w:r>
        <w:rPr>
          <w:rFonts w:hint="eastAsia" w:ascii="宋体" w:hAnsi="宋体" w:cs="微软雅黑"/>
          <w:color w:val="auto"/>
          <w:sz w:val="24"/>
          <w:szCs w:val="24"/>
          <w:highlight w:val="none"/>
          <w:lang w:val="zh-CN"/>
        </w:rPr>
        <w:t>3.</w:t>
      </w:r>
      <w:r>
        <w:rPr>
          <w:rFonts w:hint="eastAsia" w:ascii="宋体" w:hAnsi="宋体" w:cs="微软雅黑"/>
          <w:color w:val="auto"/>
          <w:sz w:val="24"/>
          <w:szCs w:val="24"/>
          <w:highlight w:val="none"/>
          <w:lang w:val="en-US" w:eastAsia="zh-CN"/>
        </w:rPr>
        <w:t>竞价文件份数：一式二份；</w:t>
      </w:r>
    </w:p>
    <w:p w14:paraId="07E01D93">
      <w:pPr>
        <w:pStyle w:val="6"/>
        <w:spacing w:line="360" w:lineRule="exact"/>
        <w:ind w:firstLine="480" w:firstLineChars="200"/>
        <w:rPr>
          <w:rFonts w:ascii="宋体" w:hAnsi="宋体" w:cs="微软雅黑"/>
          <w:color w:val="auto"/>
          <w:sz w:val="24"/>
          <w:szCs w:val="24"/>
          <w:highlight w:val="none"/>
          <w:lang w:val="zh-CN"/>
        </w:rPr>
      </w:pPr>
      <w:r>
        <w:rPr>
          <w:rFonts w:hint="eastAsia" w:ascii="宋体" w:hAnsi="宋体" w:cs="微软雅黑"/>
          <w:color w:val="auto"/>
          <w:sz w:val="24"/>
          <w:szCs w:val="24"/>
          <w:highlight w:val="none"/>
          <w:lang w:val="en-US" w:eastAsia="zh-CN"/>
        </w:rPr>
        <w:t>4.</w:t>
      </w:r>
      <w:r>
        <w:rPr>
          <w:rFonts w:hint="eastAsia" w:ascii="宋体" w:hAnsi="宋体" w:cs="微软雅黑"/>
          <w:color w:val="auto"/>
          <w:sz w:val="24"/>
          <w:szCs w:val="24"/>
          <w:highlight w:val="none"/>
          <w:lang w:val="zh-CN"/>
        </w:rPr>
        <w:t>逾期送达的或者未送达指定地点的</w:t>
      </w:r>
      <w:r>
        <w:rPr>
          <w:rFonts w:hint="eastAsia" w:ascii="宋体" w:hAnsi="宋体" w:cs="微软雅黑"/>
          <w:color w:val="auto"/>
          <w:sz w:val="24"/>
          <w:szCs w:val="24"/>
          <w:highlight w:val="none"/>
          <w:lang w:val="en-US" w:eastAsia="zh-CN"/>
        </w:rPr>
        <w:t>竞价</w:t>
      </w:r>
      <w:r>
        <w:rPr>
          <w:rFonts w:hint="eastAsia" w:ascii="宋体" w:hAnsi="宋体" w:cs="微软雅黑"/>
          <w:color w:val="auto"/>
          <w:sz w:val="24"/>
          <w:szCs w:val="24"/>
          <w:highlight w:val="none"/>
          <w:lang w:val="zh-CN"/>
        </w:rPr>
        <w:t>文件，竞价发起人不予受理；</w:t>
      </w:r>
    </w:p>
    <w:p w14:paraId="41F73701">
      <w:pPr>
        <w:pStyle w:val="6"/>
        <w:spacing w:line="360" w:lineRule="exact"/>
        <w:ind w:firstLine="0"/>
        <w:rPr>
          <w:rFonts w:ascii="宋体" w:hAnsi="宋体" w:cs="微软雅黑"/>
          <w:b/>
          <w:color w:val="auto"/>
          <w:sz w:val="24"/>
          <w:szCs w:val="24"/>
          <w:highlight w:val="none"/>
        </w:rPr>
      </w:pPr>
      <w:r>
        <w:rPr>
          <w:rFonts w:hint="eastAsia" w:ascii="宋体" w:hAnsi="宋体" w:cs="微软雅黑"/>
          <w:b/>
          <w:color w:val="auto"/>
          <w:sz w:val="24"/>
          <w:szCs w:val="24"/>
          <w:highlight w:val="none"/>
        </w:rPr>
        <w:t>五、开启</w:t>
      </w:r>
    </w:p>
    <w:p w14:paraId="04318BBB">
      <w:pPr>
        <w:pStyle w:val="6"/>
        <w:spacing w:line="360" w:lineRule="exact"/>
        <w:ind w:firstLine="0"/>
        <w:rPr>
          <w:rFonts w:hint="eastAsia" w:ascii="宋体" w:hAnsi="宋体" w:cs="微软雅黑"/>
          <w:color w:val="auto"/>
          <w:sz w:val="24"/>
          <w:szCs w:val="24"/>
          <w:highlight w:val="none"/>
          <w:lang w:val="zh-CN"/>
        </w:rPr>
      </w:pPr>
      <w:r>
        <w:rPr>
          <w:rFonts w:hint="eastAsia" w:ascii="宋体" w:hAnsi="宋体" w:cs="微软雅黑"/>
          <w:color w:val="auto"/>
          <w:sz w:val="24"/>
          <w:szCs w:val="24"/>
          <w:highlight w:val="none"/>
        </w:rPr>
        <w:t xml:space="preserve">  </w:t>
      </w:r>
      <w:r>
        <w:rPr>
          <w:rFonts w:hint="eastAsia" w:ascii="宋体" w:hAnsi="宋体" w:cs="微软雅黑"/>
          <w:color w:val="auto"/>
          <w:sz w:val="24"/>
          <w:szCs w:val="24"/>
          <w:highlight w:val="none"/>
          <w:lang w:val="zh-CN"/>
        </w:rPr>
        <w:t xml:space="preserve">  时间：</w:t>
      </w:r>
      <w:r>
        <w:rPr>
          <w:rFonts w:hint="eastAsia" w:ascii="宋体" w:hAnsi="宋体" w:cs="微软雅黑"/>
          <w:color w:val="000000"/>
          <w:sz w:val="24"/>
          <w:highlight w:val="none"/>
          <w:lang w:val="zh-CN"/>
        </w:rPr>
        <w:t>202</w:t>
      </w:r>
      <w:r>
        <w:rPr>
          <w:rFonts w:hint="eastAsia" w:ascii="宋体" w:hAnsi="宋体" w:cs="微软雅黑"/>
          <w:color w:val="000000"/>
          <w:sz w:val="24"/>
          <w:highlight w:val="none"/>
          <w:lang w:val="en-US" w:eastAsia="zh-CN"/>
        </w:rPr>
        <w:t>5</w:t>
      </w:r>
      <w:r>
        <w:rPr>
          <w:rFonts w:hint="eastAsia" w:ascii="宋体" w:hAnsi="宋体" w:cs="微软雅黑"/>
          <w:color w:val="000000"/>
          <w:sz w:val="24"/>
          <w:highlight w:val="none"/>
          <w:lang w:val="zh-CN"/>
        </w:rPr>
        <w:t>年</w:t>
      </w:r>
      <w:r>
        <w:rPr>
          <w:rFonts w:hint="eastAsia" w:ascii="宋体" w:hAnsi="宋体" w:cs="微软雅黑"/>
          <w:color w:val="000000"/>
          <w:sz w:val="24"/>
          <w:highlight w:val="none"/>
          <w:lang w:val="en-US" w:eastAsia="zh-CN"/>
        </w:rPr>
        <w:t>9月22日10时30分</w:t>
      </w:r>
      <w:r>
        <w:rPr>
          <w:rFonts w:hint="eastAsia" w:ascii="宋体" w:hAnsi="宋体" w:cs="微软雅黑"/>
          <w:color w:val="auto"/>
          <w:sz w:val="24"/>
          <w:szCs w:val="24"/>
          <w:highlight w:val="none"/>
          <w:lang w:val="zh-CN"/>
        </w:rPr>
        <w:t>；</w:t>
      </w:r>
    </w:p>
    <w:p w14:paraId="36C6B993">
      <w:pPr>
        <w:pStyle w:val="6"/>
        <w:spacing w:line="360" w:lineRule="exact"/>
        <w:ind w:firstLine="0"/>
        <w:rPr>
          <w:rFonts w:ascii="宋体" w:hAnsi="宋体" w:cs="微软雅黑"/>
          <w:color w:val="auto"/>
          <w:sz w:val="24"/>
          <w:szCs w:val="24"/>
          <w:highlight w:val="none"/>
        </w:rPr>
      </w:pPr>
      <w:r>
        <w:rPr>
          <w:rFonts w:hint="eastAsia" w:ascii="宋体" w:hAnsi="宋体" w:cs="微软雅黑"/>
          <w:color w:val="auto"/>
          <w:sz w:val="24"/>
          <w:szCs w:val="24"/>
          <w:highlight w:val="none"/>
        </w:rPr>
        <w:t xml:space="preserve">    地点：</w:t>
      </w:r>
      <w:r>
        <w:rPr>
          <w:rFonts w:hint="eastAsia" w:ascii="宋体" w:hAnsi="宋体" w:cs="微软雅黑"/>
          <w:color w:val="auto"/>
          <w:sz w:val="24"/>
          <w:highlight w:val="none"/>
          <w:lang w:val="en-US" w:eastAsia="zh-CN"/>
        </w:rPr>
        <w:t>吉林远大工程咨询有限责任公司三楼会议室。</w:t>
      </w:r>
    </w:p>
    <w:p w14:paraId="0C7900B1">
      <w:pPr>
        <w:pStyle w:val="6"/>
        <w:spacing w:line="360" w:lineRule="exact"/>
        <w:ind w:firstLine="0"/>
        <w:rPr>
          <w:rFonts w:ascii="宋体" w:hAnsi="宋体" w:cs="微软雅黑"/>
          <w:b/>
          <w:color w:val="auto"/>
          <w:sz w:val="24"/>
          <w:szCs w:val="24"/>
          <w:highlight w:val="none"/>
        </w:rPr>
      </w:pPr>
      <w:r>
        <w:rPr>
          <w:rFonts w:hint="eastAsia" w:ascii="宋体" w:hAnsi="宋体" w:cs="微软雅黑"/>
          <w:b/>
          <w:color w:val="auto"/>
          <w:sz w:val="24"/>
          <w:szCs w:val="24"/>
          <w:highlight w:val="none"/>
        </w:rPr>
        <w:t>六、其他补充事宜</w:t>
      </w:r>
    </w:p>
    <w:p w14:paraId="3C6F96AE">
      <w:pPr>
        <w:spacing w:line="360" w:lineRule="exact"/>
        <w:ind w:firstLine="480" w:firstLineChars="200"/>
        <w:rPr>
          <w:rFonts w:hint="default" w:ascii="宋体" w:hAnsi="宋体" w:cs="微软雅黑"/>
          <w:color w:val="auto"/>
          <w:sz w:val="24"/>
          <w:highlight w:val="none"/>
          <w:lang w:val="en-US" w:eastAsia="zh-CN"/>
        </w:rPr>
      </w:pPr>
      <w:r>
        <w:rPr>
          <w:rFonts w:hint="eastAsia" w:ascii="宋体" w:hAnsi="宋体" w:cs="微软雅黑"/>
          <w:color w:val="auto"/>
          <w:sz w:val="24"/>
          <w:highlight w:val="none"/>
          <w:lang w:val="en-US" w:eastAsia="zh-CN"/>
        </w:rPr>
        <w:t>竞价公告组成内容：竞价公告、附件。各申请人可以在公告下方附件中下载。</w:t>
      </w:r>
    </w:p>
    <w:p w14:paraId="613D7621">
      <w:pPr>
        <w:spacing w:line="360" w:lineRule="exact"/>
        <w:ind w:firstLine="480" w:firstLineChars="200"/>
        <w:rPr>
          <w:rFonts w:hint="eastAsia" w:ascii="宋体" w:hAnsi="宋体" w:cs="微软雅黑"/>
          <w:color w:val="auto"/>
          <w:sz w:val="24"/>
          <w:highlight w:val="none"/>
        </w:rPr>
      </w:pPr>
      <w:r>
        <w:rPr>
          <w:rFonts w:hint="eastAsia" w:ascii="宋体" w:hAnsi="宋体" w:cs="微软雅黑"/>
          <w:color w:val="auto"/>
          <w:sz w:val="24"/>
          <w:highlight w:val="none"/>
        </w:rPr>
        <w:t>本次</w:t>
      </w:r>
      <w:r>
        <w:rPr>
          <w:rFonts w:hint="eastAsia" w:ascii="宋体" w:hAnsi="宋体" w:cs="微软雅黑"/>
          <w:color w:val="auto"/>
          <w:sz w:val="24"/>
          <w:highlight w:val="none"/>
          <w:lang w:val="en-US" w:eastAsia="zh-CN"/>
        </w:rPr>
        <w:t>竞价</w:t>
      </w:r>
      <w:r>
        <w:rPr>
          <w:rFonts w:hint="eastAsia" w:ascii="宋体" w:hAnsi="宋体" w:cs="微软雅黑"/>
          <w:color w:val="auto"/>
          <w:sz w:val="24"/>
          <w:highlight w:val="none"/>
        </w:rPr>
        <w:t>公告同时</w:t>
      </w:r>
      <w:r>
        <w:rPr>
          <w:rFonts w:hint="eastAsia" w:ascii="宋体" w:hAnsi="宋体" w:eastAsia="宋体" w:cs="微软雅黑"/>
          <w:color w:val="auto"/>
          <w:sz w:val="24"/>
          <w:highlight w:val="none"/>
        </w:rPr>
        <w:t>在《中国采购与招标网》</w:t>
      </w:r>
      <w:r>
        <w:rPr>
          <w:rFonts w:hint="eastAsia" w:ascii="宋体" w:hAnsi="宋体" w:eastAsia="宋体" w:cs="微软雅黑"/>
          <w:color w:val="auto"/>
          <w:sz w:val="24"/>
          <w:highlight w:val="none"/>
          <w:lang w:eastAsia="zh-CN"/>
        </w:rPr>
        <w:t>、《</w:t>
      </w:r>
      <w:r>
        <w:rPr>
          <w:rFonts w:hint="eastAsia" w:ascii="宋体" w:hAnsi="宋体" w:eastAsia="宋体" w:cs="微软雅黑"/>
          <w:color w:val="auto"/>
          <w:sz w:val="24"/>
          <w:highlight w:val="none"/>
          <w:lang w:val="en-US" w:eastAsia="zh-CN"/>
        </w:rPr>
        <w:t>榆树</w:t>
      </w:r>
      <w:r>
        <w:rPr>
          <w:rFonts w:hint="eastAsia" w:ascii="宋体" w:hAnsi="宋体" w:cs="微软雅黑"/>
          <w:color w:val="auto"/>
          <w:sz w:val="24"/>
          <w:highlight w:val="none"/>
          <w:lang w:val="en-US" w:eastAsia="zh-CN"/>
        </w:rPr>
        <w:t>市人民政府网</w:t>
      </w:r>
      <w:r>
        <w:rPr>
          <w:rFonts w:hint="eastAsia" w:ascii="宋体" w:hAnsi="宋体" w:cs="微软雅黑"/>
          <w:color w:val="auto"/>
          <w:sz w:val="24"/>
          <w:highlight w:val="none"/>
          <w:lang w:eastAsia="zh-CN"/>
        </w:rPr>
        <w:t>》网</w:t>
      </w:r>
      <w:r>
        <w:rPr>
          <w:rFonts w:hint="eastAsia" w:ascii="宋体" w:hAnsi="宋体" w:cs="微软雅黑"/>
          <w:color w:val="auto"/>
          <w:sz w:val="24"/>
          <w:highlight w:val="none"/>
        </w:rPr>
        <w:t>上发布。</w:t>
      </w:r>
    </w:p>
    <w:p w14:paraId="0B4F1121">
      <w:pPr>
        <w:spacing w:line="360" w:lineRule="exact"/>
        <w:rPr>
          <w:rFonts w:ascii="宋体" w:hAnsi="宋体" w:cs="微软雅黑"/>
          <w:b/>
          <w:color w:val="auto"/>
          <w:sz w:val="24"/>
          <w:highlight w:val="none"/>
        </w:rPr>
      </w:pPr>
      <w:r>
        <w:rPr>
          <w:rFonts w:hint="eastAsia" w:ascii="宋体" w:hAnsi="宋体" w:cs="微软雅黑"/>
          <w:b/>
          <w:color w:val="auto"/>
          <w:sz w:val="24"/>
          <w:highlight w:val="none"/>
        </w:rPr>
        <w:t>八、凡对本次采购</w:t>
      </w:r>
      <w:r>
        <w:rPr>
          <w:rFonts w:hint="eastAsia" w:ascii="宋体" w:hAnsi="宋体" w:cs="微软雅黑"/>
          <w:b/>
          <w:color w:val="auto"/>
          <w:sz w:val="24"/>
          <w:highlight w:val="none"/>
          <w:lang w:eastAsia="zh-CN"/>
        </w:rPr>
        <w:t>提</w:t>
      </w:r>
      <w:r>
        <w:rPr>
          <w:rFonts w:hint="eastAsia" w:ascii="宋体" w:hAnsi="宋体" w:cs="微软雅黑"/>
          <w:b/>
          <w:color w:val="auto"/>
          <w:sz w:val="24"/>
          <w:highlight w:val="none"/>
        </w:rPr>
        <w:t>出询问，请按以下方式联系</w:t>
      </w:r>
    </w:p>
    <w:p w14:paraId="251D2744">
      <w:pPr>
        <w:pStyle w:val="6"/>
        <w:spacing w:line="360" w:lineRule="exact"/>
        <w:ind w:firstLine="480" w:firstLineChars="200"/>
        <w:rPr>
          <w:rFonts w:ascii="宋体" w:hAnsi="宋体" w:cs="微软雅黑"/>
          <w:color w:val="auto"/>
          <w:sz w:val="24"/>
          <w:szCs w:val="24"/>
          <w:highlight w:val="none"/>
        </w:rPr>
      </w:pPr>
      <w:r>
        <w:rPr>
          <w:rFonts w:hint="eastAsia" w:ascii="宋体" w:hAnsi="宋体" w:cs="微软雅黑"/>
          <w:color w:val="auto"/>
          <w:sz w:val="24"/>
          <w:szCs w:val="24"/>
          <w:highlight w:val="none"/>
        </w:rPr>
        <w:t>1.</w:t>
      </w:r>
      <w:r>
        <w:rPr>
          <w:rFonts w:hint="eastAsia" w:ascii="宋体" w:hAnsi="宋体" w:cs="微软雅黑"/>
          <w:color w:val="auto"/>
          <w:sz w:val="24"/>
          <w:szCs w:val="24"/>
          <w:highlight w:val="none"/>
          <w:lang w:eastAsia="zh-CN"/>
        </w:rPr>
        <w:t>竞价发起人</w:t>
      </w:r>
      <w:r>
        <w:rPr>
          <w:rFonts w:hint="eastAsia" w:ascii="宋体" w:hAnsi="宋体" w:cs="微软雅黑"/>
          <w:color w:val="auto"/>
          <w:sz w:val="24"/>
          <w:szCs w:val="24"/>
          <w:highlight w:val="none"/>
        </w:rPr>
        <w:t>信息</w:t>
      </w:r>
    </w:p>
    <w:p w14:paraId="6A400618">
      <w:pPr>
        <w:pStyle w:val="6"/>
        <w:spacing w:line="360" w:lineRule="exact"/>
        <w:ind w:firstLine="480" w:firstLineChars="200"/>
        <w:rPr>
          <w:rFonts w:hint="default" w:ascii="宋体" w:hAnsi="宋体" w:eastAsia="宋体" w:cs="宋体"/>
          <w:bCs/>
          <w:color w:val="auto"/>
          <w:sz w:val="24"/>
          <w:szCs w:val="24"/>
          <w:highlight w:val="none"/>
          <w:lang w:val="en-US" w:eastAsia="zh-CN"/>
        </w:rPr>
      </w:pPr>
      <w:r>
        <w:rPr>
          <w:rFonts w:hint="eastAsia" w:ascii="宋体" w:hAnsi="宋体" w:cs="微软雅黑"/>
          <w:color w:val="auto"/>
          <w:sz w:val="24"/>
          <w:szCs w:val="24"/>
          <w:highlight w:val="none"/>
        </w:rPr>
        <w:t>名  称：</w:t>
      </w:r>
      <w:r>
        <w:rPr>
          <w:rFonts w:hint="eastAsia" w:ascii="宋体" w:hAnsi="宋体" w:cs="宋体"/>
          <w:bCs/>
          <w:color w:val="auto"/>
          <w:sz w:val="24"/>
          <w:szCs w:val="24"/>
          <w:highlight w:val="none"/>
          <w:lang w:val="en-US" w:eastAsia="zh-CN"/>
        </w:rPr>
        <w:t>榆树市林业局</w:t>
      </w:r>
    </w:p>
    <w:p w14:paraId="07581681">
      <w:pPr>
        <w:pStyle w:val="6"/>
        <w:spacing w:line="360" w:lineRule="exact"/>
        <w:ind w:firstLine="480" w:firstLineChars="200"/>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地  址：</w:t>
      </w:r>
      <w:r>
        <w:rPr>
          <w:rFonts w:hint="eastAsia" w:ascii="宋体" w:hAnsi="宋体" w:cs="宋体"/>
          <w:bCs/>
          <w:color w:val="auto"/>
          <w:sz w:val="24"/>
          <w:szCs w:val="24"/>
          <w:highlight w:val="none"/>
          <w:lang w:val="en-US" w:eastAsia="zh-CN"/>
        </w:rPr>
        <w:t>榆树市市府广场东侧</w:t>
      </w:r>
    </w:p>
    <w:p w14:paraId="261956B7">
      <w:pPr>
        <w:pStyle w:val="6"/>
        <w:spacing w:line="360" w:lineRule="exact"/>
        <w:ind w:firstLine="480" w:firstLineChars="200"/>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联系人：</w:t>
      </w:r>
      <w:r>
        <w:rPr>
          <w:rFonts w:hint="eastAsia" w:ascii="宋体" w:hAnsi="宋体" w:cs="宋体"/>
          <w:bCs/>
          <w:color w:val="auto"/>
          <w:sz w:val="24"/>
          <w:szCs w:val="24"/>
          <w:highlight w:val="none"/>
          <w:lang w:val="en-US" w:eastAsia="zh-CN"/>
        </w:rPr>
        <w:t>陈振</w:t>
      </w:r>
    </w:p>
    <w:p w14:paraId="32ADC00B">
      <w:pPr>
        <w:pStyle w:val="6"/>
        <w:spacing w:line="360" w:lineRule="exact"/>
        <w:ind w:firstLine="480" w:firstLineChars="200"/>
        <w:rPr>
          <w:rFonts w:hint="default" w:ascii="宋体" w:hAnsi="宋体" w:cs="微软雅黑"/>
          <w:color w:val="auto"/>
          <w:sz w:val="24"/>
          <w:szCs w:val="24"/>
          <w:highlight w:val="none"/>
          <w:lang w:val="en-US"/>
        </w:rPr>
      </w:pPr>
      <w:r>
        <w:rPr>
          <w:rFonts w:hint="eastAsia" w:ascii="宋体" w:hAnsi="宋体" w:eastAsia="宋体" w:cs="宋体"/>
          <w:bCs/>
          <w:color w:val="auto"/>
          <w:sz w:val="24"/>
          <w:szCs w:val="24"/>
          <w:highlight w:val="none"/>
          <w:lang w:val="en-US" w:eastAsia="zh-CN"/>
        </w:rPr>
        <w:t>联系方式：</w:t>
      </w:r>
      <w:r>
        <w:rPr>
          <w:rFonts w:hint="eastAsia" w:ascii="宋体" w:hAnsi="宋体" w:cs="宋体"/>
          <w:bCs/>
          <w:color w:val="auto"/>
          <w:sz w:val="24"/>
          <w:szCs w:val="24"/>
          <w:highlight w:val="none"/>
          <w:lang w:val="en-US" w:eastAsia="zh-CN"/>
        </w:rPr>
        <w:t>15843177979</w:t>
      </w:r>
      <w:bookmarkStart w:id="0" w:name="_GoBack"/>
      <w:bookmarkEnd w:id="0"/>
    </w:p>
    <w:p w14:paraId="1D53E1AF">
      <w:pPr>
        <w:pStyle w:val="6"/>
        <w:spacing w:line="360" w:lineRule="exact"/>
        <w:ind w:firstLine="480" w:firstLineChars="200"/>
        <w:rPr>
          <w:rFonts w:hint="eastAsia" w:ascii="宋体" w:hAnsi="宋体" w:cs="微软雅黑"/>
          <w:color w:val="auto"/>
          <w:sz w:val="24"/>
          <w:szCs w:val="24"/>
          <w:highlight w:val="none"/>
        </w:rPr>
      </w:pPr>
    </w:p>
    <w:p w14:paraId="4FD82162">
      <w:pPr>
        <w:pStyle w:val="6"/>
        <w:spacing w:line="360" w:lineRule="exact"/>
        <w:ind w:firstLine="480" w:firstLineChars="200"/>
        <w:rPr>
          <w:rFonts w:ascii="宋体" w:hAnsi="宋体" w:cs="微软雅黑"/>
          <w:color w:val="auto"/>
          <w:sz w:val="24"/>
          <w:szCs w:val="24"/>
          <w:highlight w:val="none"/>
        </w:rPr>
      </w:pPr>
      <w:r>
        <w:rPr>
          <w:rFonts w:hint="eastAsia" w:ascii="宋体" w:hAnsi="宋体" w:cs="微软雅黑"/>
          <w:color w:val="auto"/>
          <w:sz w:val="24"/>
          <w:szCs w:val="24"/>
          <w:highlight w:val="none"/>
        </w:rPr>
        <w:t>2、</w:t>
      </w:r>
      <w:r>
        <w:rPr>
          <w:rFonts w:hint="eastAsia" w:ascii="宋体" w:hAnsi="宋体" w:cs="微软雅黑"/>
          <w:color w:val="auto"/>
          <w:sz w:val="24"/>
          <w:szCs w:val="24"/>
          <w:highlight w:val="none"/>
          <w:lang w:val="en-US" w:eastAsia="zh-CN"/>
        </w:rPr>
        <w:t>组织</w:t>
      </w:r>
      <w:r>
        <w:rPr>
          <w:rFonts w:hint="eastAsia" w:ascii="宋体" w:hAnsi="宋体" w:cs="微软雅黑"/>
          <w:color w:val="auto"/>
          <w:sz w:val="24"/>
          <w:szCs w:val="24"/>
          <w:highlight w:val="none"/>
        </w:rPr>
        <w:t>代理机构信息</w:t>
      </w:r>
    </w:p>
    <w:p w14:paraId="7775D8D1">
      <w:pPr>
        <w:spacing w:line="360" w:lineRule="auto"/>
        <w:ind w:firstLine="480" w:firstLineChars="200"/>
        <w:jc w:val="both"/>
        <w:rPr>
          <w:rFonts w:hint="default"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u w:val="none"/>
        </w:rPr>
        <w:t>招标代理机构：</w:t>
      </w:r>
      <w:r>
        <w:rPr>
          <w:rFonts w:hint="eastAsia" w:ascii="宋体" w:hAnsi="宋体" w:cs="宋体"/>
          <w:b w:val="0"/>
          <w:bCs/>
          <w:color w:val="auto"/>
          <w:sz w:val="24"/>
          <w:szCs w:val="24"/>
          <w:highlight w:val="none"/>
          <w:u w:val="none"/>
          <w:lang w:val="en-US" w:eastAsia="zh-CN"/>
        </w:rPr>
        <w:t>吉林远大工程咨询有限责任公司</w:t>
      </w:r>
    </w:p>
    <w:p w14:paraId="3BB7F4ED">
      <w:pPr>
        <w:spacing w:line="360" w:lineRule="auto"/>
        <w:ind w:firstLine="480" w:firstLineChars="200"/>
        <w:jc w:val="both"/>
        <w:rPr>
          <w:rFonts w:hint="default"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u w:val="none"/>
        </w:rPr>
        <w:t>地址：榆树市繁荣大街</w:t>
      </w:r>
      <w:r>
        <w:rPr>
          <w:rFonts w:hint="eastAsia" w:ascii="宋体" w:hAnsi="宋体" w:eastAsia="宋体" w:cs="宋体"/>
          <w:b w:val="0"/>
          <w:bCs/>
          <w:color w:val="auto"/>
          <w:sz w:val="24"/>
          <w:szCs w:val="24"/>
          <w:highlight w:val="none"/>
          <w:u w:val="none"/>
          <w:lang w:val="en-US" w:eastAsia="zh-CN"/>
        </w:rPr>
        <w:t>府前广场东路</w:t>
      </w:r>
      <w:r>
        <w:rPr>
          <w:rFonts w:hint="eastAsia" w:ascii="宋体" w:hAnsi="宋体" w:cs="宋体"/>
          <w:b w:val="0"/>
          <w:bCs/>
          <w:color w:val="auto"/>
          <w:sz w:val="24"/>
          <w:szCs w:val="24"/>
          <w:highlight w:val="none"/>
          <w:u w:val="none"/>
          <w:lang w:val="en-US" w:eastAsia="zh-CN"/>
        </w:rPr>
        <w:t>71</w:t>
      </w:r>
      <w:r>
        <w:rPr>
          <w:rFonts w:hint="eastAsia" w:ascii="宋体" w:hAnsi="宋体" w:eastAsia="宋体" w:cs="宋体"/>
          <w:b w:val="0"/>
          <w:bCs/>
          <w:color w:val="auto"/>
          <w:sz w:val="24"/>
          <w:szCs w:val="24"/>
          <w:highlight w:val="none"/>
          <w:u w:val="none"/>
          <w:lang w:val="en-US" w:eastAsia="zh-CN"/>
        </w:rPr>
        <w:t>号</w:t>
      </w:r>
    </w:p>
    <w:p w14:paraId="6FB70258">
      <w:pPr>
        <w:spacing w:line="360" w:lineRule="auto"/>
        <w:ind w:firstLine="480" w:firstLineChars="200"/>
        <w:jc w:val="both"/>
        <w:rPr>
          <w:rFonts w:hint="eastAsia" w:ascii="宋体" w:hAnsi="宋体" w:eastAsia="宋体" w:cs="宋体"/>
          <w:b w:val="0"/>
          <w:bCs/>
          <w:color w:val="auto"/>
          <w:sz w:val="24"/>
          <w:szCs w:val="24"/>
          <w:highlight w:val="none"/>
          <w:u w:val="none"/>
        </w:rPr>
      </w:pPr>
      <w:r>
        <w:rPr>
          <w:rFonts w:hint="eastAsia" w:ascii="宋体" w:hAnsi="宋体" w:eastAsia="宋体" w:cs="宋体"/>
          <w:b w:val="0"/>
          <w:bCs/>
          <w:color w:val="auto"/>
          <w:sz w:val="24"/>
          <w:szCs w:val="24"/>
          <w:highlight w:val="none"/>
          <w:u w:val="none"/>
        </w:rPr>
        <w:t>联系人：王玓</w:t>
      </w:r>
    </w:p>
    <w:p w14:paraId="5AC6D367">
      <w:pPr>
        <w:spacing w:line="360" w:lineRule="auto"/>
        <w:ind w:firstLine="480" w:firstLineChars="200"/>
        <w:jc w:val="both"/>
        <w:rPr>
          <w:rFonts w:hint="eastAsia" w:ascii="宋体" w:hAnsi="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u w:val="none"/>
        </w:rPr>
        <w:t>电话：0431-8</w:t>
      </w:r>
      <w:r>
        <w:rPr>
          <w:rFonts w:hint="eastAsia" w:ascii="宋体" w:hAnsi="宋体" w:eastAsia="宋体" w:cs="宋体"/>
          <w:b w:val="0"/>
          <w:bCs/>
          <w:color w:val="auto"/>
          <w:sz w:val="24"/>
          <w:szCs w:val="24"/>
          <w:highlight w:val="none"/>
          <w:u w:val="none"/>
          <w:lang w:val="en-US" w:eastAsia="zh-CN"/>
        </w:rPr>
        <w:t>3832419</w:t>
      </w:r>
      <w:r>
        <w:rPr>
          <w:rFonts w:hint="eastAsia" w:ascii="宋体" w:hAnsi="宋体" w:cs="宋体"/>
          <w:b w:val="0"/>
          <w:bCs/>
          <w:color w:val="auto"/>
          <w:sz w:val="24"/>
          <w:szCs w:val="24"/>
          <w:highlight w:val="none"/>
          <w:u w:val="none"/>
          <w:lang w:val="en-US" w:eastAsia="zh-CN"/>
        </w:rPr>
        <w:t>、13180868133</w:t>
      </w:r>
    </w:p>
    <w:p w14:paraId="717B750B">
      <w:pPr>
        <w:autoSpaceDE w:val="0"/>
        <w:autoSpaceDN w:val="0"/>
        <w:adjustRightInd w:val="0"/>
        <w:spacing w:line="360" w:lineRule="auto"/>
        <w:jc w:val="both"/>
        <w:outlineLvl w:val="0"/>
        <w:rPr>
          <w:rFonts w:hint="eastAsia" w:ascii="Times New Roman" w:hAnsi="Times New Roman" w:eastAsia="宋体" w:cs="Calibri"/>
          <w:b/>
          <w:bCs/>
          <w:kern w:val="0"/>
          <w:sz w:val="32"/>
          <w:szCs w:val="32"/>
          <w:highlight w:val="none"/>
          <w:lang w:val="en-US" w:eastAsia="zh-CN"/>
        </w:rPr>
      </w:pPr>
    </w:p>
    <w:p w14:paraId="2660DEC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iMTg4OTRjNGVjNGVjYmYyZTRlNmRmZmExZGUyNTMifQ=="/>
  </w:docVars>
  <w:rsids>
    <w:rsidRoot w:val="0AB267D6"/>
    <w:rsid w:val="0AB267D6"/>
    <w:rsid w:val="0B526821"/>
    <w:rsid w:val="108A1444"/>
    <w:rsid w:val="1A9726B4"/>
    <w:rsid w:val="1B245FF1"/>
    <w:rsid w:val="1CD63052"/>
    <w:rsid w:val="3C8C1136"/>
    <w:rsid w:val="499408C6"/>
    <w:rsid w:val="5C562C5A"/>
    <w:rsid w:val="6EEF60FD"/>
    <w:rsid w:val="74015E5E"/>
    <w:rsid w:val="773241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样式 正文11 + 首行缩进:  2 字符"/>
    <w:basedOn w:val="1"/>
    <w:qFormat/>
    <w:uiPriority w:val="0"/>
    <w:pPr>
      <w:ind w:firstLine="560"/>
    </w:pPr>
    <w:rPr>
      <w:rFonts w:ascii="宋体" w:hAnsi="宋体" w:eastAsia="微软雅黑" w:cs="宋体"/>
      <w:color w:val="FF0000"/>
      <w:szCs w:val="20"/>
    </w:rPr>
  </w:style>
  <w:style w:type="paragraph" w:customStyle="1" w:styleId="6">
    <w:name w:val="列出段落1"/>
    <w:basedOn w:val="1"/>
    <w:qFormat/>
    <w:uiPriority w:val="0"/>
    <w:pPr>
      <w:ind w:firstLine="420"/>
    </w:pPr>
    <w:rPr>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1777</Words>
  <Characters>1947</Characters>
  <Lines>0</Lines>
  <Paragraphs>0</Paragraphs>
  <TotalTime>24</TotalTime>
  <ScaleCrop>false</ScaleCrop>
  <LinksUpToDate>false</LinksUpToDate>
  <CharactersWithSpaces>1960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2025-08-25T04:36:00Z</dcterms:created>
  <dc:creator>玓</dc:creator>
  <cp:lastModifiedBy>玓</cp:lastModifiedBy>
  <dcterms:modified xsi:type="dcterms:W3CDTF">2025-09-18T02:43:19Z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C535995663A247718AEA3B7311818652_13</vt:lpwstr>
  </property>
  <property fmtid="{D5CDD505-2E9C-101B-9397-08002B2CF9AE}" pid="4" name="KSOTemplateDocerSaveRecord">
    <vt:lpwstr>eyJoZGlkIjoiNTA1YTQyNzlhNzM0NTRlNzcyNDZjMjVhOGUzMmE1MDYiLCJ1c2VySWQiOiIyOTI0NjE0ODMifQ==</vt:lpwstr>
  </property>
</Properties>
</file>