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sz w:val="44"/>
          <w:szCs w:val="44"/>
        </w:rPr>
      </w:pPr>
      <w:bookmarkStart w:id="0" w:name="_GoBack"/>
      <w:bookmarkEnd w:id="0"/>
      <w:r>
        <w:rPr>
          <w:rFonts w:hint="eastAsia" w:ascii="方正小标宋_GBK" w:hAnsi="方正小标宋_GBK" w:eastAsia="方正小标宋_GBK" w:cs="方正小标宋_GBK"/>
          <w:b w:val="0"/>
          <w:bCs w:val="0"/>
          <w:color w:val="auto"/>
          <w:sz w:val="44"/>
          <w:szCs w:val="44"/>
        </w:rPr>
        <w:t>榆树市儿童发展规划（2021—2030年）</w:t>
      </w:r>
    </w:p>
    <w:p>
      <w:pPr>
        <w:jc w:val="center"/>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前　　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儿童是国家的未来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民族的希望。儿童的发展水平是衡量一个国家或地区经济发展和社会进步的重要标志。当代中国少年儿童既是实现第一个百年奋斗目标的见证者，更是实现第二个百年奋斗目标、建设社会主义现代化强国的生力军。</w:t>
      </w:r>
      <w:r>
        <w:rPr>
          <w:rFonts w:hint="eastAsia" w:ascii="仿宋" w:hAnsi="仿宋" w:eastAsia="仿宋" w:cs="仿宋"/>
          <w:color w:val="auto"/>
          <w:sz w:val="32"/>
          <w:szCs w:val="32"/>
        </w:rPr>
        <w:t>促进儿童健康成长，是实现人的全面发展的必然要求，是建设幸福家庭、构建和谐社会的必然要求，是建设社会主义现代化强国、实现中华民族伟大复兴中国梦的必然要求。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榆树市委、市政府始终高度重视儿童事业和儿童发展，先后制定实施了三个周期的榆树市儿童发展规划，为儿童生存、发展、受保护和参与权利的实现提供了重要的保障。</w:t>
      </w:r>
      <w:r>
        <w:rPr>
          <w:rFonts w:hint="eastAsia" w:ascii="仿宋" w:hAnsi="仿宋" w:eastAsia="仿宋" w:cs="仿宋"/>
          <w:color w:val="auto"/>
          <w:sz w:val="32"/>
          <w:szCs w:val="32"/>
          <w:lang w:val="en-US" w:eastAsia="zh-CN"/>
        </w:rPr>
        <w:t>儿童健康、教育水平明显提高；儿童福利和社会保障水平进一步完善；儿童生存发展环境进一步优化；</w:t>
      </w:r>
      <w:r>
        <w:rPr>
          <w:rFonts w:hint="eastAsia" w:ascii="仿宋" w:hAnsi="仿宋" w:eastAsia="仿宋" w:cs="仿宋"/>
          <w:color w:val="auto"/>
          <w:sz w:val="32"/>
          <w:szCs w:val="32"/>
        </w:rPr>
        <w:t>儿童发展和儿童事业取得了历史性新成就。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受经济社会发展水平制约，我市儿童事业发展仍然存在不平衡不充分问题，贯彻儿童优先原则的力度需要进一步加大，儿童思想引领需要进一步增强，保障儿童权利的法治建设需要持续推进，基层儿童保护网络需要织密织牢，儿童发展的城乡、区域和群体之间差距需要进一步缩小，基层儿童保护和服务机制需要进一步健全。科技进步和生活方式变革给做好儿童工作带来新挑战，儿童事业发展使命艰巨、任重道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未来十年，是全面建设社会主义现代化国家、实现第二个百年奋斗目标的重要时期，也是</w:t>
      </w:r>
      <w:r>
        <w:rPr>
          <w:rFonts w:hint="eastAsia" w:ascii="仿宋" w:hAnsi="仿宋" w:eastAsia="仿宋" w:cs="仿宋"/>
          <w:color w:val="auto"/>
          <w:sz w:val="32"/>
          <w:szCs w:val="32"/>
          <w:lang w:eastAsia="zh-CN"/>
        </w:rPr>
        <w:t>实现榆树高质量发展</w:t>
      </w:r>
      <w:r>
        <w:rPr>
          <w:rFonts w:hint="eastAsia" w:ascii="仿宋" w:hAnsi="仿宋" w:eastAsia="仿宋" w:cs="仿宋"/>
          <w:color w:val="auto"/>
          <w:sz w:val="32"/>
          <w:szCs w:val="32"/>
        </w:rPr>
        <w:t>的关键阶段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站在新的历史起点上，必须在把握新发展阶段、贯彻新发展理念、构建新发展格局中，进一步贯彻落实儿童优先原则，全面提高儿童综合素质，培养造就德智体美劳全面发展的社会主义建设者和接班人，引领全市儿童在全面建设社会主义现代化</w:t>
      </w:r>
      <w:r>
        <w:rPr>
          <w:rFonts w:hint="eastAsia" w:ascii="仿宋" w:hAnsi="仿宋" w:eastAsia="仿宋" w:cs="仿宋"/>
          <w:color w:val="auto"/>
          <w:sz w:val="32"/>
          <w:szCs w:val="32"/>
          <w:lang w:eastAsia="zh-CN"/>
        </w:rPr>
        <w:t>榆树</w:t>
      </w:r>
      <w:r>
        <w:rPr>
          <w:rFonts w:hint="eastAsia" w:ascii="仿宋" w:hAnsi="仿宋" w:eastAsia="仿宋" w:cs="仿宋"/>
          <w:color w:val="auto"/>
          <w:sz w:val="32"/>
          <w:szCs w:val="32"/>
        </w:rPr>
        <w:t>新征程中勇担新使命、建功新时代。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依据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宪法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未成年人保护法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等有关法律法规，按照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中国儿童发展纲要（2021—2030年）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吉林省儿童发展规划（2021—2030年）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长春市儿童发展规划（2021—2030年）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榆树市经济社会发展的总体目标和要求，结合我市儿童发展的实际情况，制定本规划。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s="黑体"/>
          <w:color w:val="auto"/>
          <w:sz w:val="32"/>
          <w:szCs w:val="32"/>
        </w:rPr>
        <w:t xml:space="preserve">  一、指导思想、基本原则和总体目标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方正楷体_GBK" w:hAnsi="方正楷体_GBK" w:eastAsia="方正楷体_GBK" w:cs="方正楷体_GBK"/>
          <w:b/>
          <w:bCs/>
          <w:color w:val="auto"/>
          <w:sz w:val="32"/>
          <w:szCs w:val="32"/>
        </w:rPr>
        <w:t xml:space="preserve">  （一）指导思想</w:t>
      </w:r>
      <w:r>
        <w:rPr>
          <w:rFonts w:hint="eastAsia" w:ascii="方正楷体_GBK" w:hAnsi="方正楷体_GBK" w:eastAsia="方正楷体_GBK" w:cs="方正楷体_GBK"/>
          <w:b/>
          <w:bCs/>
          <w:color w:val="auto"/>
          <w:sz w:val="32"/>
          <w:szCs w:val="32"/>
          <w:lang w:eastAsia="zh-CN"/>
        </w:rPr>
        <w:t>。</w:t>
      </w:r>
      <w:r>
        <w:rPr>
          <w:rFonts w:hint="eastAsia" w:ascii="仿宋" w:hAnsi="仿宋" w:eastAsia="仿宋" w:cs="仿宋"/>
          <w:color w:val="auto"/>
          <w:sz w:val="32"/>
          <w:szCs w:val="32"/>
        </w:rPr>
        <w:t>高举中国特色社会主义伟大旗帜，深入贯彻党的</w:t>
      </w:r>
      <w:r>
        <w:rPr>
          <w:rFonts w:hint="eastAsia" w:ascii="仿宋" w:hAnsi="仿宋" w:eastAsia="仿宋" w:cs="仿宋"/>
          <w:color w:val="auto"/>
          <w:sz w:val="32"/>
          <w:szCs w:val="32"/>
          <w:lang w:eastAsia="zh-CN"/>
        </w:rPr>
        <w:t>二十大会议</w:t>
      </w:r>
      <w:r>
        <w:rPr>
          <w:rFonts w:hint="eastAsia" w:ascii="仿宋" w:hAnsi="仿宋" w:eastAsia="仿宋" w:cs="仿宋"/>
          <w:color w:val="auto"/>
          <w:sz w:val="32"/>
          <w:szCs w:val="32"/>
        </w:rPr>
        <w:t>精神，坚持以马克思列宁主义、毛泽东思想、邓小平理论、“三个代表”重要思想、科学发展观、习近平新时代中国特色社会主义思想为指导，深入贯彻习近平总书记关于儿童工作的重要论述和视察吉林重要讲话重要指示精神，坚定不移贯彻新发展理念，坚持以人民为中心的发展思想，坚持走中国特色社会主义儿童发展道路，坚持和完善最有利于儿童、促进儿童全面发展的制度机制，落实立德树人根本任务，优化儿童发展环境，依法保障儿童生存权、发展权、受保护权和参与权，进一步提升儿童福利水平，全面提升儿童综合素质，为实现第二个百年奋斗目标、</w:t>
      </w:r>
      <w:r>
        <w:rPr>
          <w:rFonts w:hint="eastAsia" w:ascii="仿宋" w:hAnsi="仿宋" w:eastAsia="仿宋" w:cs="仿宋"/>
          <w:color w:val="auto"/>
          <w:sz w:val="32"/>
          <w:szCs w:val="32"/>
          <w:lang w:val="en-US" w:eastAsia="zh-CN"/>
        </w:rPr>
        <w:t>建设社会主义现代化强国</w:t>
      </w:r>
      <w:r>
        <w:rPr>
          <w:rFonts w:hint="eastAsia" w:ascii="仿宋" w:hAnsi="仿宋" w:eastAsia="仿宋" w:cs="仿宋"/>
          <w:color w:val="auto"/>
          <w:sz w:val="32"/>
          <w:szCs w:val="32"/>
        </w:rPr>
        <w:t>奠定坚实的人才基础。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rPr>
        <w:t xml:space="preserve">   （二）基本原则</w:t>
      </w:r>
      <w:r>
        <w:rPr>
          <w:rFonts w:hint="eastAsia" w:ascii="方正楷体_GBK" w:hAnsi="方正楷体_GBK" w:eastAsia="方正楷体_GBK" w:cs="方正楷体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1.坚持党的全面领导。把握儿童事业发展的政治方向，贯彻落实党中央关于儿童事业发展的决策部署，切实把党的领导贯彻到儿童事业发展的全过程和各方面。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2.坚持对儿童发展的优先保障。在制定政策、编制规划、部署工作时优先考虑儿童的利益和发展需求。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3.坚持促进儿童全面发展。尊重儿童的人格尊严，遵循儿童身心发展特点和规律，保障儿童身心健康，促进儿童在德智体美劳全面发展。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4.坚持保障儿童平等发展。创造公平社会环境，消除对儿童一切形式的歧视，保障所有儿童平等享有发展权利和机会。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5.坚持鼓励儿童参与。尊重儿童主体地位，鼓励和支持儿童参与家庭、社会和文化生活，创造有利于儿童参与的社会环境。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方正楷体_GBK" w:hAnsi="方正楷体_GBK" w:eastAsia="方正楷体_GBK" w:cs="方正楷体_GBK"/>
          <w:b/>
          <w:bCs/>
          <w:color w:val="auto"/>
          <w:sz w:val="32"/>
          <w:szCs w:val="32"/>
        </w:rPr>
        <w:t>（三）总体目标</w:t>
      </w:r>
      <w:r>
        <w:rPr>
          <w:rFonts w:hint="eastAsia" w:ascii="方正楷体_GBK" w:hAnsi="方正楷体_GBK" w:eastAsia="方正楷体_GBK" w:cs="方正楷体_GBK"/>
          <w:b/>
          <w:bCs/>
          <w:color w:val="auto"/>
          <w:sz w:val="32"/>
          <w:szCs w:val="32"/>
          <w:lang w:eastAsia="zh-CN"/>
        </w:rPr>
        <w:t>。</w:t>
      </w:r>
      <w:r>
        <w:rPr>
          <w:rFonts w:hint="eastAsia" w:ascii="仿宋" w:hAnsi="仿宋" w:eastAsia="仿宋" w:cs="仿宋"/>
          <w:color w:val="auto"/>
          <w:sz w:val="32"/>
          <w:szCs w:val="32"/>
        </w:rPr>
        <w:t>坚持儿童优先发展战略，进一步健全保障儿童权利的政策体系，完善促进儿童发展的工作机制，推动全社会普遍形成儿童优先的社会风尚，缩小城乡、区域、群体之间的儿童发展差距。儿童享有更加均等优质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广大儿童成长为</w:t>
      </w:r>
      <w:r>
        <w:rPr>
          <w:rFonts w:hint="eastAsia" w:ascii="仿宋" w:hAnsi="仿宋" w:eastAsia="仿宋" w:cs="仿宋"/>
          <w:color w:val="auto"/>
          <w:sz w:val="32"/>
          <w:szCs w:val="32"/>
          <w:lang w:val="en-US" w:eastAsia="zh-CN"/>
        </w:rPr>
        <w:t>推进榆树高质量发展、</w:t>
      </w:r>
      <w:r>
        <w:rPr>
          <w:rFonts w:hint="eastAsia" w:ascii="仿宋" w:hAnsi="仿宋" w:eastAsia="仿宋" w:cs="仿宋"/>
          <w:color w:val="auto"/>
          <w:sz w:val="32"/>
          <w:szCs w:val="32"/>
        </w:rPr>
        <w:t>建设社会主义现代化强国、担当民族复兴大任的时代新人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s="黑体"/>
          <w:color w:val="auto"/>
          <w:sz w:val="32"/>
          <w:szCs w:val="32"/>
        </w:rPr>
        <w:t>二、发展领域、主要目标和策略措施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华文楷体" w:cs="仿宋"/>
          <w:color w:val="auto"/>
          <w:sz w:val="32"/>
          <w:szCs w:val="32"/>
          <w:lang w:eastAsia="zh-CN"/>
        </w:rPr>
      </w:pPr>
      <w:r>
        <w:rPr>
          <w:rFonts w:hint="eastAsia" w:ascii="仿宋" w:hAnsi="仿宋" w:eastAsia="仿宋" w:cs="仿宋"/>
          <w:color w:val="auto"/>
          <w:sz w:val="32"/>
          <w:szCs w:val="32"/>
        </w:rPr>
        <w:t xml:space="preserve">    </w:t>
      </w:r>
      <w:r>
        <w:rPr>
          <w:rFonts w:hint="eastAsia" w:ascii="方正楷体_GBK" w:hAnsi="方正楷体_GBK" w:eastAsia="方正楷体_GBK" w:cs="方正楷体_GBK"/>
          <w:b/>
          <w:bCs/>
          <w:color w:val="auto"/>
          <w:sz w:val="32"/>
          <w:szCs w:val="32"/>
        </w:rPr>
        <w:t>（一）儿童与健康</w:t>
      </w:r>
      <w:r>
        <w:rPr>
          <w:rFonts w:hint="eastAsia" w:ascii="方正楷体_GBK" w:hAnsi="方正楷体_GBK" w:eastAsia="方正楷体_GBK" w:cs="方正楷体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主要目标：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1.加强儿童健康服务体系建设，</w:t>
      </w:r>
      <w:r>
        <w:rPr>
          <w:rFonts w:hint="eastAsia" w:ascii="仿宋" w:hAnsi="仿宋" w:eastAsia="仿宋" w:cs="仿宋"/>
          <w:color w:val="auto"/>
          <w:sz w:val="32"/>
          <w:szCs w:val="32"/>
          <w:lang w:val="en-US" w:eastAsia="zh-CN"/>
        </w:rPr>
        <w:t>儿童医疗保健服务能力明显增强，儿童健康水平不断提高</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eastAsia="zh-CN"/>
        </w:rPr>
        <w:t>普及儿童健康生活方式，</w:t>
      </w:r>
      <w:r>
        <w:rPr>
          <w:rFonts w:hint="eastAsia" w:ascii="仿宋" w:hAnsi="仿宋" w:eastAsia="仿宋" w:cs="仿宋"/>
          <w:color w:val="auto"/>
          <w:sz w:val="32"/>
          <w:szCs w:val="32"/>
        </w:rPr>
        <w:t>儿童健康素养水平不低于</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3.保障儿童生命安全，新生儿、婴儿和5岁以下儿童死亡率分别降至</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4.0</w:t>
      </w:r>
      <w:r>
        <w:rPr>
          <w:rFonts w:hint="eastAsia" w:ascii="仿宋" w:hAnsi="仿宋" w:eastAsia="仿宋" w:cs="仿宋"/>
          <w:color w:val="auto"/>
          <w:sz w:val="32"/>
          <w:szCs w:val="32"/>
        </w:rPr>
        <w:t>‰和</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‰以下，城乡差距逐步缩小。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4.构建完善覆盖婚前、孕前、孕期、新生儿和儿童各阶段的出生缺陷防治体系，预防和控制出生缺陷。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5.儿童常见疾病和恶性肿瘤等严重危害儿童健康的疾病得到有效防治。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6.适龄儿童免疫规划疫苗接种率以乡（镇）街为单位保持在</w:t>
      </w:r>
      <w:r>
        <w:rPr>
          <w:rFonts w:hint="eastAsia" w:ascii="仿宋" w:hAnsi="仿宋" w:eastAsia="仿宋" w:cs="仿宋"/>
          <w:b w:val="0"/>
          <w:bCs w:val="0"/>
          <w:color w:val="auto"/>
          <w:sz w:val="32"/>
          <w:szCs w:val="32"/>
          <w:lang w:val="en-US" w:eastAsia="zh-CN"/>
        </w:rPr>
        <w:t>97</w:t>
      </w:r>
      <w:r>
        <w:rPr>
          <w:rFonts w:hint="eastAsia" w:ascii="仿宋" w:hAnsi="仿宋" w:eastAsia="仿宋" w:cs="仿宋"/>
          <w:b w:val="0"/>
          <w:bCs w:val="0"/>
          <w:color w:val="auto"/>
          <w:sz w:val="32"/>
          <w:szCs w:val="32"/>
        </w:rPr>
        <w:t>%以</w:t>
      </w:r>
      <w:r>
        <w:rPr>
          <w:rFonts w:hint="eastAsia" w:ascii="仿宋" w:hAnsi="仿宋" w:eastAsia="仿宋" w:cs="仿宋"/>
          <w:color w:val="auto"/>
          <w:sz w:val="32"/>
          <w:szCs w:val="32"/>
        </w:rPr>
        <w:t>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7.促进城乡儿童早期发展服务供给，普及儿童早期发展的知识、方法和技能。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8.5岁以下儿童贫血率和生长迟缓率分别控制在</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%和</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%以下，儿童超重、肥胖上升趋势得到有效控制。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9.控制儿童总体视力不良发生率，小学生近视率降至</w:t>
      </w:r>
      <w:r>
        <w:rPr>
          <w:rFonts w:hint="eastAsia" w:ascii="仿宋" w:hAnsi="仿宋" w:eastAsia="仿宋" w:cs="仿宋"/>
          <w:color w:val="auto"/>
          <w:sz w:val="32"/>
          <w:szCs w:val="32"/>
          <w:lang w:val="en-US" w:eastAsia="zh-CN"/>
        </w:rPr>
        <w:t>38</w:t>
      </w:r>
      <w:r>
        <w:rPr>
          <w:rFonts w:hint="eastAsia" w:ascii="仿宋" w:hAnsi="仿宋" w:eastAsia="仿宋" w:cs="仿宋"/>
          <w:color w:val="auto"/>
          <w:sz w:val="32"/>
          <w:szCs w:val="32"/>
        </w:rPr>
        <w:t>%以下，初中生近视率降至</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%以下，高中阶段学生近视率降至</w:t>
      </w:r>
      <w:r>
        <w:rPr>
          <w:rFonts w:hint="eastAsia" w:ascii="仿宋" w:hAnsi="仿宋" w:eastAsia="仿宋" w:cs="仿宋"/>
          <w:color w:val="auto"/>
          <w:sz w:val="32"/>
          <w:szCs w:val="32"/>
          <w:lang w:val="en-US" w:eastAsia="zh-CN"/>
        </w:rPr>
        <w:t>70</w:t>
      </w:r>
      <w:r>
        <w:rPr>
          <w:rFonts w:hint="eastAsia" w:ascii="仿宋" w:hAnsi="仿宋" w:eastAsia="仿宋" w:cs="仿宋"/>
          <w:color w:val="auto"/>
          <w:sz w:val="32"/>
          <w:szCs w:val="32"/>
        </w:rPr>
        <w:t>%以下。0—6岁儿童眼保健和视力检查覆盖率达到</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%以上。</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10.增强儿童心理健康服务能力，提升儿童心理健康水平。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11.提高0—3岁婴幼儿托育水平，实现每千人口拥有三岁以下婴幼儿托位数</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个。每千名儿童拥有儿科执业（助理）医生达到</w:t>
      </w:r>
      <w:r>
        <w:rPr>
          <w:rFonts w:hint="eastAsia" w:ascii="仿宋" w:hAnsi="仿宋" w:eastAsia="仿宋" w:cs="仿宋"/>
          <w:color w:val="auto"/>
          <w:sz w:val="32"/>
          <w:szCs w:val="32"/>
          <w:lang w:val="en-US" w:eastAsia="zh-CN"/>
        </w:rPr>
        <w:t>1.12</w:t>
      </w:r>
      <w:r>
        <w:rPr>
          <w:rFonts w:hint="eastAsia" w:ascii="仿宋" w:hAnsi="仿宋" w:eastAsia="仿宋" w:cs="仿宋"/>
          <w:color w:val="auto"/>
          <w:sz w:val="32"/>
          <w:szCs w:val="32"/>
        </w:rPr>
        <w:t>名、床位增至</w:t>
      </w:r>
      <w:r>
        <w:rPr>
          <w:rFonts w:hint="eastAsia" w:ascii="仿宋" w:hAnsi="仿宋" w:eastAsia="仿宋" w:cs="仿宋"/>
          <w:color w:val="auto"/>
          <w:sz w:val="32"/>
          <w:szCs w:val="32"/>
          <w:lang w:val="en-US" w:eastAsia="zh-CN"/>
        </w:rPr>
        <w:t>3.17</w:t>
      </w:r>
      <w:r>
        <w:rPr>
          <w:rFonts w:hint="eastAsia" w:ascii="仿宋" w:hAnsi="仿宋" w:eastAsia="仿宋" w:cs="仿宋"/>
          <w:color w:val="auto"/>
          <w:sz w:val="32"/>
          <w:szCs w:val="32"/>
        </w:rPr>
        <w:t>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12.增强儿童体质，中小学生国家学生体质健康标准达标优良率达到60%以上。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13.适龄儿童普遍接受性教育，性健康教育可及性明显提升。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策略措施：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1.强化儿童健康保障。将儿童健康工作纳入健康榆树体系，为儿童提供全方位、全周期、全程化的健康服务。将儿童健康理念融入经济社会发展政策。加大对儿童医疗卫生与健康事业的投入力度，支持农村地区的儿童健康事业发展，促进基本妇幼健康服务均等化。建设统一的妇幼健康信息平台，推动妇幼健康信息平台与电子健康档案的互联互通和信息共享，完善妇幼健康统计调查制度，推行“互联网+妇幼健康”信息化服务模式，完善儿童健康统计制度妇幼健康大数据，加强信息互联共享，实现儿童健康全周期全过程管理和服务的信息化、智能化。</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2.完善儿童健康服务体系。完善妇幼保健机构、儿童医院和综合医院儿科建设，统筹规划和配置区域内儿童健康服务资源。建立完善基层儿童保健服务网络，每所乡镇卫生院、社区卫生服务中心至少配备</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名提供规范儿童基本医疗服务的全科医生，至少配备</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名专业从事儿童保健的医生。</w:t>
      </w:r>
      <w:r>
        <w:rPr>
          <w:rFonts w:hint="eastAsia" w:ascii="仿宋" w:hAnsi="仿宋" w:eastAsia="仿宋" w:cs="仿宋"/>
          <w:color w:val="auto"/>
          <w:sz w:val="32"/>
          <w:szCs w:val="32"/>
          <w:lang w:val="en-US" w:eastAsia="zh-CN"/>
        </w:rPr>
        <w:t>促进儿童医疗服务均等化。加强留守、残疾等特殊群体儿童的卫生保健服务，实施优惠、优待、优先策略。</w:t>
      </w:r>
      <w:r>
        <w:rPr>
          <w:rFonts w:hint="eastAsia" w:ascii="仿宋" w:hAnsi="仿宋" w:eastAsia="仿宋" w:cs="仿宋"/>
          <w:color w:val="auto"/>
          <w:sz w:val="32"/>
          <w:szCs w:val="32"/>
        </w:rPr>
        <w:t>完善儿童急救体系。加快儿童医学人才培养，提高全科医生的儿科和儿童保健专业技能，提高儿科医务人员薪酬待遇。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3.</w:t>
      </w:r>
      <w:r>
        <w:rPr>
          <w:rFonts w:hint="eastAsia" w:ascii="仿宋" w:hAnsi="仿宋" w:eastAsia="仿宋" w:cs="仿宋"/>
          <w:color w:val="auto"/>
          <w:sz w:val="32"/>
          <w:szCs w:val="32"/>
          <w:lang w:val="en-US" w:eastAsia="zh-CN"/>
        </w:rPr>
        <w:t>广泛</w:t>
      </w:r>
      <w:r>
        <w:rPr>
          <w:rFonts w:hint="eastAsia" w:ascii="仿宋" w:hAnsi="仿宋" w:eastAsia="仿宋" w:cs="仿宋"/>
          <w:color w:val="auto"/>
          <w:sz w:val="32"/>
          <w:szCs w:val="32"/>
        </w:rPr>
        <w:t>普及儿童健康知识。强化父母或者其他监护人是儿童健康第一责任人的理念，提高儿童健康素养。依托家庭、社区、学校、幼儿园、托育机构，加大科学育儿、合理膳食、预防疾病、及时就医、合理用药、应急避险、心理健康等儿童健康知识和技能的宣传普及力度，促进儿童养成健康行为习惯。构建全媒体健康知识传播机制。发挥健康科普专家资源库作用。推进医疗机构规范设置“孕妇学校”和家长课堂，鼓励医疗机构、医务人员、专业社会组织等开展健康科普活动。预防、制止儿童吸烟 (含电子烟)、酗酒，保护儿童远离毒品。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.保障新生儿安全与健康。深入实施危重新生儿筛查与评估、高危新生儿专案管理、危急重症救治、新生儿死亡评审等制度。加强新生儿规范化访视工作，新生儿访视率保持在</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%以上。完善医疗机构产科、新生儿科质量规范化管理体系，加强新生儿保健专科建设。依托现有机构加强危重新生儿救治中心建设，强化危重新生儿救治保障。</w:t>
      </w:r>
      <w:r>
        <w:rPr>
          <w:rFonts w:hint="eastAsia" w:ascii="仿宋" w:hAnsi="仿宋" w:eastAsia="仿宋" w:cs="仿宋"/>
          <w:color w:val="auto"/>
          <w:sz w:val="32"/>
          <w:szCs w:val="32"/>
          <w:lang w:val="en-US" w:eastAsia="zh-CN"/>
        </w:rPr>
        <w:t>加强新生儿科等儿科医师培训，加强家庭、社区婴幼儿照护支持和指导，促进婴幼儿健康成长。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.加强出生缺陷综合防治。建立多部门联动防治出生缺陷的工作机制，落实出生缺陷三级防治措施，加强知识普及和出生缺陷防控咨询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推广婚姻登记、婚育健康宣传教育、生育指导“一站式”服务。</w:t>
      </w:r>
      <w:r>
        <w:rPr>
          <w:rFonts w:hint="eastAsia" w:ascii="仿宋" w:hAnsi="仿宋" w:eastAsia="仿宋" w:cs="仿宋"/>
          <w:color w:val="auto"/>
          <w:sz w:val="32"/>
          <w:szCs w:val="32"/>
        </w:rPr>
        <w:t>强化婚前孕前保健，提升产前筛查和诊断</w:t>
      </w:r>
      <w:r>
        <w:rPr>
          <w:rFonts w:hint="eastAsia" w:ascii="仿宋" w:hAnsi="仿宋" w:eastAsia="仿宋" w:cs="仿宋"/>
          <w:color w:val="auto"/>
          <w:sz w:val="32"/>
          <w:szCs w:val="32"/>
          <w:lang w:val="en-US" w:eastAsia="zh-CN"/>
        </w:rPr>
        <w:t>诊治</w:t>
      </w:r>
      <w:r>
        <w:rPr>
          <w:rFonts w:hint="eastAsia" w:ascii="仿宋" w:hAnsi="仿宋" w:eastAsia="仿宋" w:cs="仿宋"/>
          <w:color w:val="auto"/>
          <w:sz w:val="32"/>
          <w:szCs w:val="32"/>
        </w:rPr>
        <w:t>能力。扩大新生儿疾病筛查病种范围，建立筛查、阳性病例召回、诊断、治疗和随访一体化服务模式，促进早筛早诊早治。加强地中海贫血防治。健全出生缺陷防治网络，加强出生缺陷监测，促进出生缺陷防治领域科技创新和成果转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.加强儿童保健服务和管理。加强儿童保健门诊标准化、规范化建设，提升儿童保健服务质量。扎实开展0—6岁儿童健康管理工作，3岁以下儿童系统管理率和7岁以下儿童健康管理率保持在</w:t>
      </w:r>
      <w:r>
        <w:rPr>
          <w:rFonts w:hint="eastAsia" w:ascii="仿宋" w:hAnsi="仿宋" w:eastAsia="仿宋" w:cs="仿宋"/>
          <w:color w:val="auto"/>
          <w:sz w:val="32"/>
          <w:szCs w:val="32"/>
          <w:lang w:val="en-US" w:eastAsia="zh-CN"/>
        </w:rPr>
        <w:t>90</w:t>
      </w:r>
      <w:r>
        <w:rPr>
          <w:rFonts w:hint="eastAsia" w:ascii="仿宋" w:hAnsi="仿宋" w:eastAsia="仿宋" w:cs="仿宋"/>
          <w:color w:val="auto"/>
          <w:sz w:val="32"/>
          <w:szCs w:val="32"/>
        </w:rPr>
        <w:t>%以上。增强学校、幼儿园、托育机构的常见病预防保健能力，按标准配备校医、幼儿园及托育机构卫生保健人员和必要保健设备。</w:t>
      </w:r>
      <w:r>
        <w:rPr>
          <w:rFonts w:hint="eastAsia" w:ascii="仿宋" w:hAnsi="仿宋" w:eastAsia="仿宋" w:cs="仿宋"/>
          <w:color w:val="auto"/>
          <w:sz w:val="32"/>
          <w:szCs w:val="32"/>
          <w:lang w:val="en-US" w:eastAsia="zh-CN"/>
        </w:rPr>
        <w:t>提高儿童康复能力和水平。</w:t>
      </w:r>
      <w:r>
        <w:rPr>
          <w:rFonts w:hint="eastAsia" w:ascii="仿宋" w:hAnsi="仿宋" w:eastAsia="仿宋" w:cs="仿宋"/>
          <w:color w:val="auto"/>
          <w:sz w:val="32"/>
          <w:szCs w:val="32"/>
        </w:rPr>
        <w:t>加强对孤儿、流动儿童、留守儿童和困境儿童等重点人群的健康管理。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强化儿童疾病防治。以早产、低出生体重、贫血、肥胖、心理行为异常、视力不良、龋齿等儿童健康问题为重点，推广儿童疾病防治适宜技术，建立早期筛查、诊断和干预服务机制。加强儿童口腔保健，12岁儿童龋患率得到有效控制。加强儿童重大传染性疾病、新发传染病管理以及艾滋病、梅毒、乙肝母婴阻断工作。完善儿童血液病、恶性肿瘤等重病诊疗体系、药品供应制度、综合保障制度。加强罕见病管理。推广应用中医儿科适宜技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.加强儿童免疫规划疫苗管理和预防接种。扩大国家免疫规划，维持较高水平的国家免疫规划疫苗接种率。完善预防接种异常反应补偿相关政策。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提高儿童早期发展服务水平。建立健全多部门协作的儿童早期发展工作机制，推进儿童早期发展标准化建设，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困境儿童的早期发展服务模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.改善儿童营养状况。关注儿童生命早期1000天营养，开展孕前、孕产期营养与膳食评价指导。实施母乳喂养促进行动，加强公共场所和工作场所母婴设施建设，6个月内婴儿纯母乳喂养率达到</w:t>
      </w:r>
      <w:r>
        <w:rPr>
          <w:rFonts w:hint="eastAsia" w:ascii="仿宋" w:hAnsi="仿宋" w:eastAsia="仿宋" w:cs="仿宋"/>
          <w:color w:val="auto"/>
          <w:sz w:val="32"/>
          <w:szCs w:val="32"/>
          <w:lang w:val="en-US" w:eastAsia="zh-CN"/>
        </w:rPr>
        <w:t>70</w:t>
      </w:r>
      <w:r>
        <w:rPr>
          <w:rFonts w:hint="eastAsia" w:ascii="仿宋" w:hAnsi="仿宋" w:eastAsia="仿宋" w:cs="仿宋"/>
          <w:color w:val="auto"/>
          <w:sz w:val="32"/>
          <w:szCs w:val="32"/>
        </w:rPr>
        <w:t>%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强学龄前儿童营养改善工作，稳妥推进农村义务教育</w:t>
      </w:r>
      <w:r>
        <w:rPr>
          <w:rFonts w:hint="eastAsia" w:ascii="仿宋" w:hAnsi="仿宋" w:eastAsia="仿宋" w:cs="仿宋"/>
          <w:color w:val="auto"/>
          <w:sz w:val="32"/>
          <w:szCs w:val="32"/>
          <w:lang w:eastAsia="zh-CN"/>
        </w:rPr>
        <w:t>阶段</w:t>
      </w:r>
      <w:r>
        <w:rPr>
          <w:rFonts w:hint="eastAsia" w:ascii="仿宋" w:hAnsi="仿宋" w:eastAsia="仿宋" w:cs="仿宋"/>
          <w:color w:val="auto"/>
          <w:sz w:val="32"/>
          <w:szCs w:val="32"/>
        </w:rPr>
        <w:t>学生营养改善计划。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有效控制儿童近视。加强0—6岁儿童眼保健和视力检查工作，提升眼保健和视力检查覆盖率，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1小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.完善3岁以下婴幼儿照护服务体系。坚持目标导向、需求导向和效果导向，加快建立以家庭为基础、社区为依托、机构为补充的多元婴幼儿照护服务体系，提高婴幼儿入托率。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.增强儿童身体素质。全面实施《国家学生体质健康标准》，建立学生体制健康档案，完善学生健康体检和体质监测制度。推进阳光体育运动，开足开齐体育与健康课。保障儿童每天至少</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小时中等及以上强度的运动，培养儿童良好运动习惯。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小时、初中生达到</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小时、高中生达到</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小时。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加强儿童心理健康服务。建立儿童心理健康教育、咨询服务、评估治疗、危机干预和心理援助公共服务网络。中小学校配备心理健康教育教师。积极开展生命教育和挫折教育，培养儿童珍爱生命意识和自我情绪调适能力。搭建</w:t>
      </w:r>
      <w:r>
        <w:rPr>
          <w:rFonts w:hint="eastAsia" w:ascii="仿宋" w:hAnsi="仿宋" w:eastAsia="仿宋" w:cs="仿宋"/>
          <w:color w:val="auto"/>
          <w:sz w:val="32"/>
          <w:szCs w:val="32"/>
          <w:lang w:eastAsia="zh-CN"/>
        </w:rPr>
        <w:t>儿童</w:t>
      </w:r>
      <w:r>
        <w:rPr>
          <w:rFonts w:hint="eastAsia" w:ascii="仿宋" w:hAnsi="仿宋" w:eastAsia="仿宋" w:cs="仿宋"/>
          <w:color w:val="auto"/>
          <w:sz w:val="32"/>
          <w:szCs w:val="32"/>
        </w:rPr>
        <w:t>心理关爱平台、组建</w:t>
      </w:r>
      <w:r>
        <w:rPr>
          <w:rFonts w:hint="eastAsia" w:ascii="仿宋" w:hAnsi="仿宋" w:eastAsia="仿宋" w:cs="仿宋"/>
          <w:color w:val="auto"/>
          <w:sz w:val="32"/>
          <w:szCs w:val="32"/>
          <w:lang w:eastAsia="zh-CN"/>
        </w:rPr>
        <w:t>志愿服务队伍，</w:t>
      </w:r>
      <w:r>
        <w:rPr>
          <w:rFonts w:hint="eastAsia" w:ascii="仿宋" w:hAnsi="仿宋" w:eastAsia="仿宋" w:cs="仿宋"/>
          <w:color w:val="auto"/>
          <w:sz w:val="32"/>
          <w:szCs w:val="32"/>
        </w:rPr>
        <w:t>关注和满足孤儿、事实无人抚养儿童、留守儿童和困境儿童心理发展需要，加大对困难青少年群体的救助力度。提高教师、家长预防和识别儿童心理行为异常的能力，加强</w:t>
      </w:r>
      <w:r>
        <w:rPr>
          <w:rFonts w:hint="eastAsia" w:ascii="仿宋" w:hAnsi="仿宋" w:eastAsia="仿宋" w:cs="仿宋"/>
          <w:color w:val="auto"/>
          <w:sz w:val="32"/>
          <w:szCs w:val="32"/>
          <w:lang w:val="en-US" w:eastAsia="zh-CN"/>
        </w:rPr>
        <w:t>儿童医院、精神专科医院和</w:t>
      </w:r>
      <w:r>
        <w:rPr>
          <w:rFonts w:hint="eastAsia" w:ascii="仿宋" w:hAnsi="仿宋" w:eastAsia="仿宋" w:cs="仿宋"/>
          <w:color w:val="auto"/>
          <w:sz w:val="32"/>
          <w:szCs w:val="32"/>
        </w:rPr>
        <w:t>妇幼保健机构儿童心理咨询及专科门诊建设。大力培养儿童心理健康服务人才。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为儿童提供性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健康服务，保护就诊儿童隐私。</w:t>
      </w:r>
      <w:r>
        <w:rPr>
          <w:rFonts w:hint="eastAsia" w:ascii="仿宋" w:hAnsi="仿宋" w:eastAsia="仿宋" w:cs="仿宋"/>
          <w:color w:val="auto"/>
          <w:sz w:val="32"/>
          <w:szCs w:val="32"/>
          <w:lang w:val="en-US" w:eastAsia="zh-CN"/>
        </w:rPr>
        <w:t>加强防治艾滋病宣传，落实初中学段6课时、高中学段4课时的预防艾滋病教育时间。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16.加强儿童健康领域科研创新。</w:t>
      </w:r>
      <w:r>
        <w:rPr>
          <w:rFonts w:hint="eastAsia" w:ascii="仿宋" w:hAnsi="仿宋" w:eastAsia="仿宋" w:cs="仿宋"/>
          <w:color w:val="auto"/>
          <w:sz w:val="32"/>
          <w:szCs w:val="32"/>
          <w:lang w:val="en-US" w:eastAsia="zh-CN"/>
        </w:rPr>
        <w:t>鼓励和支持</w:t>
      </w:r>
      <w:r>
        <w:rPr>
          <w:rFonts w:hint="eastAsia" w:ascii="仿宋" w:hAnsi="仿宋" w:eastAsia="仿宋" w:cs="仿宋"/>
          <w:color w:val="auto"/>
          <w:sz w:val="32"/>
          <w:szCs w:val="32"/>
        </w:rPr>
        <w:t>围绕儿童重大疾病的预防、诊断、治疗、康复和健康管理开展</w:t>
      </w:r>
      <w:r>
        <w:rPr>
          <w:rFonts w:hint="eastAsia" w:ascii="仿宋" w:hAnsi="仿宋" w:eastAsia="仿宋" w:cs="仿宋"/>
          <w:color w:val="auto"/>
          <w:sz w:val="32"/>
          <w:szCs w:val="32"/>
          <w:lang w:val="en-US" w:eastAsia="zh-CN"/>
        </w:rPr>
        <w:t>理论</w:t>
      </w:r>
      <w:r>
        <w:rPr>
          <w:rFonts w:hint="eastAsia" w:ascii="仿宋" w:hAnsi="仿宋" w:eastAsia="仿宋" w:cs="仿宋"/>
          <w:color w:val="auto"/>
          <w:sz w:val="32"/>
          <w:szCs w:val="32"/>
        </w:rPr>
        <w:t>研</w:t>
      </w:r>
      <w:r>
        <w:rPr>
          <w:rFonts w:hint="eastAsia" w:ascii="仿宋" w:hAnsi="仿宋" w:eastAsia="仿宋" w:cs="仿宋"/>
          <w:color w:val="auto"/>
          <w:sz w:val="32"/>
          <w:szCs w:val="32"/>
          <w:lang w:val="en-US" w:eastAsia="zh-CN"/>
        </w:rPr>
        <w:t>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做好成果转化</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rPr>
        <w:t>（二）儿童与安全</w:t>
      </w:r>
      <w:r>
        <w:rPr>
          <w:rFonts w:hint="eastAsia" w:ascii="方正楷体_GBK" w:hAnsi="方正楷体_GBK" w:eastAsia="方正楷体_GBK" w:cs="方正楷体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1.减少儿童伤害所致死亡和残疾。儿童伤害死亡率以2020年数据为基数下降</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2.排查消除溺水隐患，儿童溺水死亡率持续下降。</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3.推广使用儿童安全座椅、安全头盔，儿童出行安全得到有效保障。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4.减少儿童跌倒、跌落、烧烫伤、中毒、触电、车内窒息、动物抓咬等伤害的发生、致残和死亡。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5.儿童食品安全得到有效保障。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6.保障儿童用品、儿童游乐设施等质量和安全。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.预防和制止针对儿童一切形式的暴力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.提高对学生欺凌的综合治理能力，预防、减少和妥善处置学生欺凌。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.加强网络安全教育。预防和干预儿童沉迷网络，有效治理不良信息、泄露隐私等问题。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.儿童遭受意外和暴力伤害的监测报告系统进一步完善。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1.创建儿童安全的环境。树立儿童伤害可防可控意识，</w:t>
      </w:r>
      <w:r>
        <w:rPr>
          <w:rFonts w:hint="eastAsia" w:ascii="仿宋" w:hAnsi="仿宋" w:eastAsia="仿宋" w:cs="仿宋"/>
          <w:color w:val="auto"/>
          <w:sz w:val="32"/>
          <w:szCs w:val="32"/>
          <w:lang w:val="en-US" w:eastAsia="zh-CN"/>
        </w:rPr>
        <w:t>有效运用</w:t>
      </w:r>
      <w:r>
        <w:rPr>
          <w:rFonts w:hint="eastAsia" w:ascii="仿宋" w:hAnsi="仿宋" w:eastAsia="仿宋" w:cs="仿宋"/>
          <w:color w:val="auto"/>
          <w:sz w:val="32"/>
          <w:szCs w:val="32"/>
        </w:rPr>
        <w:t>宣传教育、改善环境、加强执法、使用安全产品、开展评估等策略，创建有利于儿童成长的家庭、学校、社区安全环境。开展安全自护教育，帮助其掌握安全知识技能，培养儿童安全行为习惯。儿童集中活动的公共场所应当符合国家或者行业安全标准，并采取相应安全保护措施;对可能存在安全风险的设施，应当定期进行维护，在显著位置设置安全警示标志并标明适龄范围和注意事项，必要时应当安排专门人员看管。落实学校、幼儿园、托育机构等安全管理主体责任，开展儿童防伤害、防暴力、避灾险、会自救等教育活动。建立健全儿童安全预判、预警、预防、预演机制，及时排查和消除儿童安全隐患。</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建立健全儿童伤害防控工作体系。加大儿童伤害防控领域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4.预防和控制儿童道路交通伤害。提高儿童看护人看护能力，培养儿童养成良好交通行为习惯。推广使用儿童安全座椅、安全头盔和儿童步行及骑乘非机动车反光标识。加强交通安全教育，提高交通安全意识。完善儿童道路安全防护用品标准，加强生产和销售监管。道路规划建设充分考虑儿童年龄特点，完善校园周边安全设施，严查严处交通违法行为。落实校车安全管理条例。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5.预防和控制儿童跌倒、跌落、烧烫伤、中毒等伤害。消除环境危险因素，推广使用窗户护栏、窗口限位器等防护用品，减少儿童跌倒、跌落。教育儿童远离火源，引导家庭分隔热源，安全使用家用电器，预防儿童烧烫伤。推广使用儿童安全包装，提升儿童看护人对农药、药物、日用化学品等识别及保管能力，避免儿童中毒。预防婴幼儿窒息，提升看护人对婴幼儿有效照护能力。规范犬类管理及宠物饲养，预防动物咬伤。加强防灾减灾教育，提高儿童及其看护人针对地震、火灾、踩踏等防灾避险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6.加强儿童食品安全监管。</w:t>
      </w:r>
      <w:r>
        <w:rPr>
          <w:rFonts w:hint="eastAsia" w:ascii="仿宋" w:hAnsi="仿宋" w:eastAsia="仿宋" w:cs="仿宋"/>
          <w:color w:val="auto"/>
          <w:sz w:val="32"/>
          <w:szCs w:val="32"/>
          <w:lang w:val="en-US" w:eastAsia="zh-CN"/>
        </w:rPr>
        <w:t>严格执行</w:t>
      </w:r>
      <w:r>
        <w:rPr>
          <w:rFonts w:hint="eastAsia" w:ascii="仿宋" w:hAnsi="仿宋" w:eastAsia="仿宋" w:cs="仿宋"/>
          <w:color w:val="auto"/>
          <w:sz w:val="32"/>
          <w:szCs w:val="32"/>
        </w:rPr>
        <w:t>儿童食品安全标准。强化婴幼儿配方食品和婴幼儿辅助食品安全监管，</w:t>
      </w:r>
      <w:r>
        <w:rPr>
          <w:rFonts w:hint="eastAsia" w:ascii="仿宋" w:hAnsi="仿宋" w:eastAsia="仿宋" w:cs="仿宋"/>
          <w:color w:val="auto"/>
          <w:sz w:val="32"/>
          <w:szCs w:val="32"/>
          <w:lang w:val="en-US" w:eastAsia="zh-CN"/>
        </w:rPr>
        <w:t>严肃查处各类违法违规行为</w:t>
      </w:r>
      <w:r>
        <w:rPr>
          <w:rFonts w:hint="eastAsia" w:ascii="仿宋" w:hAnsi="仿宋" w:eastAsia="仿宋" w:cs="仿宋"/>
          <w:color w:val="auto"/>
          <w:sz w:val="32"/>
          <w:szCs w:val="32"/>
        </w:rPr>
        <w:t>。加强儿童食物成分监测工作。落实学校、幼儿园、托育机构食品安全管理主体责任，消除儿童集体用餐各环节食品安全隐患。加强校内及周边食品安全监管，</w:t>
      </w:r>
      <w:r>
        <w:rPr>
          <w:rFonts w:hint="eastAsia" w:ascii="仿宋" w:hAnsi="仿宋" w:eastAsia="仿宋" w:cs="仿宋"/>
          <w:color w:val="auto"/>
          <w:sz w:val="32"/>
          <w:szCs w:val="32"/>
          <w:lang w:val="en-US" w:eastAsia="zh-CN"/>
        </w:rPr>
        <w:t>加大</w:t>
      </w:r>
      <w:r>
        <w:rPr>
          <w:rFonts w:hint="eastAsia" w:ascii="仿宋" w:hAnsi="仿宋" w:eastAsia="仿宋" w:cs="仿宋"/>
          <w:color w:val="auto"/>
          <w:sz w:val="32"/>
          <w:szCs w:val="32"/>
        </w:rPr>
        <w:t>违法违规行为</w:t>
      </w:r>
      <w:r>
        <w:rPr>
          <w:rFonts w:hint="eastAsia" w:ascii="仿宋" w:hAnsi="仿宋" w:eastAsia="仿宋" w:cs="仿宋"/>
          <w:color w:val="auto"/>
          <w:sz w:val="32"/>
          <w:szCs w:val="32"/>
          <w:lang w:val="en-US" w:eastAsia="zh-CN"/>
        </w:rPr>
        <w:t>的查处力度</w:t>
      </w:r>
      <w:r>
        <w:rPr>
          <w:rFonts w:hint="eastAsia" w:ascii="仿宋" w:hAnsi="仿宋" w:eastAsia="仿宋" w:cs="仿宋"/>
          <w:color w:val="auto"/>
          <w:sz w:val="32"/>
          <w:szCs w:val="32"/>
        </w:rPr>
        <w:t>。减少滥用保健品对儿童的伤害。餐饮从业人员应按规定佩戴口罩，保障儿童饮食安全。建立儿童食品安全快速反应机制，对受伤害儿童给予及时救助与干预。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7.预防和减少产品、设施等引发的儿童伤害。严格执行儿童用品、儿童玩具强制性国家标准。加强儿童用品行业自律，对列入强制性产品认定目录的儿童用品依法实施强制性产品认证监管。持续开展儿童用品质量安全守护行动，严厉查处制售假冒伪劣产品的违法行为，鼓励消费者依法投诉举报产品安全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杜绝生产、销售、使用有害儿童的产品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加强儿童缺陷产品召回管理，协助做好缺陷信息监测分析、缺陷调查。引导儿童安全使用电动扶梯、旋转门等设施设备。</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预防和控制针对儿童的暴力伤害。强化社会、学校、家庭保护责任，落实针对儿童暴力伤害的发现、报告、干预机制。健全各级未成年人保护工作平台，落实密切接触未成年人的机构和人员的强制报告责任。鼓励公众依法劝阻、制止、检举、控告针对儿童的暴力行为。依法严惩针对儿童的暴力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.加强对学生欺凌的综合治理。完善落实学生欺凌综合治理的部门合作工作机制，全面落实学校等教育机构安全工作的主体责任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持续推进“平安校园”创建工作，加强学生思想道德教育、法治教育和心理健康教育，培养学生的健全人格和社会交往能力。严格学校日常安全管理，</w:t>
      </w:r>
      <w:r>
        <w:rPr>
          <w:rFonts w:hint="eastAsia" w:ascii="仿宋" w:hAnsi="仿宋" w:eastAsia="仿宋" w:cs="仿宋"/>
          <w:color w:val="auto"/>
          <w:sz w:val="32"/>
          <w:szCs w:val="32"/>
          <w:lang w:val="en-US" w:eastAsia="zh-CN"/>
        </w:rPr>
        <w:t>提升校园安保队伍专业化水平，</w:t>
      </w:r>
      <w:r>
        <w:rPr>
          <w:rFonts w:hint="eastAsia" w:ascii="仿宋" w:hAnsi="仿宋" w:eastAsia="仿宋" w:cs="仿宋"/>
          <w:color w:val="auto"/>
          <w:sz w:val="32"/>
          <w:szCs w:val="32"/>
        </w:rPr>
        <w:t>健全学生欺凌早期预警、事中处理、事后干预等工作机制。依法依规调查和处置欺凌事件，发挥教育惩戒作用。强化校园周边综合治理，将学生欺凌专项治理纳入社会治安综合治理工作。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加强儿童网络安全保护</w:t>
      </w:r>
      <w:r>
        <w:rPr>
          <w:rFonts w:hint="eastAsia" w:ascii="仿宋" w:hAnsi="仿宋" w:eastAsia="仿宋" w:cs="仿宋"/>
          <w:color w:val="auto"/>
          <w:sz w:val="32"/>
          <w:szCs w:val="32"/>
        </w:rPr>
        <w:t>。落实政府、企业、学校、家庭、社会保护责任，</w:t>
      </w:r>
      <w:r>
        <w:rPr>
          <w:rFonts w:hint="eastAsia" w:ascii="仿宋" w:hAnsi="仿宋" w:eastAsia="仿宋" w:cs="仿宋"/>
          <w:color w:val="auto"/>
          <w:sz w:val="32"/>
          <w:szCs w:val="32"/>
          <w:lang w:val="en-US" w:eastAsia="zh-CN"/>
        </w:rPr>
        <w:t>净化儿童</w:t>
      </w:r>
      <w:r>
        <w:rPr>
          <w:rFonts w:hint="eastAsia" w:ascii="仿宋" w:hAnsi="仿宋" w:eastAsia="仿宋" w:cs="仿宋"/>
          <w:color w:val="auto"/>
          <w:sz w:val="32"/>
          <w:szCs w:val="32"/>
        </w:rPr>
        <w:t>网络环境，保障儿童在网络空间中的合法权益。加强网络监管和治理，完善和落实网络信息监测、识别、举报、处置制度，依法惩处利用网络危害未成年人身心健康的行为。网络服务提供者</w:t>
      </w:r>
      <w:r>
        <w:rPr>
          <w:rFonts w:hint="eastAsia" w:ascii="仿宋" w:hAnsi="仿宋" w:eastAsia="仿宋" w:cs="仿宋"/>
          <w:color w:val="auto"/>
          <w:sz w:val="32"/>
          <w:szCs w:val="32"/>
          <w:lang w:val="en-US" w:eastAsia="zh-CN"/>
        </w:rPr>
        <w:t>应</w:t>
      </w:r>
      <w:r>
        <w:rPr>
          <w:rFonts w:hint="eastAsia" w:ascii="仿宋" w:hAnsi="仿宋" w:eastAsia="仿宋" w:cs="仿宋"/>
          <w:color w:val="auto"/>
          <w:sz w:val="32"/>
          <w:szCs w:val="32"/>
        </w:rPr>
        <w:t>对未成年人设置相应的时间、权限、消费等管理功能。加强</w:t>
      </w:r>
      <w:r>
        <w:rPr>
          <w:rFonts w:hint="eastAsia" w:ascii="仿宋" w:hAnsi="仿宋" w:eastAsia="仿宋" w:cs="仿宋"/>
          <w:color w:val="auto"/>
          <w:sz w:val="32"/>
          <w:szCs w:val="32"/>
          <w:lang w:val="en-US" w:eastAsia="zh-CN"/>
        </w:rPr>
        <w:t>儿童媒介素养教育，</w:t>
      </w:r>
      <w:r>
        <w:rPr>
          <w:rFonts w:hint="eastAsia" w:ascii="仿宋" w:hAnsi="仿宋" w:eastAsia="仿宋" w:cs="仿宋"/>
          <w:color w:val="auto"/>
          <w:sz w:val="32"/>
          <w:szCs w:val="32"/>
        </w:rPr>
        <w:t>坚决遏阻庸俗暴戾网络语言传播。实施国家统一的未成年人网络游戏电子身份认证，完善游戏产品分类、内容审核、时长限制等措施。加强儿童个人信息和隐私保护。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加强儿童生命安全教育。学校定期对儿童进行心理评估，建立儿童心理问题预警机制和干预机制。鼓励心理咨询师、社会工作者等专业人员开展儿童成长危机干预，为遭受重大变故儿童提供紧急救助和身心调适服务。帮助儿童树立正确的世界观、人生观、价值观。预防儿童自我伤害行为的发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完善儿童伤害监测机制。加强儿童遭受意外和暴力伤害监测体系统计，通过医疗机构、学校、幼儿园、托育机构、社区、司法机关等多渠道收集儿童伤害数据，促进数据规范化。建立多部门、多专业参与的数据共享、分析、评估和利用工作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华文楷体" w:cs="仿宋"/>
          <w:color w:val="auto"/>
          <w:sz w:val="32"/>
          <w:szCs w:val="32"/>
          <w:lang w:eastAsia="zh-CN"/>
        </w:rPr>
      </w:pPr>
      <w:r>
        <w:rPr>
          <w:rFonts w:hint="eastAsia" w:ascii="仿宋" w:hAnsi="仿宋" w:eastAsia="仿宋" w:cs="仿宋"/>
          <w:color w:val="auto"/>
          <w:sz w:val="32"/>
          <w:szCs w:val="32"/>
        </w:rPr>
        <w:t xml:space="preserve">  </w:t>
      </w:r>
      <w:r>
        <w:rPr>
          <w:rFonts w:hint="eastAsia" w:ascii="方正楷体_GBK" w:hAnsi="方正楷体_GBK" w:eastAsia="方正楷体_GBK" w:cs="方正楷体_GBK"/>
          <w:b/>
          <w:bCs/>
          <w:color w:val="auto"/>
          <w:sz w:val="32"/>
          <w:szCs w:val="32"/>
        </w:rPr>
        <w:t xml:space="preserve">  （三）儿童与教育</w:t>
      </w:r>
      <w:r>
        <w:rPr>
          <w:rFonts w:hint="eastAsia" w:ascii="方正楷体_GBK" w:hAnsi="方正楷体_GBK" w:eastAsia="方正楷体_GBK" w:cs="方正楷体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1.全面落实立德树人根本任务，构建德智体美劳全面培养的教育体系。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2.适龄儿童普遍接受有质量的学前教育，学前教育毛入园率达到并保持在</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3.促进义务教育优质均衡发展和城乡一体化。</w:t>
      </w:r>
      <w:r>
        <w:rPr>
          <w:rFonts w:hint="eastAsia" w:ascii="仿宋" w:hAnsi="仿宋" w:eastAsia="仿宋" w:cs="仿宋"/>
          <w:color w:val="auto"/>
          <w:sz w:val="32"/>
          <w:szCs w:val="32"/>
          <w:lang w:eastAsia="zh-CN"/>
        </w:rPr>
        <w:t>九年义务教育巩固率保持在</w:t>
      </w:r>
      <w:r>
        <w:rPr>
          <w:rFonts w:hint="eastAsia" w:ascii="仿宋" w:hAnsi="仿宋" w:eastAsia="仿宋" w:cs="仿宋"/>
          <w:color w:val="auto"/>
          <w:sz w:val="32"/>
          <w:szCs w:val="32"/>
          <w:lang w:val="en-US" w:eastAsia="zh-CN"/>
        </w:rPr>
        <w:t>99.41%。</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4.巩固提高高中阶段教育普及水平。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5.孤儿、事实无人抚养儿童、残疾儿童、农业转移人口随迁子女、留守儿童、困境儿童等特殊群体受教育权利得到根本保障。残疾儿童义务教育巩固水平进一步提高。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6.提</w:t>
      </w:r>
      <w:r>
        <w:rPr>
          <w:rFonts w:hint="eastAsia" w:ascii="仿宋" w:hAnsi="仿宋" w:eastAsia="仿宋" w:cs="仿宋"/>
          <w:color w:val="auto"/>
          <w:sz w:val="32"/>
          <w:szCs w:val="32"/>
          <w:lang w:val="en-US" w:eastAsia="zh-CN"/>
        </w:rPr>
        <w:t>升</w:t>
      </w:r>
      <w:r>
        <w:rPr>
          <w:rFonts w:hint="eastAsia" w:ascii="仿宋" w:hAnsi="仿宋" w:eastAsia="仿宋" w:cs="仿宋"/>
          <w:color w:val="auto"/>
          <w:sz w:val="32"/>
          <w:szCs w:val="32"/>
        </w:rPr>
        <w:t>儿童科学素质，</w:t>
      </w:r>
      <w:r>
        <w:rPr>
          <w:rFonts w:hint="eastAsia" w:ascii="仿宋" w:hAnsi="仿宋" w:eastAsia="仿宋" w:cs="仿宋"/>
          <w:color w:val="auto"/>
          <w:sz w:val="32"/>
          <w:szCs w:val="32"/>
          <w:lang w:val="en-US" w:eastAsia="zh-CN"/>
        </w:rPr>
        <w:t>不断提高</w:t>
      </w:r>
      <w:r>
        <w:rPr>
          <w:rFonts w:hint="eastAsia" w:ascii="仿宋" w:hAnsi="仿宋" w:eastAsia="仿宋" w:cs="仿宋"/>
          <w:color w:val="auto"/>
          <w:sz w:val="32"/>
          <w:szCs w:val="32"/>
        </w:rPr>
        <w:t>儿童科学兴趣、创新意识和实践能力。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7.以儿童综合素质为导向的教育评价体系</w:t>
      </w:r>
      <w:r>
        <w:rPr>
          <w:rFonts w:hint="eastAsia" w:ascii="仿宋" w:hAnsi="仿宋" w:eastAsia="仿宋" w:cs="仿宋"/>
          <w:color w:val="auto"/>
          <w:sz w:val="32"/>
          <w:szCs w:val="32"/>
          <w:lang w:val="en-US" w:eastAsia="zh-CN"/>
        </w:rPr>
        <w:t>更加完善</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8.加强校园文化建设，营造友善、平等、相互尊重的师生关系和同学关系。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9.健全学校家庭社会协同育人机制，提升育人成效。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    策略措施：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w:t>
      </w:r>
      <w:r>
        <w:rPr>
          <w:rFonts w:hint="eastAsia" w:ascii="仿宋" w:hAnsi="仿宋" w:eastAsia="仿宋" w:cs="仿宋"/>
          <w:color w:val="auto"/>
          <w:sz w:val="32"/>
          <w:szCs w:val="32"/>
          <w:lang w:val="en-US" w:eastAsia="zh-CN"/>
        </w:rPr>
        <w:t>坚持党对教育工作的全面领导</w:t>
      </w:r>
      <w:r>
        <w:rPr>
          <w:rFonts w:hint="eastAsia" w:ascii="仿宋" w:hAnsi="仿宋" w:eastAsia="仿宋" w:cs="仿宋"/>
          <w:color w:val="auto"/>
          <w:sz w:val="32"/>
          <w:szCs w:val="32"/>
        </w:rPr>
        <w:t>。坚持社会主义办学方向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全面贯彻党的教育方针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落实立德树人的根本任务，</w:t>
      </w:r>
      <w:r>
        <w:rPr>
          <w:rFonts w:hint="eastAsia" w:ascii="仿宋" w:hAnsi="仿宋" w:eastAsia="仿宋" w:cs="仿宋"/>
          <w:color w:val="auto"/>
          <w:sz w:val="32"/>
          <w:szCs w:val="32"/>
          <w:lang w:val="en-US" w:eastAsia="zh-CN"/>
        </w:rPr>
        <w:t>加强爱国主义教育、社会主义核心价值观教育、中华优秀传统文化教育。完善德育</w:t>
      </w:r>
      <w:r>
        <w:rPr>
          <w:rFonts w:hint="eastAsia" w:ascii="仿宋" w:hAnsi="仿宋" w:eastAsia="仿宋" w:cs="仿宋"/>
          <w:color w:val="auto"/>
          <w:sz w:val="32"/>
          <w:szCs w:val="32"/>
        </w:rPr>
        <w:t>工作体系，深化课程育人、文化育人、活动育人、实践育人、管理育人、协同育人。中小学、幼儿园广泛开展性别平等教育。培养儿童</w:t>
      </w:r>
      <w:r>
        <w:rPr>
          <w:rFonts w:hint="eastAsia" w:ascii="仿宋" w:hAnsi="仿宋" w:eastAsia="仿宋" w:cs="仿宋"/>
          <w:color w:val="auto"/>
          <w:sz w:val="32"/>
          <w:szCs w:val="32"/>
          <w:lang w:val="en-US" w:eastAsia="zh-CN"/>
        </w:rPr>
        <w:t>终身学习能力，激发创新意识，增强</w:t>
      </w:r>
      <w:r>
        <w:rPr>
          <w:rFonts w:hint="eastAsia" w:ascii="仿宋" w:hAnsi="仿宋" w:eastAsia="仿宋" w:cs="仿宋"/>
          <w:color w:val="auto"/>
          <w:sz w:val="32"/>
          <w:szCs w:val="32"/>
        </w:rPr>
        <w:t>法治意识</w:t>
      </w:r>
      <w:r>
        <w:rPr>
          <w:rFonts w:hint="eastAsia" w:ascii="仿宋" w:hAnsi="仿宋" w:eastAsia="仿宋" w:cs="仿宋"/>
          <w:color w:val="auto"/>
          <w:sz w:val="32"/>
          <w:szCs w:val="32"/>
          <w:lang w:val="en-US" w:eastAsia="zh-CN"/>
        </w:rPr>
        <w:t>和人文素养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树立健康第一教育理念</w:t>
      </w:r>
      <w:r>
        <w:rPr>
          <w:rFonts w:hint="eastAsia" w:ascii="仿宋" w:hAnsi="仿宋" w:eastAsia="仿宋" w:cs="仿宋"/>
          <w:color w:val="auto"/>
          <w:sz w:val="32"/>
          <w:szCs w:val="32"/>
        </w:rPr>
        <w:t>。将劳动素养纳入学生综合素质评价体系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培养德智体美劳全面发展的社会主义建设者和接班人</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全面落实教育优先发展战略。在经济社会发展规划中，优先安排教育发展，优化教育资源配置。依法落实各级政府教育支出责任，完善各教育阶段财政补助政策。支持和规范社会力量办学。推进优质资源均衡布局，进一步缩小城乡教育差距。</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全面推进教育理念、体系、制度、内容、方法创新。深化思政课一体化建设，实施“三早育苗”工程，严格落实课程方案和课程标准，提高教学质量。遵循教育规律和学生身心发展规律，尊重个体差异，因材施教，推行启发式、探究式、参与式、合作式教学。提升校园智能化水平，提高信息化服务教育教学和管理的能力水平，推动优质教育资源在线辐射农村薄弱学校，加快发展适合不同学生的信息化自主学习方式，满足个性化发展需求。加强对具有特殊才能学生的培养。减轻中小学生学业负担。</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逐步</w:t>
      </w:r>
      <w:r>
        <w:rPr>
          <w:rFonts w:hint="eastAsia" w:ascii="仿宋" w:hAnsi="仿宋" w:eastAsia="仿宋" w:cs="仿宋"/>
          <w:color w:val="auto"/>
          <w:sz w:val="32"/>
          <w:szCs w:val="32"/>
        </w:rPr>
        <w:t>推进学前教育普及</w:t>
      </w:r>
      <w:r>
        <w:rPr>
          <w:rFonts w:hint="eastAsia" w:ascii="仿宋" w:hAnsi="仿宋" w:eastAsia="仿宋" w:cs="仿宋"/>
          <w:color w:val="auto"/>
          <w:sz w:val="32"/>
          <w:szCs w:val="32"/>
          <w:lang w:eastAsia="zh-CN"/>
        </w:rPr>
        <w:t>、普惠优质发展</w:t>
      </w:r>
      <w:r>
        <w:rPr>
          <w:rFonts w:hint="eastAsia" w:ascii="仿宋" w:hAnsi="仿宋" w:eastAsia="仿宋" w:cs="仿宋"/>
          <w:color w:val="auto"/>
          <w:sz w:val="32"/>
          <w:szCs w:val="32"/>
        </w:rPr>
        <w:t xml:space="preserve">。继续实施学前教育行动计划，到2025年，覆盖城乡、布局合理、公益普惠的学前教育公共服务体系进一步健全。落实城镇小区配套幼儿园政策。健全普惠性学前教育成本分担机制，建立公办园收费标准动态调整机制，加强非营利性民办园收费监管，遏制过度逐利行为。注重科学保教，建立健全幼儿园保教质量监测体系，坚决克服和纠正“小学化”倾向，全面提升保教质量。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.推进城乡义务教育一体化发展。科学规划布局城乡学校建设，全面加强乡村小规模学校和乡镇寄宿制学校建设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持续深化集团办学、学区制管理，扩大优质资源覆盖面，进一步改善农村学校办学条件，合理有序扩大城镇学校学位供给，解决城镇大班额问题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缩小城乡、区域、学校间教育水平差距</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进义务教育优质均衡发展。健全精准控辍保学长效机制，提高义务教育巩固水平。保障女童平等接受义务教育。推进义务教育学校免试就近入学全覆盖，全面实行义务教育公办民办学校同步招生，支持和规范民办义务教育发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进一步普及高中阶段教育。加快普通高中育人方式改革，推动高中阶段学校多样化特色发展，满足学生个性化、多样化发展需要。推进中等职业教育和普通高中教育协调发展，建立中等职业教育和普通高中统一招生平台，深化职普融通。</w:t>
      </w:r>
      <w:r>
        <w:rPr>
          <w:rFonts w:hint="eastAsia" w:ascii="仿宋" w:hAnsi="仿宋" w:eastAsia="仿宋" w:cs="仿宋"/>
          <w:color w:val="auto"/>
          <w:sz w:val="32"/>
          <w:szCs w:val="32"/>
          <w:lang w:val="en-US" w:eastAsia="zh-CN"/>
        </w:rPr>
        <w:t>优化中等职业学校布局和专业结构，放宽</w:t>
      </w:r>
      <w:r>
        <w:rPr>
          <w:rFonts w:hint="eastAsia" w:ascii="仿宋" w:hAnsi="仿宋" w:eastAsia="仿宋" w:cs="仿宋"/>
          <w:color w:val="auto"/>
          <w:sz w:val="32"/>
          <w:szCs w:val="32"/>
        </w:rPr>
        <w:t>中职招生地域限制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提高中等职业教育发展水平。</w:t>
      </w:r>
      <w:r>
        <w:rPr>
          <w:rFonts w:hint="eastAsia" w:ascii="仿宋" w:hAnsi="仿宋" w:eastAsia="仿宋" w:cs="仿宋"/>
          <w:color w:val="auto"/>
          <w:sz w:val="32"/>
          <w:szCs w:val="32"/>
        </w:rPr>
        <w:t xml:space="preserve">完善高中阶段学生资助政策。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保障特殊儿童群体受教育权利</w:t>
      </w:r>
      <w:r>
        <w:rPr>
          <w:rFonts w:hint="eastAsia" w:ascii="仿宋" w:hAnsi="仿宋" w:eastAsia="仿宋" w:cs="仿宋"/>
          <w:color w:val="auto"/>
          <w:sz w:val="32"/>
          <w:szCs w:val="32"/>
        </w:rPr>
        <w:t>。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提高儿童科学素质。实施儿童科学素质提升行动。将弘扬科学精神贯穿教育全过程，开展学前科学启蒙教育，提高学校科学教育质量，完善课程标准和课程体系，丰富课程资源，培养儿童的创新精神和实践能力，鼓励有创新潜质的学生个性化发展。加强社会协同，注重利用科技馆、青少年宫、</w:t>
      </w:r>
      <w:r>
        <w:rPr>
          <w:rFonts w:hint="eastAsia" w:ascii="仿宋" w:hAnsi="仿宋" w:eastAsia="仿宋" w:cs="仿宋"/>
          <w:color w:val="auto"/>
          <w:sz w:val="32"/>
          <w:szCs w:val="32"/>
          <w:lang w:val="en-US" w:eastAsia="zh-CN"/>
        </w:rPr>
        <w:t>展览馆、</w:t>
      </w:r>
      <w:r>
        <w:rPr>
          <w:rFonts w:hint="eastAsia" w:ascii="仿宋" w:hAnsi="仿宋" w:eastAsia="仿宋" w:cs="仿宋"/>
          <w:color w:val="auto"/>
          <w:sz w:val="32"/>
          <w:szCs w:val="32"/>
        </w:rPr>
        <w:t>博物馆和儿童之家等校外场所开展校外科学学习和实践活动。加强专兼职科学教师和科技辅导员队伍建设。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.建立健全科学的教育评价制度体系。</w:t>
      </w:r>
      <w:r>
        <w:rPr>
          <w:rFonts w:hint="eastAsia" w:ascii="仿宋" w:hAnsi="仿宋" w:eastAsia="仿宋" w:cs="仿宋"/>
          <w:color w:val="auto"/>
          <w:sz w:val="32"/>
          <w:szCs w:val="32"/>
          <w:lang w:val="en-US" w:eastAsia="zh-CN"/>
        </w:rPr>
        <w:t>深化教育评价改革，坚持科学的教育评价导向。</w:t>
      </w:r>
      <w:r>
        <w:rPr>
          <w:rFonts w:hint="eastAsia" w:ascii="仿宋" w:hAnsi="仿宋" w:eastAsia="仿宋" w:cs="仿宋"/>
          <w:color w:val="auto"/>
          <w:sz w:val="32"/>
          <w:szCs w:val="32"/>
        </w:rPr>
        <w:t>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招生机制。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弘扬尊师重教的社会风尚。盘活编制管理，解决教师不足问题。培养造就一支有理想信念、有道德情操、有扎实学识、有仁爱之心的教师队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加快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推进学校、家庭、社会协同育人。坚持学校教育与家庭教育、社会教育相结合，加强中小学、幼儿园、社区家长学校、家长委员会建设，广泛普及家庭教育知识，推动教师家访制度化、常态化。统筹社会教育各类场地、设施和队伍等资源，拓展和提升校外教育功能，丰富校外教育内容和形式，鼓励儿童积极参与科技、文化、体育、艺术、劳动等实践活动，参与日常生活劳动、生产劳动和服务性劳动，帮助学生深入了解国情、</w:t>
      </w:r>
      <w:r>
        <w:rPr>
          <w:rFonts w:hint="eastAsia" w:ascii="仿宋" w:hAnsi="仿宋" w:eastAsia="仿宋" w:cs="仿宋"/>
          <w:color w:val="auto"/>
          <w:sz w:val="32"/>
          <w:szCs w:val="32"/>
          <w:lang w:val="en-US" w:eastAsia="zh-CN"/>
        </w:rPr>
        <w:t>市情、</w:t>
      </w:r>
      <w:r>
        <w:rPr>
          <w:rFonts w:hint="eastAsia" w:ascii="仿宋" w:hAnsi="仿宋" w:eastAsia="仿宋" w:cs="仿宋"/>
          <w:color w:val="auto"/>
          <w:sz w:val="32"/>
          <w:szCs w:val="32"/>
        </w:rPr>
        <w:t>社情、民情。增强校外教育公益性。加强校外教育理论研究。深入落实“双减”工作，规范校外培训，切实减轻学生课外培训负担，严格监管面向低龄儿童的校外网络教育培训。完善中小学校课后服务保障措施。发挥共青团、妇联、科协、关工委等组织的育人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b w:val="0"/>
          <w:bCs w:val="0"/>
          <w:color w:val="auto"/>
          <w:sz w:val="32"/>
          <w:szCs w:val="32"/>
          <w:lang w:eastAsia="zh-CN"/>
        </w:rPr>
      </w:pPr>
      <w:r>
        <w:rPr>
          <w:rFonts w:hint="eastAsia" w:ascii="仿宋" w:hAnsi="仿宋" w:eastAsia="仿宋" w:cs="仿宋"/>
          <w:color w:val="auto"/>
          <w:sz w:val="32"/>
          <w:szCs w:val="32"/>
        </w:rPr>
        <w:t xml:space="preserve">   </w:t>
      </w:r>
      <w:r>
        <w:rPr>
          <w:rFonts w:hint="eastAsia" w:ascii="方正楷体_GBK" w:hAnsi="方正楷体_GBK" w:eastAsia="方正楷体_GBK" w:cs="方正楷体_GBK"/>
          <w:b/>
          <w:bCs/>
          <w:color w:val="auto"/>
          <w:sz w:val="32"/>
          <w:szCs w:val="32"/>
        </w:rPr>
        <w:t xml:space="preserve"> （四）儿童与福利</w:t>
      </w:r>
      <w:r>
        <w:rPr>
          <w:rFonts w:hint="eastAsia" w:ascii="方正楷体_GBK" w:hAnsi="方正楷体_GBK" w:eastAsia="方正楷体_GBK" w:cs="方正楷体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1.提升儿童福利水平，基本建成与经济社会发展水平相适应的适度普惠型儿童福利制度体系。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2.面向儿童的基本公共服务均等化水平明显提高，城乡、区域和不同群体之间儿童公共服务需求得到公平满足。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3.提高儿童基本医疗保障服务，保障儿童基本医疗权益。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4.构建连续完整的儿童营养改善项目支持体系。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5.加快普惠托育服务体系建设，托育机构和托位数量持续</w:t>
      </w:r>
      <w:r>
        <w:rPr>
          <w:rFonts w:hint="eastAsia" w:ascii="仿宋" w:hAnsi="仿宋" w:eastAsia="仿宋" w:cs="仿宋"/>
          <w:color w:val="auto"/>
          <w:sz w:val="32"/>
          <w:szCs w:val="32"/>
          <w:lang w:val="en-US" w:eastAsia="zh-CN"/>
        </w:rPr>
        <w:t>增</w:t>
      </w:r>
      <w:r>
        <w:rPr>
          <w:rFonts w:hint="eastAsia" w:ascii="仿宋" w:hAnsi="仿宋" w:eastAsia="仿宋" w:cs="仿宋"/>
          <w:color w:val="auto"/>
          <w:sz w:val="32"/>
          <w:szCs w:val="32"/>
        </w:rPr>
        <w:t>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6.孤儿、事实无人抚养儿童、残疾儿童、流浪儿童生存、发展和安全权益得到有效保障。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7</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留守儿童关爱服务体系不断完善，流动儿童服务机制更加健全。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8.城乡社区儿童之家覆盖率进一步巩固提高，服务能力持续提升。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开通并有效运行全国统一的未成年人保护热线。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10.加强基层儿童福利工作阵地和队伍建设。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11.为儿童服务的社会组织和儿童社会工作专业队伍明显壮大。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完善儿童福利保障和救助制度体系。完善儿童福利政策，合理提高儿童福利标准。建立健全分层分类的救助制度体系，加强精准保障。强化对留守儿童、困境儿童等特殊群体的救助和关爱服务。逐步提高城乡居民最低生活保障水平，在最低生活保障、特困供养、自然灾害救助、医疗救助、教育救助、住房救助、临时救助等社会救助中优先考虑儿童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提高面向儿童的公共服务供给水平。提高基本公共服务均等化和可及性水平，将儿童教育、医疗卫生、福利保障事项优先纳入基本公共服务清单，提高服务智能化水平。加大0-3岁婴幼儿早期发展服务工作。完善面向儿童的基本公共服务标准体系，推动基本公共服务向薄弱环节、特殊儿童群体倾斜。扩大公共服务覆盖面，全面落实儿童乘坐公共交通工具和游览参观票价优惠政策，推进采取年龄标准优先、身高标准补充的儿童票价优待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做好儿童医疗保障工作。完善儿童参加城乡居民医疗保险相关制度，城乡居民基本医疗保险筹资标准向儿童倾斜。做好低收入家庭儿童城乡居民医保参保工作。做好符合条件家庭经济困难患儿的医疗救助。促进各类医疗保障互补衔接，支持商业保险机构开发并推广适宜不同年龄阶段儿童的大病和意外伤害险产品，统筹调动慈善医疗救助力量，支持医疗互助有序发展，合力降低患儿家庭医疗费用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4.推进实施儿童营养改善项目。巩固脱贫</w:t>
      </w:r>
      <w:r>
        <w:rPr>
          <w:rFonts w:hint="eastAsia" w:ascii="仿宋" w:hAnsi="仿宋" w:eastAsia="仿宋" w:cs="仿宋"/>
          <w:color w:val="auto"/>
          <w:sz w:val="32"/>
          <w:szCs w:val="32"/>
          <w:lang w:eastAsia="zh-CN"/>
        </w:rPr>
        <w:t>家庭</w:t>
      </w:r>
      <w:r>
        <w:rPr>
          <w:rFonts w:hint="eastAsia" w:ascii="仿宋" w:hAnsi="仿宋" w:eastAsia="仿宋" w:cs="仿宋"/>
          <w:color w:val="auto"/>
          <w:sz w:val="32"/>
          <w:szCs w:val="32"/>
        </w:rPr>
        <w:t>儿童营养改善项目实施成果。稳妥推进农村义务教育学生营养改善计划，完善膳食费用分摊机制。加强3—5岁学龄前儿童营养改善工作，实施学龄前儿童营养改善计划，构建从婴儿期到学龄期连续完整的儿童营养改善项目支持体系</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发展普惠托育服务体系。扩大托育服务供给。大力发展多种形式的普惠托育服务，支持有条件的用人单位为职工提供托育服务，支持和引导社会力量依托社区提供普惠托育服务，鼓励和支持有条件的幼儿园招收2—3岁幼儿，制定家庭托育点管理办法。加大专业人才培养培训力度，推动托育服务规范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健全孤儿和事实无人抚养儿童保障制度。落实孤儿和事实无人抚养儿童保障政策，明确保障对象，规范认定流程，合理确定保障标准。畅通亲属抚养、家庭寄养、机构养育和依法收养孤儿安置渠道。落实社会散居孤儿、事实无人抚养儿童监护责任。依法严厉打击遗弃、虐待未成年人违法犯罪行为。健全收养评估机制，建立收养状况回访监督制度，加强收养登记信息化建设，推动收养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落实残疾儿童康复救助制度。</w:t>
      </w:r>
      <w:r>
        <w:rPr>
          <w:rFonts w:hint="eastAsia" w:ascii="仿宋" w:hAnsi="仿宋" w:eastAsia="仿宋" w:cs="仿宋"/>
          <w:color w:val="auto"/>
          <w:sz w:val="32"/>
          <w:szCs w:val="32"/>
          <w:lang w:val="en-US" w:eastAsia="zh-CN"/>
        </w:rPr>
        <w:t>以视力、听力、肢体、智力及孤独症等五类残疾为重点，</w:t>
      </w:r>
      <w:r>
        <w:rPr>
          <w:rFonts w:hint="eastAsia" w:ascii="仿宋" w:hAnsi="仿宋" w:eastAsia="仿宋" w:cs="仿宋"/>
          <w:color w:val="auto"/>
          <w:sz w:val="32"/>
          <w:szCs w:val="32"/>
        </w:rPr>
        <w:t>完善儿童残疾筛查、诊断、治疗、康复一体化工作机制，建立残疾报告和信息共享制度。提高残疾儿童康复服务覆盖率。完善残疾儿童康复服务标准，提升残疾儿童康复服务机构服务质量，提高康复服务供给水平，有效满足残疾儿童康复医疗、辅助器具、康复训练等康复服务需求。规范残疾儿童康复机构管理。拓展社区康复服务功能。支持儿童福利机构面向社会残疾儿童开展替代照料、养育教育辅导、康复训练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8.加强流浪儿童救助保护工作。落实流浪儿童街面巡查和转介处置职责，依法依规为流浪儿童提供生活照料、身份查询、接送返回等服务。</w:t>
      </w:r>
      <w:r>
        <w:rPr>
          <w:rFonts w:hint="eastAsia" w:ascii="仿宋" w:hAnsi="仿宋" w:eastAsia="仿宋" w:cs="仿宋"/>
          <w:color w:val="auto"/>
          <w:sz w:val="32"/>
          <w:szCs w:val="32"/>
          <w:lang w:val="en-US" w:eastAsia="zh-CN"/>
        </w:rPr>
        <w:t>流出地</w:t>
      </w:r>
      <w:r>
        <w:rPr>
          <w:rFonts w:hint="eastAsia" w:ascii="仿宋" w:hAnsi="仿宋" w:eastAsia="仿宋" w:cs="仿宋"/>
          <w:color w:val="auto"/>
          <w:sz w:val="32"/>
          <w:szCs w:val="32"/>
        </w:rPr>
        <w:t>建立源头治理和回归稳固机制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落实流浪儿童相关社会保障和义务教育等政策，教育督促流浪儿童父母或其他监护人履行抚养义务。依法严厉打击遗弃、虐待未成年人违法犯罪行为。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加强留守儿童关爱保护。进一步完善留守儿童关爱保护工作体系。强化家庭监护主体责任，提高监护能力。强化属地责任，落实关爱帮扶政策措施。常态化开展寒暑假特别关爱行动，充分发挥群团组织以及社会组织、社会工作者、 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提高儿童之家建设、管理和服务水平。健全政府主导、部门统筹、多方参与、共同建设儿童之家的工作格局，巩固提高儿童之家覆盖率。完善儿童之家建设标准、工作制度和管理规范，配备专兼职工作人员，提升管理和使用效能。拓展儿童之家服务内容</w:t>
      </w:r>
      <w:r>
        <w:rPr>
          <w:rFonts w:hint="eastAsia" w:ascii="仿宋" w:hAnsi="仿宋" w:eastAsia="仿宋" w:cs="仿宋"/>
          <w:color w:val="auto"/>
          <w:sz w:val="32"/>
          <w:szCs w:val="32"/>
          <w:lang w:val="en-US" w:eastAsia="zh-CN"/>
        </w:rPr>
        <w:t>和功能</w:t>
      </w:r>
      <w:r>
        <w:rPr>
          <w:rFonts w:hint="eastAsia" w:ascii="仿宋" w:hAnsi="仿宋" w:eastAsia="仿宋" w:cs="仿宋"/>
          <w:color w:val="auto"/>
          <w:sz w:val="32"/>
          <w:szCs w:val="32"/>
        </w:rPr>
        <w:t>，确保服务安全，通过购买服务、项目合作等方式引入有资质的相关社会组织为儿童提供专业化、精细化服务，充分发挥儿童之家在基层社会治理和儿童保护中的作用。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健全基层儿童保护机制。完善</w:t>
      </w:r>
      <w:r>
        <w:rPr>
          <w:rFonts w:hint="eastAsia" w:ascii="仿宋" w:hAnsi="仿宋" w:eastAsia="仿宋" w:cs="仿宋"/>
          <w:color w:val="auto"/>
          <w:sz w:val="32"/>
          <w:szCs w:val="32"/>
          <w:lang w:eastAsia="zh-CN"/>
        </w:rPr>
        <w:t>市、乡、村</w:t>
      </w:r>
      <w:r>
        <w:rPr>
          <w:rFonts w:hint="eastAsia" w:ascii="仿宋" w:hAnsi="仿宋" w:eastAsia="仿宋" w:cs="仿宋"/>
          <w:color w:val="auto"/>
          <w:sz w:val="32"/>
          <w:szCs w:val="32"/>
        </w:rPr>
        <w:t>三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举报，探索完善接报、评估、处置、帮扶等一体化工作流程，明确相关部门工作职责和协作程序，形成“一门受理、协同办理”的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提升未成年人救助保护机构、儿童福利机构和基层儿童工作队伍服务能力。推进承担集中养育职能的儿童福利机构优化提质，推进儿童养育、康复、教育、医疗、社会工作一体化发展。加强未成年人救助保护中心建设，制定完善未成年人救助保护机构工作标准，重点为临时监护情形未成年人、社会散居孤儿、留守儿童和困境儿童等提供服务。进一步落实儿童</w:t>
      </w:r>
      <w:r>
        <w:rPr>
          <w:rFonts w:hint="eastAsia" w:ascii="仿宋" w:hAnsi="仿宋" w:eastAsia="仿宋" w:cs="仿宋"/>
          <w:color w:val="auto"/>
          <w:sz w:val="32"/>
          <w:szCs w:val="32"/>
          <w:lang w:val="en-US" w:eastAsia="zh-CN"/>
        </w:rPr>
        <w:t>工作者</w:t>
      </w:r>
      <w:r>
        <w:rPr>
          <w:rFonts w:hint="eastAsia" w:ascii="仿宋" w:hAnsi="仿宋" w:eastAsia="仿宋" w:cs="仿宋"/>
          <w:color w:val="auto"/>
          <w:sz w:val="32"/>
          <w:szCs w:val="32"/>
        </w:rPr>
        <w:t>的工作职责，</w:t>
      </w:r>
      <w:r>
        <w:rPr>
          <w:rFonts w:hint="eastAsia" w:ascii="仿宋" w:hAnsi="仿宋" w:eastAsia="仿宋" w:cs="仿宋"/>
          <w:color w:val="auto"/>
          <w:sz w:val="32"/>
          <w:szCs w:val="32"/>
          <w:lang w:val="en-US" w:eastAsia="zh-CN"/>
        </w:rPr>
        <w:t>完善岗位设置，</w:t>
      </w:r>
      <w:r>
        <w:rPr>
          <w:rFonts w:hint="eastAsia" w:ascii="仿宋" w:hAnsi="仿宋" w:eastAsia="仿宋" w:cs="仿宋"/>
          <w:color w:val="auto"/>
          <w:sz w:val="32"/>
          <w:szCs w:val="32"/>
        </w:rPr>
        <w:t>加大基层儿童工作者培训力度，提高服务能力。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支持引导社会力量参与儿童保护和服务工作。通过政府委托、项目合作、重点推介、孵化扶持等方式，积极培育为儿童服务的社会组织和志愿服务组织。将更多符合条件的儿童保护和服务事项纳入政府购买服务指导性目录，扶持为儿童服务的社会组织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加强儿童社会工作专业队伍建设，提高服务技能水平。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华文楷体" w:hAnsi="华文楷体" w:eastAsia="华文楷体" w:cs="华文楷体"/>
          <w:b/>
          <w:bCs/>
          <w:color w:val="auto"/>
          <w:sz w:val="32"/>
          <w:szCs w:val="32"/>
          <w:lang w:eastAsia="zh-CN"/>
        </w:rPr>
      </w:pPr>
      <w:r>
        <w:rPr>
          <w:rFonts w:hint="eastAsia" w:ascii="仿宋" w:hAnsi="仿宋" w:eastAsia="仿宋" w:cs="仿宋"/>
          <w:color w:val="auto"/>
          <w:sz w:val="32"/>
          <w:szCs w:val="32"/>
        </w:rPr>
        <w:t xml:space="preserve">   </w:t>
      </w:r>
      <w:r>
        <w:rPr>
          <w:rFonts w:hint="eastAsia" w:ascii="华文楷体" w:hAnsi="华文楷体" w:eastAsia="华文楷体" w:cs="华文楷体"/>
          <w:b/>
          <w:bCs/>
          <w:color w:val="auto"/>
          <w:sz w:val="32"/>
          <w:szCs w:val="32"/>
        </w:rPr>
        <w:t xml:space="preserve"> </w:t>
      </w:r>
      <w:r>
        <w:rPr>
          <w:rFonts w:hint="eastAsia" w:ascii="方正楷体_GBK" w:hAnsi="方正楷体_GBK" w:eastAsia="方正楷体_GBK" w:cs="方正楷体_GBK"/>
          <w:b/>
          <w:bCs/>
          <w:color w:val="auto"/>
          <w:sz w:val="32"/>
          <w:szCs w:val="32"/>
        </w:rPr>
        <w:t>（五）儿童与家庭</w:t>
      </w:r>
      <w:r>
        <w:rPr>
          <w:rFonts w:hint="eastAsia" w:ascii="方正楷体_GBK" w:hAnsi="方正楷体_GBK" w:eastAsia="方正楷体_GBK" w:cs="方正楷体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立德树人理念充分融入家庭教育多方面全过程</w:t>
      </w:r>
      <w:r>
        <w:rPr>
          <w:rFonts w:hint="eastAsia" w:ascii="仿宋" w:hAnsi="仿宋" w:eastAsia="仿宋" w:cs="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2.尊重儿童主体地位，保障儿童平等参与自身和家庭事务的权利。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3.落实未成年人监护制度。教育、引导父母或其他监护人落实抚养、教育、保护责任，树立科学育儿理念，掌握运用科学育儿方法。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4.培养儿童成为好家风的践行者和传承者</w:t>
      </w:r>
      <w:r>
        <w:rPr>
          <w:rFonts w:hint="eastAsia" w:ascii="仿宋" w:hAnsi="仿宋" w:eastAsia="仿宋" w:cs="仿宋"/>
          <w:color w:val="auto"/>
          <w:sz w:val="32"/>
          <w:szCs w:val="32"/>
          <w:lang w:eastAsia="zh-CN"/>
        </w:rPr>
        <w:t>，弘扬中华民族优秀的传统家庭美德</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构建</w:t>
      </w:r>
      <w:r>
        <w:rPr>
          <w:rFonts w:hint="eastAsia" w:ascii="仿宋" w:hAnsi="仿宋" w:eastAsia="仿宋" w:cs="仿宋"/>
          <w:color w:val="auto"/>
          <w:sz w:val="32"/>
          <w:szCs w:val="32"/>
        </w:rPr>
        <w:t>平等和谐的亲子关系</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6.覆盖城乡的家庭教育指导服务体系基本建成，指导服务能力进一步提升。</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%的城市社区和</w:t>
      </w:r>
      <w:r>
        <w:rPr>
          <w:rFonts w:hint="eastAsia" w:ascii="仿宋" w:hAnsi="仿宋" w:eastAsia="仿宋" w:cs="仿宋"/>
          <w:color w:val="auto"/>
          <w:sz w:val="32"/>
          <w:szCs w:val="32"/>
          <w:lang w:val="en-US" w:eastAsia="zh-CN"/>
        </w:rPr>
        <w:t>85</w:t>
      </w:r>
      <w:r>
        <w:rPr>
          <w:rFonts w:hint="eastAsia" w:ascii="仿宋" w:hAnsi="仿宋" w:eastAsia="仿宋" w:cs="仿宋"/>
          <w:color w:val="auto"/>
          <w:sz w:val="32"/>
          <w:szCs w:val="32"/>
        </w:rPr>
        <w:t>%的农村社区(村)建立家长学校或家庭教育指导服务站点。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7.全面落实支持家庭生育养育教育的法规和政策。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8.</w:t>
      </w:r>
      <w:r>
        <w:rPr>
          <w:rFonts w:hint="eastAsia" w:ascii="仿宋" w:hAnsi="仿宋" w:eastAsia="仿宋" w:cs="仿宋"/>
          <w:color w:val="auto"/>
          <w:sz w:val="32"/>
          <w:szCs w:val="32"/>
          <w:lang w:eastAsia="zh-CN"/>
        </w:rPr>
        <w:t>建立家风家教体验基地，</w:t>
      </w:r>
      <w:r>
        <w:rPr>
          <w:rFonts w:hint="eastAsia" w:ascii="仿宋" w:hAnsi="仿宋" w:eastAsia="仿宋" w:cs="仿宋"/>
          <w:color w:val="auto"/>
          <w:sz w:val="32"/>
          <w:szCs w:val="32"/>
        </w:rPr>
        <w:t>提升儿童与家庭领域理论和实践研究水平，促进成果转化应用。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1.将立德树人落实到家庭教育各方面。引导父母或其他监护人将立德树人</w:t>
      </w:r>
      <w:r>
        <w:rPr>
          <w:rFonts w:hint="eastAsia" w:ascii="仿宋" w:hAnsi="仿宋" w:eastAsia="仿宋" w:cs="仿宋"/>
          <w:color w:val="auto"/>
          <w:sz w:val="32"/>
          <w:szCs w:val="32"/>
          <w:lang w:val="en-US" w:eastAsia="zh-CN"/>
        </w:rPr>
        <w:t>放在</w:t>
      </w:r>
      <w:r>
        <w:rPr>
          <w:rFonts w:hint="eastAsia" w:ascii="仿宋" w:hAnsi="仿宋" w:eastAsia="仿宋" w:cs="仿宋"/>
          <w:color w:val="auto"/>
          <w:sz w:val="32"/>
          <w:szCs w:val="32"/>
        </w:rPr>
        <w:t>家庭教育的首</w:t>
      </w:r>
      <w:r>
        <w:rPr>
          <w:rFonts w:hint="eastAsia" w:ascii="仿宋" w:hAnsi="仿宋" w:eastAsia="仿宋" w:cs="仿宋"/>
          <w:color w:val="auto"/>
          <w:sz w:val="32"/>
          <w:szCs w:val="32"/>
          <w:lang w:val="en-US" w:eastAsia="zh-CN"/>
        </w:rPr>
        <w:t>位</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切实履行家庭教育主体责任，以身作则、言传身教培养</w:t>
      </w:r>
      <w:r>
        <w:rPr>
          <w:rFonts w:hint="eastAsia" w:ascii="仿宋" w:hAnsi="仿宋" w:eastAsia="仿宋" w:cs="仿宋"/>
          <w:color w:val="auto"/>
          <w:sz w:val="32"/>
          <w:szCs w:val="32"/>
        </w:rPr>
        <w:t>儿童好思想、好品德、好习惯。教育引导儿童树立正确的世界观、人生观、价值观。</w:t>
      </w:r>
      <w:r>
        <w:rPr>
          <w:rFonts w:hint="eastAsia" w:ascii="仿宋" w:hAnsi="仿宋" w:eastAsia="仿宋" w:cs="仿宋"/>
          <w:color w:val="auto"/>
          <w:sz w:val="32"/>
          <w:szCs w:val="32"/>
          <w:lang w:val="en-US" w:eastAsia="zh-CN"/>
        </w:rPr>
        <w:t>自觉</w:t>
      </w:r>
      <w:r>
        <w:rPr>
          <w:rFonts w:hint="eastAsia" w:ascii="仿宋" w:hAnsi="仿宋" w:eastAsia="仿宋" w:cs="仿宋"/>
          <w:color w:val="auto"/>
          <w:sz w:val="32"/>
          <w:szCs w:val="32"/>
        </w:rPr>
        <w:t>践行社会主义核心价值观，学习</w:t>
      </w:r>
      <w:r>
        <w:rPr>
          <w:rFonts w:hint="eastAsia" w:ascii="仿宋" w:hAnsi="仿宋" w:eastAsia="仿宋" w:cs="仿宋"/>
          <w:color w:val="auto"/>
          <w:sz w:val="32"/>
          <w:szCs w:val="32"/>
          <w:lang w:val="en-US" w:eastAsia="zh-CN"/>
        </w:rPr>
        <w:t>传承</w:t>
      </w:r>
      <w:r>
        <w:rPr>
          <w:rFonts w:hint="eastAsia" w:ascii="仿宋" w:hAnsi="仿宋" w:eastAsia="仿宋" w:cs="仿宋"/>
          <w:color w:val="auto"/>
          <w:sz w:val="32"/>
          <w:szCs w:val="32"/>
        </w:rPr>
        <w:t>中华民族优秀传统文化，厚植爱党爱祖国爱社会主义情怀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引导儿童参与力所能及的家务劳动和社会公益劳动，养成良好劳动习惯</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2.尊重儿童主体地位和权利。</w:t>
      </w:r>
      <w:r>
        <w:rPr>
          <w:rFonts w:hint="eastAsia" w:ascii="仿宋" w:hAnsi="仿宋" w:eastAsia="仿宋" w:cs="仿宋"/>
          <w:color w:val="auto"/>
          <w:sz w:val="32"/>
          <w:szCs w:val="32"/>
          <w:lang w:val="en-US" w:eastAsia="zh-CN"/>
        </w:rPr>
        <w:t>遵循</w:t>
      </w:r>
      <w:r>
        <w:rPr>
          <w:rFonts w:hint="eastAsia" w:ascii="仿宋" w:hAnsi="仿宋" w:eastAsia="仿宋" w:cs="仿宋"/>
          <w:color w:val="auto"/>
          <w:sz w:val="32"/>
          <w:szCs w:val="32"/>
        </w:rPr>
        <w:t>儿童的身心发展规律和特点，合理安排儿童的学习和生活，增加体育锻炼、劳动实践、休息娱乐、社会实践、同伴交往、亲子活动等时间。</w:t>
      </w:r>
      <w:r>
        <w:rPr>
          <w:rFonts w:hint="eastAsia" w:ascii="仿宋" w:hAnsi="仿宋" w:eastAsia="仿宋" w:cs="仿宋"/>
          <w:color w:val="auto"/>
          <w:sz w:val="32"/>
          <w:szCs w:val="32"/>
          <w:lang w:val="en-US" w:eastAsia="zh-CN"/>
        </w:rPr>
        <w:t>在儿童自身和家庭事务管理中，保障</w:t>
      </w:r>
      <w:r>
        <w:rPr>
          <w:rFonts w:hint="eastAsia" w:ascii="仿宋" w:hAnsi="仿宋" w:eastAsia="仿宋" w:cs="仿宋"/>
          <w:color w:val="auto"/>
          <w:sz w:val="32"/>
          <w:szCs w:val="32"/>
        </w:rPr>
        <w:t>儿童的知情权、参与权，重视听取并采纳儿童的合理意见。教育引导儿童增强家庭和社会责任意识，鼓励儿童自主选择、自我管理、自我服务。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3.增强监护责任意识和能力，履行监护职责。创造有利于儿童发展的良好家庭环境，满足儿童身心发展需要，培养儿童良好行为习惯和健康生活方式，提高安全意识和自救自护能力。加强宣传教育</w:t>
      </w:r>
      <w:r>
        <w:rPr>
          <w:rFonts w:hint="eastAsia" w:ascii="仿宋" w:hAnsi="仿宋" w:eastAsia="仿宋" w:cs="仿宋"/>
          <w:color w:val="auto"/>
          <w:sz w:val="32"/>
          <w:szCs w:val="32"/>
          <w:lang w:val="en-US" w:eastAsia="zh-CN"/>
        </w:rPr>
        <w:t>引导</w:t>
      </w:r>
      <w:r>
        <w:rPr>
          <w:rFonts w:hint="eastAsia" w:ascii="仿宋" w:hAnsi="仿宋" w:eastAsia="仿宋" w:cs="仿宋"/>
          <w:color w:val="auto"/>
          <w:sz w:val="32"/>
          <w:szCs w:val="32"/>
        </w:rPr>
        <w:t>，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培育和传承良</w:t>
      </w:r>
      <w:r>
        <w:rPr>
          <w:rFonts w:hint="eastAsia" w:ascii="仿宋" w:hAnsi="仿宋" w:eastAsia="仿宋" w:cs="仿宋"/>
          <w:color w:val="auto"/>
          <w:sz w:val="32"/>
          <w:szCs w:val="32"/>
        </w:rPr>
        <w:t>好家风。深入开展文明家庭、平安家庭、最美家庭、绿色家庭等创建活动以及好家风系列宣传教育活动，发挥父母榜样和示范作用，教育引导儿童传承尊老爱幼、男女平等、夫妻和睦、勤俭持家、亲子平等、邻里团结的家庭美德，践行爱国爱家、相亲相爱、向上向善、共建共享的社会主义家庭文明新风尚。引领儿童养成文明健康、绿色低碳、节约适度的生活方式和消费模式，杜绝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6.强化家庭教育指导服务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落实支持家庭生育养育教育的法规政策。扎实推进家庭教育促进法等法律法规实施。完善三孩生育政策配套措施，促进出生人口性别比趋于正常。提高优生优育服务水平，增加优质普惠托育服务供给，落实产假制度和生育津贴，探索实施父母育儿假。加强住房等支持政策，减轻生育养育教育负担。支持城乡社区建设婴幼儿活动场所及配套服务设施。鼓励用人单位创办母婴室和托育托管服务设施，实施弹性工时、居家办公等灵活的家庭友好措施。促进家政服务业提质增效扩容。优先支持和保障困境儿童及其家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家庭文明建设</w:t>
      </w:r>
      <w:r>
        <w:rPr>
          <w:rFonts w:hint="eastAsia" w:ascii="仿宋" w:hAnsi="仿宋" w:eastAsia="仿宋" w:cs="仿宋"/>
          <w:color w:val="auto"/>
          <w:sz w:val="32"/>
          <w:szCs w:val="32"/>
        </w:rPr>
        <w:t>。积极探索新形势下家庭教育工作的新规律、新机制、新对策，鼓励有条件的</w:t>
      </w:r>
      <w:r>
        <w:rPr>
          <w:rFonts w:hint="eastAsia" w:ascii="仿宋" w:hAnsi="仿宋" w:eastAsia="仿宋" w:cs="仿宋"/>
          <w:color w:val="auto"/>
          <w:sz w:val="32"/>
          <w:szCs w:val="32"/>
          <w:lang w:eastAsia="zh-CN"/>
        </w:rPr>
        <w:t>乡（镇）街</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建立家风家教体验基地，</w:t>
      </w:r>
      <w:r>
        <w:rPr>
          <w:rFonts w:hint="eastAsia" w:ascii="仿宋" w:hAnsi="仿宋" w:eastAsia="仿宋" w:cs="仿宋"/>
          <w:color w:val="auto"/>
          <w:sz w:val="32"/>
          <w:szCs w:val="32"/>
        </w:rPr>
        <w:t>聚焦家庭建设、家庭教育、家风培树等开展</w:t>
      </w:r>
      <w:r>
        <w:rPr>
          <w:rFonts w:hint="eastAsia" w:ascii="仿宋" w:hAnsi="仿宋" w:eastAsia="仿宋" w:cs="仿宋"/>
          <w:color w:val="auto"/>
          <w:sz w:val="32"/>
          <w:szCs w:val="32"/>
          <w:lang w:val="en-US" w:eastAsia="zh-CN"/>
        </w:rPr>
        <w:t>理论研究</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以形式多样的新时代家庭文明建设活动，统筹推进家庭家教家风建设</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rPr>
        <w:t xml:space="preserve">    （六）儿童与环境</w:t>
      </w:r>
      <w:r>
        <w:rPr>
          <w:rFonts w:hint="eastAsia" w:ascii="方正楷体_GBK" w:hAnsi="方正楷体_GBK" w:eastAsia="方正楷体_GBK" w:cs="方正楷体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 xml:space="preserve"> 主要目标：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1.将儿童优先理念落实到公共政策制定、公共设施建设、公共服务供给各方面，尊重、爱护儿童的社会环境进一步形成。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2.提供更多有益于儿童全面发展的高质量精神文化产品。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3.保护儿童免受各类传媒不良信息影响。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4.儿童参与家庭、学校和社会事务的权利得到充分保障。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5.建设儿童友好城市和儿童友好社区。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6.增加公益性儿童教育、科技、文化、体育、娱乐等校外活动场所，不断提高利用率和服务质量。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7.减少环境污染对儿童的伤害。农村自来水普及率达到9</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%，稳步提高农村卫生厕所普及率。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8.</w:t>
      </w:r>
      <w:r>
        <w:rPr>
          <w:rFonts w:hint="eastAsia" w:ascii="仿宋" w:hAnsi="仿宋" w:eastAsia="仿宋" w:cs="仿宋"/>
          <w:color w:val="auto"/>
          <w:sz w:val="32"/>
          <w:szCs w:val="32"/>
          <w:lang w:val="en-US" w:eastAsia="zh-CN"/>
        </w:rPr>
        <w:t>增强</w:t>
      </w:r>
      <w:r>
        <w:rPr>
          <w:rFonts w:hint="eastAsia" w:ascii="仿宋" w:hAnsi="仿宋" w:eastAsia="仿宋" w:cs="仿宋"/>
          <w:color w:val="auto"/>
          <w:sz w:val="32"/>
          <w:szCs w:val="32"/>
        </w:rPr>
        <w:t>儿童生态环境保护意识，</w:t>
      </w:r>
      <w:r>
        <w:rPr>
          <w:rFonts w:hint="eastAsia" w:ascii="仿宋" w:hAnsi="仿宋" w:eastAsia="仿宋" w:cs="仿宋"/>
          <w:color w:val="auto"/>
          <w:sz w:val="32"/>
          <w:szCs w:val="32"/>
          <w:lang w:val="en-US" w:eastAsia="zh-CN"/>
        </w:rPr>
        <w:t>逐步</w:t>
      </w:r>
      <w:r>
        <w:rPr>
          <w:rFonts w:hint="eastAsia" w:ascii="仿宋" w:hAnsi="仿宋" w:eastAsia="仿宋" w:cs="仿宋"/>
          <w:color w:val="auto"/>
          <w:sz w:val="32"/>
          <w:szCs w:val="32"/>
        </w:rPr>
        <w:t>养成绿色低碳生活习惯。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 xml:space="preserve">    9.预防和应对突发事件时充分考虑儿童的身心特点，优先满足儿童的特殊需求。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b/>
          <w:bCs/>
          <w:color w:val="auto"/>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全面贯彻儿童优先原则。建立和完善促进儿童优先发展的制度体系，在制定政策、编制规划、部署工作时优先考虑儿童利益和需求。在城乡建设规划和城市改造中提供更多适合儿童的公共设施和活动场所。广泛开展宣传</w:t>
      </w:r>
      <w:r>
        <w:rPr>
          <w:rFonts w:hint="eastAsia" w:ascii="仿宋" w:hAnsi="仿宋" w:eastAsia="仿宋" w:cs="仿宋"/>
          <w:color w:val="auto"/>
          <w:sz w:val="32"/>
          <w:szCs w:val="32"/>
          <w:lang w:val="en-US" w:eastAsia="zh-CN"/>
        </w:rPr>
        <w:t>教育</w:t>
      </w:r>
      <w:r>
        <w:rPr>
          <w:rFonts w:hint="eastAsia" w:ascii="仿宋" w:hAnsi="仿宋" w:eastAsia="仿宋" w:cs="仿宋"/>
          <w:color w:val="auto"/>
          <w:sz w:val="32"/>
          <w:szCs w:val="32"/>
        </w:rPr>
        <w:t>活动，提高政府部门和社会公众对</w:t>
      </w:r>
      <w:r>
        <w:rPr>
          <w:rFonts w:hint="eastAsia" w:ascii="仿宋" w:hAnsi="仿宋" w:eastAsia="仿宋" w:cs="仿宋"/>
          <w:color w:val="auto"/>
          <w:sz w:val="32"/>
          <w:szCs w:val="32"/>
          <w:lang w:val="en-US" w:eastAsia="zh-CN"/>
        </w:rPr>
        <w:t>自觉保护</w:t>
      </w:r>
      <w:r>
        <w:rPr>
          <w:rFonts w:hint="eastAsia" w:ascii="仿宋" w:hAnsi="仿宋" w:eastAsia="仿宋" w:cs="仿宋"/>
          <w:color w:val="auto"/>
          <w:sz w:val="32"/>
          <w:szCs w:val="32"/>
        </w:rPr>
        <w:t>儿童权利的</w:t>
      </w:r>
      <w:r>
        <w:rPr>
          <w:rFonts w:hint="eastAsia" w:ascii="仿宋" w:hAnsi="仿宋" w:eastAsia="仿宋" w:cs="仿宋"/>
          <w:color w:val="auto"/>
          <w:sz w:val="32"/>
          <w:szCs w:val="32"/>
          <w:lang w:val="en-US" w:eastAsia="zh-CN"/>
        </w:rPr>
        <w:t>意</w:t>
      </w:r>
      <w:r>
        <w:rPr>
          <w:rFonts w:hint="eastAsia" w:ascii="仿宋" w:hAnsi="仿宋" w:eastAsia="仿宋" w:cs="仿宋"/>
          <w:color w:val="auto"/>
          <w:sz w:val="32"/>
          <w:szCs w:val="32"/>
        </w:rPr>
        <w:t>识。鼓励企事业单位、各类公共服务机构和社会组织参与儿童发展和权利保护服务。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2.增加儿童优秀文化产品的投入和供给。</w:t>
      </w:r>
      <w:r>
        <w:rPr>
          <w:rFonts w:hint="eastAsia" w:ascii="仿宋" w:hAnsi="仿宋" w:eastAsia="仿宋" w:cs="仿宋"/>
          <w:color w:val="auto"/>
          <w:sz w:val="32"/>
          <w:szCs w:val="32"/>
          <w:lang w:val="en-US" w:eastAsia="zh-CN"/>
        </w:rPr>
        <w:t>以弘扬社会主义核心价值观为核心，鼓励制作和传播更多促进儿童身心健康的优秀精神文化产品。</w:t>
      </w:r>
      <w:r>
        <w:rPr>
          <w:rFonts w:hint="eastAsia" w:ascii="仿宋" w:hAnsi="仿宋" w:eastAsia="仿宋" w:cs="仿宋"/>
          <w:color w:val="auto"/>
          <w:sz w:val="32"/>
          <w:szCs w:val="32"/>
        </w:rPr>
        <w:t>通过各类文化活动，积极推广优秀儿童作品，促进儿童文化艺术交流。坚持</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村公共文化服务均衡发展，实现全市社区、行政村公共文化阵地全覆盖。鼓励社会组织、文化艺术机构为儿童文化艺术活动提供专业指导和场地支持。公共图书馆设儿童阅览区，公共图书馆盲人阅览区为盲童阅读提供便利，鼓励社区图书室设立儿童图书专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加强对儿童文化市场的监管。严格文化市场管理与执法，依法查处和清理淫秽、色情、凶杀、暴力、封建迷信和伪科学等有害出版物及信息，清理校园周边非法销售出版物和涉及低俗内容的儿童文化用品、玩具。及时整治网络游戏、视频、直播、学习类移动应用软件传播危害未成年人身心健康的有害信息。加强互联网营业场所和娱乐场所执法，严惩违规接纳未成年人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4.规范与儿童相关的广告和商业性活动。规范与儿童有关的产品(服务)广告播出。禁止在针对儿童的大众传播媒介上发布医疗、药品、化妆品、酒类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美容</w:t>
      </w:r>
      <w:r>
        <w:rPr>
          <w:rFonts w:hint="eastAsia" w:ascii="仿宋" w:hAnsi="仿宋" w:eastAsia="仿宋" w:cs="仿宋"/>
          <w:color w:val="auto"/>
          <w:sz w:val="32"/>
          <w:szCs w:val="32"/>
        </w:rPr>
        <w:t>以及不利于儿童身心健康的网络游戏等广告，禁止在大众传播媒介、公共场所发布声称全部或部分替代母乳的婴儿乳制品、饮料和其他食品广告。禁止利用未满十周岁的未成年人作广告代言。严禁商业广告、商业活动进入中小学校和幼儿园。学校、幼儿园不得向未成年人及其父母或者其他监护人推销购买指定商品和服务。规范和限制安排未成年人参加商业性展演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加强儿童媒介素养教育。将儿童网络素养教育纳入中小学、幼儿园教育和家庭教育指导服务内容。保障儿童利用和参与媒介的权利。加强对不同年龄阶段儿童使用网络的分类教育指导，帮助儿童掌握网络基本知识技能，提高学习交流的能力，养成良好用网习惯，引导儿童抵制网络不文明行为，增强信息识别和网上自我保护能力，防止沉迷网络。通过学校、幼儿园、家庭和社会等多种渠道，提升儿童及其监护人媒介素养，为农村地区儿童、残疾儿童、困境儿童安全合理参与网络提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支持和鼓励</w:t>
      </w:r>
      <w:r>
        <w:rPr>
          <w:rFonts w:hint="eastAsia" w:ascii="仿宋" w:hAnsi="仿宋" w:eastAsia="仿宋" w:cs="仿宋"/>
          <w:color w:val="auto"/>
          <w:sz w:val="32"/>
          <w:szCs w:val="32"/>
        </w:rPr>
        <w:t>儿童参与和表达的权利。尊重儿童参与自身和家庭事务表达权利，畅通参与渠道，在涉及儿童的政策制定、实施和评估以及重大事项决策，注重听取和吸纳儿童意见。将儿童参与纳入学校、校外教育机构、社区工作计划。支持共青团、少先队、妇联等组织开展社会实践及体验活动，为儿童参与社区服务、城市建设和治理等搭建平台。广泛开展儿童参与的宣传、教育和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开展儿童友好城市和儿童友好社区试点创建工作。在城市发展战略规划中，支持鼓励创建“社会政策友好、公共服务友好、权利保障友好、成长空间友好、发展环境友好”的儿童友好城市。建立多部门合作工作机制，依据国家儿童友好城市和儿童友好社区标准体系和建设指南，探索创建我市儿童友好城市和儿童友好社区试点并逐步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r>
        <w:rPr>
          <w:rFonts w:hint="eastAsia" w:ascii="仿宋" w:hAnsi="仿宋" w:eastAsia="仿宋" w:cs="仿宋"/>
          <w:color w:val="auto"/>
          <w:sz w:val="32"/>
          <w:szCs w:val="32"/>
          <w:lang w:eastAsia="zh-CN"/>
        </w:rPr>
        <w:t>加强</w:t>
      </w:r>
      <w:r>
        <w:rPr>
          <w:rFonts w:hint="eastAsia" w:ascii="仿宋" w:hAnsi="仿宋" w:eastAsia="仿宋" w:cs="仿宋"/>
          <w:color w:val="auto"/>
          <w:sz w:val="32"/>
          <w:szCs w:val="32"/>
        </w:rPr>
        <w:t>儿童校外活动场所建设和管理力度。加强各类爱国主义教育基地、党史国史教育基地、科普教育基地、中小学生研学实践教育基地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优化儿童健康成长的自然环境和人居环境。控制和治理大气、水、土壤等环境污染以及工业、生活和农村面源污染，加强水源保护和水质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生活污水、黑臭水体治理，因地制宜建设污水处理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创新开展面向儿童的生态文明宣传教育活动。推动生态文明教育纳入课堂教学、校园活动、社会实践，推动环保课外实践活动纳入学生综合考评体系。结合世界环境日、全国低碳日、吉林省黑土地保护日、吉林生态日等节点，鼓励学校和社区通过多元途径，引导和组织儿童参与生活垃圾分类等生态环境保护公益活动，积极践行健康文明、环保低碳的绿色生活方式，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在突发事件预防和应对中加强对儿童的保护。在制定突发事件应急预案时统筹考虑儿童的特殊需求。严格按照国家标准生产、销售、检验、使用儿童防护用品，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rPr>
        <w:t>（七）儿童与法律保护</w:t>
      </w:r>
      <w:r>
        <w:rPr>
          <w:rFonts w:hint="eastAsia" w:ascii="方正楷体_GBK" w:hAnsi="方正楷体_GBK" w:eastAsia="方正楷体_GBK" w:cs="方正楷体_GBK"/>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贯彻执行</w:t>
      </w:r>
      <w:r>
        <w:rPr>
          <w:rFonts w:hint="eastAsia" w:ascii="仿宋" w:hAnsi="仿宋" w:eastAsia="仿宋" w:cs="仿宋"/>
          <w:color w:val="auto"/>
          <w:sz w:val="32"/>
          <w:szCs w:val="32"/>
        </w:rPr>
        <w:t>保护儿童的法规政策。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2.加强保障儿童权益的执法工作。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3.健全完善儿童法律援助服务工作网络，保障有需求的儿童依法获得法律援助和司法救助。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4.提升儿童法治素养、自我保护意识和能力。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5.依法保障儿童的民事权益。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6.完善</w:t>
      </w:r>
      <w:r>
        <w:rPr>
          <w:rFonts w:hint="eastAsia" w:ascii="仿宋" w:hAnsi="仿宋" w:eastAsia="仿宋" w:cs="仿宋"/>
          <w:color w:val="auto"/>
          <w:sz w:val="32"/>
          <w:szCs w:val="32"/>
          <w:lang w:eastAsia="zh-CN"/>
        </w:rPr>
        <w:t>未成年人</w:t>
      </w:r>
      <w:r>
        <w:rPr>
          <w:rFonts w:hint="eastAsia" w:ascii="仿宋" w:hAnsi="仿宋" w:eastAsia="仿宋" w:cs="仿宋"/>
          <w:color w:val="auto"/>
          <w:sz w:val="32"/>
          <w:szCs w:val="32"/>
        </w:rPr>
        <w:t>监护制度，保障</w:t>
      </w:r>
      <w:r>
        <w:rPr>
          <w:rFonts w:hint="eastAsia" w:ascii="仿宋" w:hAnsi="仿宋" w:eastAsia="仿宋" w:cs="仿宋"/>
          <w:color w:val="auto"/>
          <w:sz w:val="32"/>
          <w:szCs w:val="32"/>
          <w:lang w:eastAsia="zh-CN"/>
        </w:rPr>
        <w:t>未成年人</w:t>
      </w:r>
      <w:r>
        <w:rPr>
          <w:rFonts w:hint="eastAsia" w:ascii="仿宋" w:hAnsi="仿宋" w:eastAsia="仿宋" w:cs="仿宋"/>
          <w:color w:val="auto"/>
          <w:sz w:val="32"/>
          <w:szCs w:val="32"/>
        </w:rPr>
        <w:t>获得有效监护。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7.禁止使用童工，禁止对儿童的经济剥削。严格监管安排儿童参与商业性活动的行为。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8.依法严惩性侵害、家庭暴力、拐卖、遗弃等侵犯儿童人身权利的违法犯罪行为。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9.依法严惩利用网络侵犯儿童合法权益的违法犯罪行为。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10.预防未成年人违法犯罪。降低未成年人违法犯罪的数量和比重。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策略措施：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1.贯彻执行未成年人权益保护的法律和法规。加强家庭教育促进法、未成年人保护法、未成年人学校保护规定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实施，落实法律监督、司法建议和法治督察制度。加强未成年人保护法的实施。开展经常性的儿童权益保护的评估、监测工作。加强保障未成年人权益的法学理论与实践研究。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严格保障儿童权益的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加强对执法和司法人员未成年人权益保护的理念、知识和技能培训，提高执法水平和执法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健全</w:t>
      </w:r>
      <w:r>
        <w:rPr>
          <w:rFonts w:hint="eastAsia" w:ascii="仿宋" w:hAnsi="仿宋" w:eastAsia="仿宋" w:cs="仿宋"/>
          <w:color w:val="auto"/>
          <w:sz w:val="32"/>
          <w:szCs w:val="32"/>
        </w:rPr>
        <w:t>未成年人司法工作</w:t>
      </w:r>
      <w:r>
        <w:rPr>
          <w:rFonts w:hint="eastAsia" w:ascii="仿宋" w:hAnsi="仿宋" w:eastAsia="仿宋" w:cs="仿宋"/>
          <w:color w:val="auto"/>
          <w:sz w:val="32"/>
          <w:szCs w:val="32"/>
          <w:lang w:eastAsia="zh-CN"/>
        </w:rPr>
        <w:t>体系</w:t>
      </w:r>
      <w:r>
        <w:rPr>
          <w:rFonts w:hint="eastAsia" w:ascii="仿宋" w:hAnsi="仿宋" w:eastAsia="仿宋" w:cs="仿宋"/>
          <w:color w:val="auto"/>
          <w:sz w:val="32"/>
          <w:szCs w:val="32"/>
        </w:rPr>
        <w:t>。公安机关、人民检察院、人民法院和司法行政部门应当确定专门机构或者指定专门人员负责办理涉及未成年人案件。健全未成年人司法快速反应机制，开辟或者完善“绿色通道”,依法快速审理涉及未成年人的案件，及时维护未成年人利益。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4.加强对未成年人的特殊司法保护。依法保障涉案未成年人的隐私权、名誉权以及知情权、参与权等诉讼权利。落实未成年人犯罪案件特别程序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加强儿童保护的法治宣传教育。完善学校、家庭、社会共同参与的儿童法治教育工作机制，提高儿童法治素养。认真落实《青少年法治教育大纲》,常态化开展“法治进校园”活动，扎实推进青少年法治教育实践基地、法治资源教室和网络平台建设，运用法治副校长、以案释法、模拟法庭等多样化方式深入开展法治教育和法治实践活动。提高社会公众的法治意识，推动形成依法保障儿童权益的良好氛围。引导媒体客观、审慎、适度采访和报道涉未成年人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全面保障儿童的民事权益。依法保障儿童的人身权、财产权、人格权以及其他合法权益。开展涉及儿童权益纠纷调解工作，探索父母婚内分居期间未成年子女权益保护措施，依法保障父母离婚后未成年子女获得探望、抚养、教育、医疗、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落实和完善未成年人监护制度。建立健全以家庭监护为主体，以社区、学校等有关单位和人员监督为保障，以国家监护为补充的儿童监护制度。依法规范父母或其他监护人委托他人照护未成年子女的行为。禁止早婚早育和早婚辍学行为，加强对监护的监督、指导和帮助，落实强制家庭教育制度。强化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民委员会对父母或其他监护人监护和委托照护的监督责任，村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儿童主任切实做好儿童面临监护风险或受到监护侵害情况发现、核实、报告工作。依法纠正和处理监护人侵害儿童权益事件。符合法定情形的儿童由</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民政部门代表国家进行监护。确保突发事件情况下无人照料儿童及时获得临时监护。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9.严厉查处使用童工等违法犯罪行为。建立健全监督惩罚机制，加强对使用童工行为的日常巡视监察和专项执法检查。严格监管和规范儿童参与商业活动的行为，加强对企业、其他经营组织或个人、网络平台等吸纳儿童参与广告拍摄、商业代言、演出、赛事、节目制作、网络直播的监督管理。严格执行未成年工在工种、劳动时间、劳动强度和保护措施等方面的规定，禁止安排未成年工从事过重、有毒、有害等劳动或危险作业，用人单位定期对未成年工进行健康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10.预防和依法严惩性侵害儿童违法犯罪行为。加强儿童预防性侵害教育，提高儿童、家庭、学校、社区识别防范性侵害和发现报告的意识和能力，落实强制报告制度。严格落实</w:t>
      </w:r>
      <w:r>
        <w:rPr>
          <w:rFonts w:hint="eastAsia" w:ascii="仿宋" w:hAnsi="仿宋" w:eastAsia="仿宋" w:cs="仿宋"/>
          <w:color w:val="auto"/>
          <w:sz w:val="32"/>
          <w:szCs w:val="32"/>
          <w:lang w:val="en-US" w:eastAsia="zh-CN"/>
        </w:rPr>
        <w:t>特定岗位</w:t>
      </w:r>
      <w:r>
        <w:rPr>
          <w:rFonts w:hint="eastAsia" w:ascii="仿宋" w:hAnsi="仿宋" w:eastAsia="仿宋" w:cs="仿宋"/>
          <w:color w:val="auto"/>
          <w:sz w:val="32"/>
          <w:szCs w:val="32"/>
        </w:rPr>
        <w:t>入职查询、从业禁止制度。加强立案和立案监督，完善立案标准和定罪量刑标准。加大对性侵害未成年人违法犯罪行为的打击力度，从严从重惩处对未成年人负有特殊职责人员实施的性侵害以及组织、强迫、引诱、容留、介绍未成年人卖淫犯罪等行为。建立未成年被害人“一站式”取证机制，保护未成年被害人免受“二次伤害”。对遭受性侵害或者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11.预防和依法严惩对儿童实施家庭暴力的违法犯罪行为。贯彻实施反家庭暴力法和长春市预防和制止家庭暴力条例，加强反家庭暴力宣传，杜绝针对儿童的</w:t>
      </w:r>
      <w:r>
        <w:rPr>
          <w:rFonts w:hint="eastAsia" w:ascii="仿宋" w:hAnsi="仿宋" w:eastAsia="仿宋" w:cs="仿宋"/>
          <w:color w:val="auto"/>
          <w:sz w:val="32"/>
          <w:szCs w:val="32"/>
          <w:lang w:val="en-US" w:eastAsia="zh-CN"/>
        </w:rPr>
        <w:t>任何形式的</w:t>
      </w:r>
      <w:r>
        <w:rPr>
          <w:rFonts w:hint="eastAsia" w:ascii="仿宋" w:hAnsi="仿宋" w:eastAsia="仿宋" w:cs="仿宋"/>
          <w:color w:val="auto"/>
          <w:sz w:val="32"/>
          <w:szCs w:val="32"/>
        </w:rPr>
        <w:t>家庭暴力。落实强制报告制度，及时受理、调查、立案和转处儿童遭受家庭暴力案件。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严厉打击拐卖儿童和引诱胁迫儿童涉毒、涉黑涉恶等违法犯罪行为。坚持和完善集预防、打击、救助、安置、康复于一体的反拐工作长效机制，继续实施反对拐卖人口行动计划。禁止借收养名义买卖儿童、利用网络平台实施拐卖人口等违法犯罪行为，加大对出卖亲生子女犯罪的预防和打击力度，完善孕产妇就医生产身份核实机制，完善亲子鉴定意见书和出生医学证明开具制度，落实儿童出生登记制度。禁止除公安机关以外的任何组织或者个人收集被拐卖儿童、父母和疑似被拐卖人员DNA数据等信息。妥善安置查找不到亲生父母和自生自卖类案件的被解救儿童。实施青少年毒品预防教育工程，切实推进未成年人涉毒防范和处置工作。开展对引诱、教唆、欺骗、强迫、容留儿童吸贩毒犯罪专项打击行动。依法严惩胁迫、引诱、教唆儿童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严厉打击侵犯儿童合法权益的网络违法犯罪行为。加强对网络空间涉及儿童违法犯罪的分析研究，强化宣传教育，提高公众对儿童网络保护的意识和能力。禁止制作、复制、发布、传播或者持有有关未成年人的淫秽色情物品和网络信息。依法严惩利用网络性引诱、性侵害儿童的违法犯罪行为。依法严惩对儿童实施侮辱、诽谤、威胁或者恶意损害形象等网络欺凌行为。依法严惩利用网络诱骗儿童参与赌博以及敲诈勒索、实施金融诈骗等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有效预防未成年人违法犯罪。落实未成年人违法犯罪分级干预制度，依法采取教育整治措施，及时发现、制止、处理未成年人不良行为和未达刑事责任年龄未成年人严重危害他人及社会的行为。坚持依法惩戒与精准帮教相结合，预防重新犯罪。依法保障涉罪未成年人实现在复学、升学、就业等方面的同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(一)加强党的全面领导。</w:t>
      </w:r>
      <w:r>
        <w:rPr>
          <w:rFonts w:hint="eastAsia" w:ascii="仿宋" w:hAnsi="仿宋" w:eastAsia="仿宋" w:cs="仿宋"/>
          <w:color w:val="auto"/>
          <w:sz w:val="32"/>
          <w:szCs w:val="32"/>
        </w:rPr>
        <w:t>坚持以习近平新时代中国特色社会主义思想为指导，坚持以人民为中心的发展思想，坚持走中国特色社会主义儿童发展道路，把党的领导贯穿于规划组织实施全过程。</w:t>
      </w:r>
      <w:r>
        <w:rPr>
          <w:rFonts w:hint="eastAsia" w:ascii="仿宋" w:hAnsi="仿宋" w:eastAsia="仿宋" w:cs="仿宋"/>
          <w:color w:val="auto"/>
          <w:sz w:val="32"/>
          <w:szCs w:val="32"/>
          <w:lang w:val="en-US" w:eastAsia="zh-CN"/>
        </w:rPr>
        <w:t>在我市全面实施“一个中心，四个强市”发展战略，加快推进榆树高质量发展中推进规划实施</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(二)落实主体责任。</w:t>
      </w:r>
      <w:r>
        <w:rPr>
          <w:rFonts w:hint="eastAsia" w:ascii="仿宋" w:hAnsi="仿宋" w:eastAsia="仿宋" w:cs="仿宋"/>
          <w:color w:val="auto"/>
          <w:sz w:val="32"/>
          <w:szCs w:val="32"/>
        </w:rPr>
        <w:t>市政府负责规划实施工作，妇儿工委负责组织、协调、指导、督促工作，妇儿工委办公室负责具体工作。有关部门、相关机构和人民团体结合职责，承担规划相关目标任务落实工作。在制定政策、编制规划、部署工作时贯彻落实儿童优先原则，切实保障儿童权益，促进儿童优先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(三)健全工作机制。</w:t>
      </w:r>
      <w:r>
        <w:rPr>
          <w:rFonts w:hint="eastAsia" w:ascii="仿宋" w:hAnsi="仿宋" w:eastAsia="仿宋" w:cs="仿宋"/>
          <w:color w:val="auto"/>
          <w:sz w:val="32"/>
          <w:szCs w:val="32"/>
        </w:rPr>
        <w:t>落实完善党委领导、政府主责、妇儿工委协调、多部门合作、全社会参与的规划实施工作机制。健全目标管理责任制，将规划实施纳入政府重要议事日程，将规划目标纳入责任单位目标管理和考核内容。坚持</w:t>
      </w:r>
      <w:r>
        <w:rPr>
          <w:rFonts w:hint="eastAsia" w:ascii="仿宋" w:hAnsi="仿宋" w:eastAsia="仿宋" w:cs="仿宋"/>
          <w:color w:val="auto"/>
          <w:sz w:val="32"/>
          <w:szCs w:val="32"/>
          <w:lang w:val="en-US" w:eastAsia="zh-CN"/>
        </w:rPr>
        <w:t>部门联席、信息报送</w:t>
      </w:r>
      <w:r>
        <w:rPr>
          <w:rFonts w:hint="eastAsia" w:ascii="仿宋" w:hAnsi="仿宋" w:eastAsia="仿宋" w:cs="仿宋"/>
          <w:color w:val="auto"/>
          <w:sz w:val="32"/>
          <w:szCs w:val="32"/>
        </w:rPr>
        <w:t>、调研督察、监测评估、会议培训等制度，强化议事协商、项目化运作等工作机制，健全表彰制度，对实施规划先进集体和先进个人按照有关规定进行表彰，确保规划科学、规范、有序实施。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(四)强化经费保障。</w:t>
      </w:r>
      <w:r>
        <w:rPr>
          <w:rFonts w:hint="eastAsia" w:ascii="仿宋" w:hAnsi="仿宋" w:eastAsia="仿宋" w:cs="仿宋"/>
          <w:color w:val="auto"/>
          <w:sz w:val="32"/>
          <w:szCs w:val="32"/>
        </w:rPr>
        <w:t>市政府将实施规划所需工作经费纳入财政预算，实现儿童事业和经济社会同步发展。重点支持农村地区儿童发展，支持特殊困难儿童群体发展。动员社会力量，多渠道筹集资源，共同发展儿童事业。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(五)创新工作</w:t>
      </w:r>
      <w:r>
        <w:rPr>
          <w:rFonts w:hint="eastAsia" w:ascii="楷体" w:hAnsi="楷体" w:eastAsia="楷体" w:cs="楷体"/>
          <w:b/>
          <w:bCs/>
          <w:color w:val="auto"/>
          <w:sz w:val="32"/>
          <w:szCs w:val="32"/>
          <w:lang w:val="en-US" w:eastAsia="zh-CN"/>
        </w:rPr>
        <w:t>方</w:t>
      </w:r>
      <w:r>
        <w:rPr>
          <w:rFonts w:hint="eastAsia" w:ascii="楷体" w:hAnsi="楷体" w:eastAsia="楷体" w:cs="楷体"/>
          <w:b/>
          <w:bCs/>
          <w:color w:val="auto"/>
          <w:sz w:val="32"/>
          <w:szCs w:val="32"/>
        </w:rPr>
        <w:t>法。</w:t>
      </w:r>
      <w:r>
        <w:rPr>
          <w:rFonts w:hint="eastAsia" w:ascii="仿宋" w:hAnsi="仿宋" w:eastAsia="仿宋" w:cs="仿宋"/>
          <w:color w:val="auto"/>
          <w:sz w:val="32"/>
          <w:szCs w:val="32"/>
        </w:rPr>
        <w:t>贯彻新发展理念，坚持问题导向、目标导向、结果导向相统一。通过实施民生实事项目等方式解决儿童发展的重点难点问题。拓展和创新分类指导、示范先行的工作模式，总结推广规划实施的好做法好经验。支持、鼓励各类社会组织运用自身优势，承接政府转移的妇女儿童公共服务职能、重点工作项目和公益服务项目，提高规划实施的社会化程度，共同推进儿童事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(六)加强能力建设。</w:t>
      </w:r>
      <w:r>
        <w:rPr>
          <w:rFonts w:hint="eastAsia" w:ascii="仿宋" w:hAnsi="仿宋" w:eastAsia="仿宋" w:cs="仿宋"/>
          <w:color w:val="auto"/>
          <w:sz w:val="32"/>
          <w:szCs w:val="32"/>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促进机构职能优化高效，为更好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(七)加大宣传力度。</w:t>
      </w:r>
      <w:r>
        <w:rPr>
          <w:rFonts w:hint="eastAsia" w:ascii="仿宋" w:hAnsi="仿宋" w:eastAsia="仿宋" w:cs="仿宋"/>
          <w:color w:val="auto"/>
          <w:sz w:val="32"/>
          <w:szCs w:val="32"/>
        </w:rPr>
        <w:t>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(八)鼓励社会各界广泛参与。</w:t>
      </w:r>
      <w:r>
        <w:rPr>
          <w:rFonts w:hint="eastAsia" w:ascii="仿宋" w:hAnsi="仿宋" w:eastAsia="仿宋" w:cs="仿宋"/>
          <w:color w:val="auto"/>
          <w:sz w:val="32"/>
          <w:szCs w:val="32"/>
        </w:rPr>
        <w:t>健全学校、家庭、社会“三位一体”教育网络，鼓励企事业单位、社会组织、慈善机构和公益人士参与保障儿童权益、促进儿童发展等工作。规划实施中充分听取儿童意见和建议。鼓励儿童参与规划实施，提高儿童参与意识和能力，促进实现自身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四、监测评估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(一)加强监测评估工作组织领导。</w:t>
      </w:r>
      <w:r>
        <w:rPr>
          <w:rFonts w:hint="eastAsia" w:ascii="仿宋" w:hAnsi="仿宋" w:eastAsia="仿宋" w:cs="仿宋"/>
          <w:color w:val="auto"/>
          <w:sz w:val="32"/>
          <w:szCs w:val="32"/>
        </w:rPr>
        <w:t>设立监测评估领导小组，由妇儿工委及相关部门负责同志组成，负责监测评估工作的组织领导和监测评估工作，审批监测评估方案，审核监测评估报告等。领导小组下设监测组和评估组。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监测组由统计部门牵头，妇儿工委办协助，</w:t>
      </w:r>
      <w:r>
        <w:rPr>
          <w:rFonts w:hint="eastAsia" w:ascii="仿宋" w:hAnsi="仿宋" w:eastAsia="仿宋" w:cs="仿宋"/>
          <w:color w:val="auto"/>
          <w:sz w:val="32"/>
          <w:szCs w:val="32"/>
          <w:lang w:val="en-US" w:eastAsia="zh-CN"/>
        </w:rPr>
        <w:t>成员由</w:t>
      </w:r>
      <w:r>
        <w:rPr>
          <w:rFonts w:hint="eastAsia" w:ascii="仿宋" w:hAnsi="仿宋" w:eastAsia="仿宋" w:cs="仿宋"/>
          <w:color w:val="auto"/>
          <w:sz w:val="32"/>
          <w:szCs w:val="32"/>
        </w:rPr>
        <w:t>相关部门负责规划统计监测人员</w:t>
      </w:r>
      <w:r>
        <w:rPr>
          <w:rFonts w:hint="eastAsia" w:ascii="仿宋" w:hAnsi="仿宋" w:eastAsia="仿宋" w:cs="仿宋"/>
          <w:color w:val="auto"/>
          <w:sz w:val="32"/>
          <w:szCs w:val="32"/>
          <w:lang w:val="en-US" w:eastAsia="zh-CN"/>
        </w:rPr>
        <w:t>组成</w:t>
      </w:r>
      <w:r>
        <w:rPr>
          <w:rFonts w:hint="eastAsia" w:ascii="仿宋" w:hAnsi="仿宋" w:eastAsia="仿宋" w:cs="仿宋"/>
          <w:color w:val="auto"/>
          <w:sz w:val="32"/>
          <w:szCs w:val="32"/>
        </w:rPr>
        <w:t>，负责监测工作的组织、指导和培训，制定监测方案和指标体系，收集、分析数据信息，向同级妇儿工委提交年度、中期和终期监测报告，编辑出版年度妇女 儿童统计资料等。监测组成员负责统筹协调本部门规划实施监测、数据分析上报、分性别分年龄指标完善等工作，并向同级统计部门报送年度检查数据及工作总结。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评估组由妇儿工委办公室牵头，</w:t>
      </w:r>
      <w:r>
        <w:rPr>
          <w:rFonts w:hint="eastAsia" w:ascii="仿宋" w:hAnsi="仿宋" w:eastAsia="仿宋" w:cs="仿宋"/>
          <w:color w:val="auto"/>
          <w:sz w:val="32"/>
          <w:szCs w:val="32"/>
          <w:lang w:val="en-US" w:eastAsia="zh-CN"/>
        </w:rPr>
        <w:t>成员由</w:t>
      </w:r>
      <w:r>
        <w:rPr>
          <w:rFonts w:hint="eastAsia" w:ascii="仿宋" w:hAnsi="仿宋" w:eastAsia="仿宋" w:cs="仿宋"/>
          <w:color w:val="auto"/>
          <w:sz w:val="32"/>
          <w:szCs w:val="32"/>
        </w:rPr>
        <w:t>相关部门负责规划实施的人员</w:t>
      </w:r>
      <w:r>
        <w:rPr>
          <w:rFonts w:hint="eastAsia" w:ascii="仿宋" w:hAnsi="仿宋" w:eastAsia="仿宋" w:cs="仿宋"/>
          <w:color w:val="auto"/>
          <w:sz w:val="32"/>
          <w:szCs w:val="32"/>
          <w:lang w:val="en-US" w:eastAsia="zh-CN"/>
        </w:rPr>
        <w:t>和有关专家组成，</w:t>
      </w:r>
      <w:r>
        <w:rPr>
          <w:rFonts w:hint="eastAsia" w:ascii="仿宋" w:hAnsi="仿宋" w:eastAsia="仿宋" w:cs="仿宋"/>
          <w:color w:val="auto"/>
          <w:sz w:val="32"/>
          <w:szCs w:val="32"/>
        </w:rPr>
        <w:t>负责评估工作的组织、指导和培训，制定评估方案，组织开展评估工作，向妇儿工委提交中期和终期评估报告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评估组成员负责统筹协调本部门规划实施自我评估工作，参加妇儿工委组织的评估工作，向妇儿工委办公室提交</w:t>
      </w:r>
      <w:r>
        <w:rPr>
          <w:rFonts w:hint="eastAsia" w:ascii="仿宋" w:hAnsi="仿宋" w:eastAsia="仿宋" w:cs="仿宋"/>
          <w:color w:val="auto"/>
          <w:sz w:val="32"/>
          <w:szCs w:val="32"/>
          <w:lang w:val="en-US" w:eastAsia="zh-CN"/>
        </w:rPr>
        <w:t>中</w:t>
      </w:r>
      <w:r>
        <w:rPr>
          <w:rFonts w:hint="eastAsia" w:ascii="仿宋" w:hAnsi="仿宋" w:eastAsia="仿宋" w:cs="仿宋"/>
          <w:color w:val="auto"/>
          <w:sz w:val="32"/>
          <w:szCs w:val="32"/>
        </w:rPr>
        <w:t>期和终期评估报告。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(二)加强监测评估制度建设。</w:t>
      </w:r>
      <w:r>
        <w:rPr>
          <w:rFonts w:hint="eastAsia" w:ascii="仿宋" w:hAnsi="仿宋" w:eastAsia="仿宋" w:cs="仿宋"/>
          <w:color w:val="auto"/>
          <w:sz w:val="32"/>
          <w:szCs w:val="32"/>
        </w:rPr>
        <w:t>对本规划实施的进展情况以日常跟进、年度监测、中期评估、终期评估等形式进行督促指导。落实并逐步完善儿童统计监测方案。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(三)加强儿童发展统计监测。</w:t>
      </w:r>
      <w:r>
        <w:rPr>
          <w:rFonts w:hint="eastAsia" w:ascii="仿宋" w:hAnsi="仿宋" w:eastAsia="仿宋" w:cs="仿宋"/>
          <w:color w:val="auto"/>
          <w:sz w:val="32"/>
          <w:szCs w:val="32"/>
        </w:rPr>
        <w:t>规范完善并适时调整儿童发展统计监测指标体系，发挥部门作用，根据需要扩充调整儿童发展指标，推动纳入市和部门常规统计以及统计调查制度，推进儿童发展统计监测制度化建设。</w:t>
      </w:r>
      <w:r>
        <w:rPr>
          <w:rFonts w:hint="eastAsia" w:ascii="仿宋" w:hAnsi="仿宋" w:eastAsia="仿宋" w:cs="仿宋"/>
          <w:color w:val="auto"/>
          <w:sz w:val="32"/>
          <w:szCs w:val="32"/>
          <w:lang w:val="en-US" w:eastAsia="zh-CN"/>
        </w:rPr>
        <w:t>逐步</w:t>
      </w:r>
      <w:r>
        <w:rPr>
          <w:rFonts w:hint="eastAsia" w:ascii="仿宋" w:hAnsi="仿宋" w:eastAsia="仿宋" w:cs="仿宋"/>
          <w:color w:val="auto"/>
          <w:sz w:val="32"/>
          <w:szCs w:val="32"/>
        </w:rPr>
        <w:t>完善儿童发展统计监测数据库。鼓励支持相关部门对儿童发展缺项数据开展专项统计调查。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rPr>
      </w:pPr>
      <w:r>
        <w:rPr>
          <w:rFonts w:hint="eastAsia" w:ascii="楷体" w:hAnsi="楷体" w:eastAsia="楷体" w:cs="楷体"/>
          <w:b/>
          <w:bCs/>
          <w:color w:val="auto"/>
          <w:sz w:val="32"/>
          <w:szCs w:val="32"/>
        </w:rPr>
        <w:t>(四)提升监测评估工作能力和水平。</w:t>
      </w:r>
      <w:r>
        <w:rPr>
          <w:rFonts w:hint="eastAsia" w:ascii="仿宋" w:hAnsi="仿宋" w:eastAsia="仿宋" w:cs="仿宋"/>
          <w:color w:val="auto"/>
          <w:sz w:val="32"/>
          <w:szCs w:val="32"/>
        </w:rPr>
        <w:t>加强监测评估工作培训和部门协作，规范监测数据收集渠道、报送方式，提高数据质量。运用互联网和大数据技术，丰富儿童发展和分性别统计信息。科学涉及评估方案和评估方法，提升检查评估工作科学化、标准化、专业化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b/>
          <w:bCs/>
          <w:color w:val="auto"/>
          <w:sz w:val="32"/>
          <w:szCs w:val="32"/>
        </w:rPr>
        <w:t>(五)加强监测评估成果转化利用。</w:t>
      </w:r>
      <w:r>
        <w:rPr>
          <w:rFonts w:hint="eastAsia" w:ascii="仿宋" w:hAnsi="仿宋" w:eastAsia="仿宋" w:cs="仿宋"/>
          <w:color w:val="auto"/>
          <w:sz w:val="32"/>
          <w:szCs w:val="32"/>
        </w:rPr>
        <w:t>发挥监测评估结果服务决策的作用，定期向同级人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w:t>
      </w:r>
      <w:r>
        <w:rPr>
          <w:rFonts w:hint="eastAsia" w:ascii="仿宋" w:hAnsi="仿宋" w:eastAsia="仿宋" w:cs="仿宋"/>
          <w:color w:val="auto"/>
          <w:sz w:val="32"/>
          <w:szCs w:val="32"/>
          <w:lang w:eastAsia="zh-CN"/>
        </w:rPr>
        <w:t>进。</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ZWM3YmVlZTFmNjE5N2Q3NGMyNGNhNTUxYTg1NDYifQ=="/>
  </w:docVars>
  <w:rsids>
    <w:rsidRoot w:val="54F60B2E"/>
    <w:rsid w:val="0119794A"/>
    <w:rsid w:val="016153B9"/>
    <w:rsid w:val="01C77449"/>
    <w:rsid w:val="01D83930"/>
    <w:rsid w:val="027864E3"/>
    <w:rsid w:val="02FA5E97"/>
    <w:rsid w:val="033D296A"/>
    <w:rsid w:val="034200FB"/>
    <w:rsid w:val="0376521A"/>
    <w:rsid w:val="03F11800"/>
    <w:rsid w:val="04566DA8"/>
    <w:rsid w:val="04E6780F"/>
    <w:rsid w:val="04EA4733"/>
    <w:rsid w:val="05193AED"/>
    <w:rsid w:val="05573154"/>
    <w:rsid w:val="05687031"/>
    <w:rsid w:val="059235BA"/>
    <w:rsid w:val="06261036"/>
    <w:rsid w:val="06421DF6"/>
    <w:rsid w:val="06484A8E"/>
    <w:rsid w:val="070007F9"/>
    <w:rsid w:val="075D3E5A"/>
    <w:rsid w:val="08CE0003"/>
    <w:rsid w:val="09974755"/>
    <w:rsid w:val="0A7B30EB"/>
    <w:rsid w:val="0ACB2B68"/>
    <w:rsid w:val="0B0E6813"/>
    <w:rsid w:val="0B6E6FC0"/>
    <w:rsid w:val="0C913FB2"/>
    <w:rsid w:val="0CA07447"/>
    <w:rsid w:val="0CAC42D5"/>
    <w:rsid w:val="0D7754AA"/>
    <w:rsid w:val="0DFE32A2"/>
    <w:rsid w:val="0E544833"/>
    <w:rsid w:val="0EF96D2A"/>
    <w:rsid w:val="0F014D87"/>
    <w:rsid w:val="101A73C9"/>
    <w:rsid w:val="105B385B"/>
    <w:rsid w:val="10695670"/>
    <w:rsid w:val="107B6807"/>
    <w:rsid w:val="10EA76BB"/>
    <w:rsid w:val="1144111E"/>
    <w:rsid w:val="11E81381"/>
    <w:rsid w:val="12053745"/>
    <w:rsid w:val="12631AEA"/>
    <w:rsid w:val="12C815D9"/>
    <w:rsid w:val="142D6A35"/>
    <w:rsid w:val="143B1C64"/>
    <w:rsid w:val="143C2605"/>
    <w:rsid w:val="143E708A"/>
    <w:rsid w:val="150C7A73"/>
    <w:rsid w:val="15412E26"/>
    <w:rsid w:val="15836559"/>
    <w:rsid w:val="158B5939"/>
    <w:rsid w:val="15F9388E"/>
    <w:rsid w:val="172945A3"/>
    <w:rsid w:val="17F93C4D"/>
    <w:rsid w:val="18301BBA"/>
    <w:rsid w:val="18476E3C"/>
    <w:rsid w:val="19782F59"/>
    <w:rsid w:val="1A8C04AD"/>
    <w:rsid w:val="1AD15DFF"/>
    <w:rsid w:val="1B4D63DC"/>
    <w:rsid w:val="1B5F527B"/>
    <w:rsid w:val="1B7F2422"/>
    <w:rsid w:val="1C394EF5"/>
    <w:rsid w:val="1C3F5A22"/>
    <w:rsid w:val="1C63169B"/>
    <w:rsid w:val="1CA249FE"/>
    <w:rsid w:val="1CFD1EC7"/>
    <w:rsid w:val="1D467D30"/>
    <w:rsid w:val="1D5741DB"/>
    <w:rsid w:val="1D8D0FF3"/>
    <w:rsid w:val="1D9B7EA4"/>
    <w:rsid w:val="1DC3391D"/>
    <w:rsid w:val="1DF75CDC"/>
    <w:rsid w:val="1E866948"/>
    <w:rsid w:val="1F0C0795"/>
    <w:rsid w:val="1F4762D9"/>
    <w:rsid w:val="1F4A1E56"/>
    <w:rsid w:val="1FD57F5D"/>
    <w:rsid w:val="20A345AF"/>
    <w:rsid w:val="214C3557"/>
    <w:rsid w:val="21DF2994"/>
    <w:rsid w:val="229D6052"/>
    <w:rsid w:val="22C94881"/>
    <w:rsid w:val="23325955"/>
    <w:rsid w:val="23887F8B"/>
    <w:rsid w:val="23B975AB"/>
    <w:rsid w:val="240E6F98"/>
    <w:rsid w:val="24110B2F"/>
    <w:rsid w:val="244E2C64"/>
    <w:rsid w:val="252B222F"/>
    <w:rsid w:val="258C66FC"/>
    <w:rsid w:val="25E76114"/>
    <w:rsid w:val="260A5056"/>
    <w:rsid w:val="261F16A9"/>
    <w:rsid w:val="26746886"/>
    <w:rsid w:val="26815DEF"/>
    <w:rsid w:val="26940DF9"/>
    <w:rsid w:val="26AF465B"/>
    <w:rsid w:val="26BA5E2D"/>
    <w:rsid w:val="274136E4"/>
    <w:rsid w:val="290E2C3F"/>
    <w:rsid w:val="291E773A"/>
    <w:rsid w:val="29473C48"/>
    <w:rsid w:val="2A025A5B"/>
    <w:rsid w:val="2AC61C74"/>
    <w:rsid w:val="2B2A2D90"/>
    <w:rsid w:val="2B3401E3"/>
    <w:rsid w:val="2B7D3B5E"/>
    <w:rsid w:val="2BCA4768"/>
    <w:rsid w:val="2C2A16D2"/>
    <w:rsid w:val="2C79003C"/>
    <w:rsid w:val="2C8A04F1"/>
    <w:rsid w:val="2D2263BB"/>
    <w:rsid w:val="2D5224FC"/>
    <w:rsid w:val="2D674103"/>
    <w:rsid w:val="2D980F6B"/>
    <w:rsid w:val="2E1B2AAD"/>
    <w:rsid w:val="2E1E3111"/>
    <w:rsid w:val="2E2865F4"/>
    <w:rsid w:val="2E2A4FF4"/>
    <w:rsid w:val="2F230C14"/>
    <w:rsid w:val="2F2B1349"/>
    <w:rsid w:val="2F927135"/>
    <w:rsid w:val="31050F7C"/>
    <w:rsid w:val="31193F1C"/>
    <w:rsid w:val="315A7152"/>
    <w:rsid w:val="31AF61A2"/>
    <w:rsid w:val="31C144A0"/>
    <w:rsid w:val="321107EC"/>
    <w:rsid w:val="324259C9"/>
    <w:rsid w:val="329451A2"/>
    <w:rsid w:val="32A06BF3"/>
    <w:rsid w:val="335B76D9"/>
    <w:rsid w:val="33AA0CBE"/>
    <w:rsid w:val="33D16F85"/>
    <w:rsid w:val="3428685A"/>
    <w:rsid w:val="34847DD4"/>
    <w:rsid w:val="34D4559F"/>
    <w:rsid w:val="34DA998F"/>
    <w:rsid w:val="35107E26"/>
    <w:rsid w:val="354E6723"/>
    <w:rsid w:val="35DE1CCA"/>
    <w:rsid w:val="36920EDC"/>
    <w:rsid w:val="36927965"/>
    <w:rsid w:val="36974D5F"/>
    <w:rsid w:val="36BD7687"/>
    <w:rsid w:val="37294B19"/>
    <w:rsid w:val="37DA0737"/>
    <w:rsid w:val="382C29DC"/>
    <w:rsid w:val="388C0C90"/>
    <w:rsid w:val="3971446A"/>
    <w:rsid w:val="39B47842"/>
    <w:rsid w:val="39C615B9"/>
    <w:rsid w:val="39DB1232"/>
    <w:rsid w:val="3A2B7D37"/>
    <w:rsid w:val="3A2C0363"/>
    <w:rsid w:val="3B4650CD"/>
    <w:rsid w:val="3B5D069A"/>
    <w:rsid w:val="3C4934F9"/>
    <w:rsid w:val="3CF12BDB"/>
    <w:rsid w:val="3D0E776B"/>
    <w:rsid w:val="3D9E7728"/>
    <w:rsid w:val="3DE60F37"/>
    <w:rsid w:val="3EB01CF7"/>
    <w:rsid w:val="3EB07FF7"/>
    <w:rsid w:val="3F5D0563"/>
    <w:rsid w:val="3F705630"/>
    <w:rsid w:val="3F8564A4"/>
    <w:rsid w:val="3FBFE40C"/>
    <w:rsid w:val="3FFB0C2F"/>
    <w:rsid w:val="409A3978"/>
    <w:rsid w:val="410569B7"/>
    <w:rsid w:val="410E1D51"/>
    <w:rsid w:val="414123D3"/>
    <w:rsid w:val="41E25964"/>
    <w:rsid w:val="420324D5"/>
    <w:rsid w:val="42345743"/>
    <w:rsid w:val="425C7234"/>
    <w:rsid w:val="42BB0609"/>
    <w:rsid w:val="432B7F6C"/>
    <w:rsid w:val="43B415C9"/>
    <w:rsid w:val="45766B5A"/>
    <w:rsid w:val="45D16B8D"/>
    <w:rsid w:val="46382150"/>
    <w:rsid w:val="464F35B0"/>
    <w:rsid w:val="468F065A"/>
    <w:rsid w:val="47137AF5"/>
    <w:rsid w:val="47BB64AA"/>
    <w:rsid w:val="47D5099A"/>
    <w:rsid w:val="48B36CD6"/>
    <w:rsid w:val="48DC2082"/>
    <w:rsid w:val="49192AF4"/>
    <w:rsid w:val="49536BBA"/>
    <w:rsid w:val="49FA39AB"/>
    <w:rsid w:val="4AEF5100"/>
    <w:rsid w:val="4C137D2F"/>
    <w:rsid w:val="4CC20829"/>
    <w:rsid w:val="4D3D44F9"/>
    <w:rsid w:val="4D7FF539"/>
    <w:rsid w:val="4DB11E0B"/>
    <w:rsid w:val="4E493507"/>
    <w:rsid w:val="4EE33F35"/>
    <w:rsid w:val="4EF75E7F"/>
    <w:rsid w:val="4F0B7330"/>
    <w:rsid w:val="4F917263"/>
    <w:rsid w:val="50414A95"/>
    <w:rsid w:val="50B26072"/>
    <w:rsid w:val="50B40959"/>
    <w:rsid w:val="50EC4CB7"/>
    <w:rsid w:val="51117D72"/>
    <w:rsid w:val="51E24A36"/>
    <w:rsid w:val="5314478E"/>
    <w:rsid w:val="53417F1D"/>
    <w:rsid w:val="53671482"/>
    <w:rsid w:val="53796425"/>
    <w:rsid w:val="53A22049"/>
    <w:rsid w:val="53B22B57"/>
    <w:rsid w:val="53DA0D06"/>
    <w:rsid w:val="54081747"/>
    <w:rsid w:val="540D65AE"/>
    <w:rsid w:val="547F7051"/>
    <w:rsid w:val="54B92069"/>
    <w:rsid w:val="54EA3CD1"/>
    <w:rsid w:val="54F60B2E"/>
    <w:rsid w:val="550E0C49"/>
    <w:rsid w:val="554351DB"/>
    <w:rsid w:val="566C12D9"/>
    <w:rsid w:val="56965C3A"/>
    <w:rsid w:val="58370B74"/>
    <w:rsid w:val="58AA5AFD"/>
    <w:rsid w:val="58F4196D"/>
    <w:rsid w:val="59147ABA"/>
    <w:rsid w:val="598B048D"/>
    <w:rsid w:val="59970EE0"/>
    <w:rsid w:val="5A050AB5"/>
    <w:rsid w:val="5A323E14"/>
    <w:rsid w:val="5A4F5AA3"/>
    <w:rsid w:val="5A916710"/>
    <w:rsid w:val="5A9E0F98"/>
    <w:rsid w:val="5B685A6D"/>
    <w:rsid w:val="5C012457"/>
    <w:rsid w:val="5C0E7D43"/>
    <w:rsid w:val="5D3B2A46"/>
    <w:rsid w:val="5D8862CF"/>
    <w:rsid w:val="5D8BB78E"/>
    <w:rsid w:val="5DF611AA"/>
    <w:rsid w:val="5E172047"/>
    <w:rsid w:val="5E2F7249"/>
    <w:rsid w:val="5E5E2B95"/>
    <w:rsid w:val="5EA64631"/>
    <w:rsid w:val="5ECB41E2"/>
    <w:rsid w:val="5F3D5789"/>
    <w:rsid w:val="5F9E0434"/>
    <w:rsid w:val="5FBBD693"/>
    <w:rsid w:val="5FDA5BF4"/>
    <w:rsid w:val="60362CD8"/>
    <w:rsid w:val="619B50E9"/>
    <w:rsid w:val="61C056A6"/>
    <w:rsid w:val="61D1551C"/>
    <w:rsid w:val="61E26E63"/>
    <w:rsid w:val="620E6E4B"/>
    <w:rsid w:val="639168CB"/>
    <w:rsid w:val="63C5083D"/>
    <w:rsid w:val="63DC7B92"/>
    <w:rsid w:val="64374DE1"/>
    <w:rsid w:val="64983113"/>
    <w:rsid w:val="64CE4827"/>
    <w:rsid w:val="64E5300F"/>
    <w:rsid w:val="65515621"/>
    <w:rsid w:val="65BF43BE"/>
    <w:rsid w:val="66B5671E"/>
    <w:rsid w:val="672956FA"/>
    <w:rsid w:val="67F786A4"/>
    <w:rsid w:val="69564E57"/>
    <w:rsid w:val="69AC0BC2"/>
    <w:rsid w:val="6A116D0D"/>
    <w:rsid w:val="6A7B8907"/>
    <w:rsid w:val="6A9D7623"/>
    <w:rsid w:val="6AA648E1"/>
    <w:rsid w:val="6B231AF6"/>
    <w:rsid w:val="6BB121FA"/>
    <w:rsid w:val="6C5A29A9"/>
    <w:rsid w:val="6CE96C82"/>
    <w:rsid w:val="6CFB0512"/>
    <w:rsid w:val="6DBC4A0C"/>
    <w:rsid w:val="6E2245C0"/>
    <w:rsid w:val="6E3D7438"/>
    <w:rsid w:val="6E6D11E1"/>
    <w:rsid w:val="6EDA0B09"/>
    <w:rsid w:val="6F00268A"/>
    <w:rsid w:val="6F5D6661"/>
    <w:rsid w:val="6F756CD8"/>
    <w:rsid w:val="6FB24145"/>
    <w:rsid w:val="6FE52D44"/>
    <w:rsid w:val="701A7799"/>
    <w:rsid w:val="7028353D"/>
    <w:rsid w:val="706A1742"/>
    <w:rsid w:val="709B0227"/>
    <w:rsid w:val="70DA3078"/>
    <w:rsid w:val="71033854"/>
    <w:rsid w:val="712E53D1"/>
    <w:rsid w:val="714B33EA"/>
    <w:rsid w:val="71607AF4"/>
    <w:rsid w:val="716606CE"/>
    <w:rsid w:val="71B04011"/>
    <w:rsid w:val="71CA22A3"/>
    <w:rsid w:val="725878B6"/>
    <w:rsid w:val="72631843"/>
    <w:rsid w:val="72915B03"/>
    <w:rsid w:val="72DF15F9"/>
    <w:rsid w:val="736668BE"/>
    <w:rsid w:val="73861F99"/>
    <w:rsid w:val="73865774"/>
    <w:rsid w:val="74654D2F"/>
    <w:rsid w:val="74BF0599"/>
    <w:rsid w:val="74C36E18"/>
    <w:rsid w:val="751A3D85"/>
    <w:rsid w:val="766D3519"/>
    <w:rsid w:val="76B13B8C"/>
    <w:rsid w:val="76DD32D7"/>
    <w:rsid w:val="77001298"/>
    <w:rsid w:val="77CF5F1E"/>
    <w:rsid w:val="7866291A"/>
    <w:rsid w:val="79681B4E"/>
    <w:rsid w:val="7975244C"/>
    <w:rsid w:val="798A1678"/>
    <w:rsid w:val="79F9799B"/>
    <w:rsid w:val="7A5616AF"/>
    <w:rsid w:val="7A634DEF"/>
    <w:rsid w:val="7A7B41FB"/>
    <w:rsid w:val="7A8A63F6"/>
    <w:rsid w:val="7B77F3D6"/>
    <w:rsid w:val="7BEF4BF3"/>
    <w:rsid w:val="7BFB5D15"/>
    <w:rsid w:val="7BFD4F57"/>
    <w:rsid w:val="7BFFA8FD"/>
    <w:rsid w:val="7BFFC006"/>
    <w:rsid w:val="7C0D0F4B"/>
    <w:rsid w:val="7C8516B7"/>
    <w:rsid w:val="7CD40E8E"/>
    <w:rsid w:val="7CF00A48"/>
    <w:rsid w:val="7D100E3A"/>
    <w:rsid w:val="7D454631"/>
    <w:rsid w:val="7DFF9642"/>
    <w:rsid w:val="7E351CCD"/>
    <w:rsid w:val="7E4F53E9"/>
    <w:rsid w:val="7E5F5379"/>
    <w:rsid w:val="7E727C5A"/>
    <w:rsid w:val="7EFA6264"/>
    <w:rsid w:val="7F083D0D"/>
    <w:rsid w:val="7F7462AE"/>
    <w:rsid w:val="7F7E2473"/>
    <w:rsid w:val="7F7FE5C5"/>
    <w:rsid w:val="7F9B5D94"/>
    <w:rsid w:val="7FB90C1C"/>
    <w:rsid w:val="7FD67BAF"/>
    <w:rsid w:val="7FDE07B8"/>
    <w:rsid w:val="8C723631"/>
    <w:rsid w:val="8EBF6DED"/>
    <w:rsid w:val="937FB900"/>
    <w:rsid w:val="AE3F6704"/>
    <w:rsid w:val="AFFE522B"/>
    <w:rsid w:val="B7DC656C"/>
    <w:rsid w:val="BBED37BA"/>
    <w:rsid w:val="BF7E62AA"/>
    <w:rsid w:val="C7EB11DC"/>
    <w:rsid w:val="CFEF2160"/>
    <w:rsid w:val="D57F8782"/>
    <w:rsid w:val="D77CEBFA"/>
    <w:rsid w:val="DBAD41C2"/>
    <w:rsid w:val="DDFB91EA"/>
    <w:rsid w:val="DEBF95F5"/>
    <w:rsid w:val="DEE61739"/>
    <w:rsid w:val="DFD6A112"/>
    <w:rsid w:val="E7AFD44D"/>
    <w:rsid w:val="E9F77281"/>
    <w:rsid w:val="EF7F1A9C"/>
    <w:rsid w:val="F9523513"/>
    <w:rsid w:val="F9CCE3A7"/>
    <w:rsid w:val="FE37482C"/>
    <w:rsid w:val="FE75C8A4"/>
    <w:rsid w:val="FFFB6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23103</Words>
  <Characters>23390</Characters>
  <Lines>0</Lines>
  <Paragraphs>0</Paragraphs>
  <TotalTime>28</TotalTime>
  <ScaleCrop>false</ScaleCrop>
  <LinksUpToDate>false</LinksUpToDate>
  <CharactersWithSpaces>24768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2022-08-05T00:51:00Z</dcterms:created>
  <dc:creator>Administrator</dc:creator>
  <cp:lastModifiedBy>Administrator</cp:lastModifiedBy>
  <cp:lastPrinted>2022-12-08T06:48:00Z</cp:lastPrinted>
  <dcterms:modified xsi:type="dcterms:W3CDTF">2023-01-03T07:32:35Z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13AA9300C30B476AB26AE28E7CFB9345</vt:lpwstr>
  </property>
</Properties>
</file>